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27A" w:rsidRDefault="0094127A" w:rsidP="0094127A">
      <w:pPr>
        <w:pStyle w:val="Default"/>
        <w:jc w:val="center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  <w:b/>
        </w:rPr>
        <w:t>Sanzioni</w:t>
      </w:r>
    </w:p>
    <w:p w:rsidR="0094127A" w:rsidRDefault="0094127A" w:rsidP="0094127A">
      <w:pPr>
        <w:pStyle w:val="Default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1. In caso di omesso o insufficiente versamento del tributo risultante dalla dichiarazione si applica la sanzione del 30% di ogni importo non versato. Per i versamenti effettuati con un ritardo non superiore a quindici giorni, la sanzione di cui al primo periodo, oltre alle riduzioni previste per il ravvedimento dal comma 1 dell'articolo 13 del Decreto Legislativo 18 dicembre 1997, n. 472, se applicabili, è ulteriormente ridotta ad un importo pari ad un quindicesimo per ciascun giorno di ritardo.</w:t>
      </w:r>
    </w:p>
    <w:p w:rsidR="0094127A" w:rsidRDefault="0094127A" w:rsidP="0094127A">
      <w:pPr>
        <w:pStyle w:val="Default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2. In caso di omessa presentazione della dichiarazione, anche relativamente a uno solo degli immobili posseduti, occupati o detenuti, si applica la sanzione amministrativa dal cento al duecento per cento del tributo dovuto, con un minimo di 50 euro. </w:t>
      </w:r>
    </w:p>
    <w:p w:rsidR="0094127A" w:rsidRDefault="0094127A" w:rsidP="0094127A">
      <w:pPr>
        <w:pStyle w:val="Default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3. In caso di infedele dichiarazione si applica la sanzione amministrativa dal cinquanta al cento per cento del tributo non versato, con un minimo di 50 euro. </w:t>
      </w:r>
    </w:p>
    <w:p w:rsidR="0094127A" w:rsidRDefault="0094127A" w:rsidP="0094127A">
      <w:pPr>
        <w:pStyle w:val="Default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4. In caso di mancata, incompleta o infedele risposta al questionario di cui all’articolo 33, comma 2, entro il termine di sessanta giorni dalla notifica dello stesso, si applica la sanzione amministrativa da euro 100 a euro 500. La contestazione della violazione di cui al presente comma deve avvenire, a pena di decadenza, entro il 31 dicembre del quinto anno successivo a quello in cui è commessa la violazione.</w:t>
      </w:r>
    </w:p>
    <w:p w:rsidR="0094127A" w:rsidRDefault="0094127A" w:rsidP="0094127A">
      <w:pPr>
        <w:pStyle w:val="Default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5. Le sanzioni previste per l’omessa ovvero per l’infedele dichiarazione sono ridotte a un terzo se, entro il termine per ricorrere alle commissioni tributarie, interviene acquiescenza del contribuente con il pagamento del tributo, se dovuto, della sanzione e degli interessi.</w:t>
      </w:r>
    </w:p>
    <w:p w:rsidR="0094127A" w:rsidRDefault="0094127A" w:rsidP="0094127A">
      <w:pPr>
        <w:pStyle w:val="Default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6. Si applica, per quanto non specificamente disposto, la disciplina prevista per le sanzioni amministrative per la violazione di norme tributarie di cui al Decreto Legislativo 18 dicembre 1997, n. 472. </w:t>
      </w:r>
    </w:p>
    <w:p w:rsidR="0094127A" w:rsidRDefault="0094127A" w:rsidP="0094127A">
      <w:pPr>
        <w:pStyle w:val="Default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7. La sanzione è ridotta, sempreché la violazione non sia stata già constatata e comunque non siano iniziati accessi, ispezioni, verifiche o altre attività amministrative di accertamento delle quali l'autore o i soggetti solidalmente obbligati, abbiano avuto formale conoscenza: </w:t>
      </w:r>
    </w:p>
    <w:p w:rsidR="0094127A" w:rsidRDefault="0094127A" w:rsidP="0094127A">
      <w:pPr>
        <w:pStyle w:val="Default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a un decimo del minimo nei casi di mancato pagamento del tributo o di un acconto, se esso viene eseguito nel termine di trenta giorni dalla data della sua commissione; </w:t>
      </w:r>
    </w:p>
    <w:p w:rsidR="0094127A" w:rsidRDefault="0094127A" w:rsidP="0094127A">
      <w:pPr>
        <w:pStyle w:val="Default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a un decimo del minimo di quella prevista per l'omissione della presentazione della dichiarazione, se questa viene presentata con ritardo non superiore a novanta giorni; </w:t>
      </w:r>
    </w:p>
    <w:p w:rsidR="0094127A" w:rsidRDefault="0094127A" w:rsidP="0094127A">
      <w:pPr>
        <w:pStyle w:val="Default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a un ottavo del minimo, se la regolarizzazione degli errori e delle omissioni, anche se incidenti sulla determinazione o sul pagamento del tributo, avviene entro l’anno successivo a quello nel corso del quale è stata commessa la violazione; a un sesto del minimo se la regolarizzazione interviene oltre tale termine.</w:t>
      </w:r>
    </w:p>
    <w:p w:rsidR="00745175" w:rsidRDefault="0094127A">
      <w:bookmarkStart w:id="0" w:name="_GoBack"/>
      <w:bookmarkEnd w:id="0"/>
    </w:p>
    <w:sectPr w:rsidR="0074517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359"/>
    <w:rsid w:val="003C6745"/>
    <w:rsid w:val="00643359"/>
    <w:rsid w:val="0094127A"/>
    <w:rsid w:val="00EE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BCEF7D-59C7-4BDF-8437-C6E68FA27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4127A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411</Words>
  <Characters>2345</Characters>
  <Application>Microsoft Office Word</Application>
  <DocSecurity>0</DocSecurity>
  <Lines>19</Lines>
  <Paragraphs>5</Paragraphs>
  <ScaleCrop>false</ScaleCrop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onofrio caforio</dc:creator>
  <cp:keywords/>
  <dc:description/>
  <cp:lastModifiedBy>onofrio caforio</cp:lastModifiedBy>
  <cp:revision>2</cp:revision>
  <dcterms:created xsi:type="dcterms:W3CDTF">2021-02-03T10:58:00Z</dcterms:created>
  <dcterms:modified xsi:type="dcterms:W3CDTF">2021-02-03T10:58:00Z</dcterms:modified>
</cp:coreProperties>
</file>