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75" w:rsidRPr="004A3640" w:rsidRDefault="00920875" w:rsidP="00920875">
      <w:pPr>
        <w:pStyle w:val="NormaleWeb"/>
        <w:spacing w:before="60" w:beforeAutospacing="0" w:after="60" w:afterAutospacing="0"/>
        <w:rPr>
          <w:rFonts w:ascii="Garamond" w:hAnsi="Garamond"/>
          <w:lang w:val="it-IT"/>
        </w:rPr>
      </w:pPr>
      <w:r>
        <w:rPr>
          <w:lang w:val="it-IT"/>
        </w:rPr>
        <w:t xml:space="preserve"> </w:t>
      </w:r>
      <w:bookmarkStart w:id="0" w:name="_GoBack"/>
      <w:bookmarkEnd w:id="0"/>
    </w:p>
    <w:tbl>
      <w:tblPr>
        <w:tblW w:w="608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3"/>
        <w:gridCol w:w="5873"/>
      </w:tblGrid>
      <w:tr w:rsidR="00920875" w:rsidRPr="004A3640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lang w:val="en-US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Area di rischio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AREA G - controlli, verifiche, ispezioni e sanzioni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Unità organizzative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Procedimenti / Processi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Misure di prevenzione effettive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Indicatori misure di prevenzione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Demografici, Anagrafe, Elettorale e URP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Cancellazione anagrafica per mancato rinnovo dichiarazione dimora abituale extracomunitari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Cancellazione anagrafica per mancato rinnovo dichiarazione dimora abituale extracomunitari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Cancellazione anagrafica per mancato rinnovo dichiarazione dimora abituale extracomunitari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Cancellazione anagrafica per mancato rinnovo dichiarazione dimora abituale extracomunitari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Cancellazione anagrafica per mancato rinnovo dichiarazione dimora abituale extracomunitari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aspettativa obbligatoria per maternità e puerperio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aspettativa obbligatoria per maternità e puerperio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aspettativa obbligatoria per maternità e puerperio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aspettativa obbligatoria per maternità e puerperio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aspettativa obbligatoria per maternità e puerperio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Gestione aspettativa obbligatoria per maternità e puerperio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aspettativa obbligatoria per maternità e puerperio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Accertamento di compatibilità ambientale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Accertamento di compatibilità ambientale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Accertamento di compatibilità ambientale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Accertamento di compatibilità ambientale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Accertamento di compatibilità ambientale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Accertamento di compatibilità ambientale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Accertamento di compatibilità ambientale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Procedimenti disciplinari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Procedimenti disciplinari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Procedimenti disciplinari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Procedimenti disciplinari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Procedimenti disciplinari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Procedimenti disciplinari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Procedimenti disciplinari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congedo ordinario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congedo ordinario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congedo ordinario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congedo ordinario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congedo ordinario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Gestione congedo ordinario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congedo ordinario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Accertamento e repressione degli abusi edilizi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Accertamento e repressione degli abusi edilizi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Controllo autocertificazioni ex DPR 445/2000 per accedere alle </w:t>
            </w:r>
            <w:r w:rsidRPr="004A3640">
              <w:rPr>
                <w:rFonts w:ascii="Garamond" w:eastAsia="Times New Roman" w:hAnsi="Garamond"/>
              </w:rPr>
              <w:lastRenderedPageBreak/>
              <w:t>prestazioni - Accertamento e repressione degli abusi edilizi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Accertamento e repressione degli abusi edilizi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Accertamento e repressione degli abusi edilizi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Accertamento e repressione degli abusi edilizi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Accertamento e repressione degli abusi edilizi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Accertamento e repressione degli abusi edilizi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Demografici, Anagrafe, Elettorale e URP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Iter procedimenti controllo/sanzioni polizia mortuaria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Iter procedimenti controllo/sanzioni polizia mortuaria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Iter procedimenti controllo/sanzioni polizia mortuaria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Iter procedimenti controllo/sanzioni polizia mortuaria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Spettacoli pirotecnici, fuochi d'artificio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Spettacoli pirotecnici, fuochi d'artificio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Spettacoli pirotecnici, fuochi d'artificio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Spettacoli pirotecnici, fuochi d'artificio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congedo straordinario per motivi di salute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congedo straordinario per motivi di salute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congedo straordinario per motivi di salute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congedo straordinario per motivi di salute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congedo straordinario per motivi di salute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Gestione congedo straordinario per motivi di salute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congedo straordinario per motivi di salute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Solleciti insoluti rette servizi scolastici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Solleciti insoluti rette servizi scolastici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Solleciti insoluti rette servizi scolastici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Solleciti insoluti rette servizi scolastici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Attivazione distacco sindacale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Attivazione distacco sindacale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Attivazione distacco sindacale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Attivazione distacco sindacale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Attivazione distacco sindacale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Attivazione distacco sindacale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Attivazione distacco sindacale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aspettativa per infermità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aspettativa per infermità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aspettativa per infermità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aspettativa per infermità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aspettativa per infermità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Gestione aspettativa per infermità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aspettativa per infermità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aspettativa per motivi di famiglia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aspettativa per motivi di famiglia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aspettativa per motivi di famiglia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aspettativa per motivi di famiglia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aspettativa per motivi di famiglia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Gestione aspettativa per motivi di famiglia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aspettativa per motivi di famiglia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Vigilanza sull’adempimento dell’obbligo scolastico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Controllo autocertificazioni ex DPR 445/2000 per accedere alle prestazioni - Vigilanza </w:t>
            </w:r>
            <w:r w:rsidRPr="004A3640">
              <w:rPr>
                <w:rFonts w:ascii="Garamond" w:eastAsia="Times New Roman" w:hAnsi="Garamond"/>
              </w:rPr>
              <w:lastRenderedPageBreak/>
              <w:t>sull’adempimento dell’obbligo scolastico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Vigilanza sull’adempimento dell’obbligo scolastico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Vigilanza sull’adempimento dell’obbligo scolastico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5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Tributi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Accertamento tributi comunali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Accertamento tributi comunali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Accertamento tributi comunali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Dichiarazione di infermità e calcolo dell'indennizzo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Dichiarazione di infermità e calcolo dell'indennizzo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Dichiarazione di infermità e calcolo dell'indennizzo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Dichiarazione di infermità e calcolo dell'indennizzo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Dichiarazione di infermità e calcolo dell'indennizzo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Rispetto previsioni normative in materia di proroga e rinnovo </w:t>
            </w:r>
            <w:r w:rsidRPr="004A3640">
              <w:rPr>
                <w:rFonts w:ascii="Garamond" w:eastAsia="Times New Roman" w:hAnsi="Garamond"/>
              </w:rPr>
              <w:lastRenderedPageBreak/>
              <w:t>contrattuale - Dichiarazione di infermità e calcolo dell'indennizzo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Dichiarazione di infermità e calcolo dell'indennizzo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del fabbisogno del personale dell’ente in termini di variazione e/o integrazione della dotazione organica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del fabbisogno del personale dell’ente in termini di variazione e/o integrazione della dotazione organica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del fabbisogno del personale dell’ente in termini di variazione e/o integrazione della dotazione organica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del fabbisogno del personale dell’ente in termini di variazione e/o integrazione della dotazione organica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del fabbisogno del personale dell’ente in termini di variazione e/o integrazione della dotazione organica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Gestione del fabbisogno del personale dell’ente in termini di variazione e/o integrazione della dotazione organica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del fabbisogno del personale dell’ente in termini di variazione e/o integrazione della dotazione organica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Demografici, Anagrafe, Elettorale e URP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Cancellazione anagrafica per morte (su comunicazione dello stato civile)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Cancellazione anagrafica per morte (su comunicazione dello stato civile)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Cancellazione anagrafica per morte (su comunicazione dello stato civile)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Denunce di infortunio e relativa pratica (dipendenti comunali)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Denunce di infortunio e relativa pratica (dipendenti comunali)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Denunce di infortunio e relativa pratica (dipendenti comunali)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Denunce di infortunio e relativa pratica (dipendenti comunali)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Denunce di infortunio e relativa pratica (dipendenti comunali)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Denunce di infortunio e relativa pratica (dipendenti comunali)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Denunce di infortunio e relativa pratica (dipendenti comunali)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2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Demografici, Anagrafe, Elettorale e URP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Cessione di fabbricato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Cessione di fabbricato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Cessione di fabbricato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Cessione di fabbricato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Cessione di fabbricato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Cessione di fabbricato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congedo straordinario per motivi personali e familiari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congedo straordinario per motivi personali e familiari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congedo straordinario per motivi personali e familiari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congedo straordinario per motivi personali e familiari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congedo straordinario per motivi personali e familiari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Rispetto previsioni normative in materia di proroga e rinnovo </w:t>
            </w:r>
            <w:r w:rsidRPr="004A3640">
              <w:rPr>
                <w:rFonts w:ascii="Garamond" w:eastAsia="Times New Roman" w:hAnsi="Garamond"/>
              </w:rPr>
              <w:lastRenderedPageBreak/>
              <w:t>contrattuale - Gestione congedo straordinario per motivi personali e familiari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congedo straordinario per motivi personali e familiari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2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aspettativa facoltativa per maternità e puerperio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aspettativa facoltativa per maternità e puerperio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aspettativa facoltativa per maternità e puerperio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aspettativa facoltativa per maternità e puerperio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aspettativa facoltativa per maternità e puerperio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Gestione aspettativa facoltativa per maternità e puerperio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aspettativa facoltativa per maternità e puerperio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2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presenze/assenze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presenze/assenze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presenze/assenze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presenze/assenze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presenze/assenze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Gestione presenze/assenze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presenze/assenze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2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aspettativa sindacale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aspettativa sindacale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aspettativa sindacale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aspettativa sindacale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aspettativa sindacale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Gestione aspettativa sindacale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aspettativa sindacale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25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Riammissione in servizio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Riammissione in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Riammissione in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Riammissione in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Riammissione in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Riammissione in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Riammissione in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2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Esposti per adeguamento alla normativa vigente in materia ambientale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Esposti per adeguamento alla normativa vigente in materia ambientale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Esposti per adeguamento alla normativa vigente in materia ambientale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Esposti per adeguamento alla normativa vigente in materia ambientale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2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SCIA Edilizia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SCIA Edilizia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SCIA Edilizia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SCIA Edilizia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SCIA Edilizia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SCIA Edilizia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SCIA Edilizia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2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aspettativa per mandato parlamentare o altre cariche elettive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aspettativa per mandato parlamentare o altre cariche elettive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aspettativa per mandato parlamentare o altre cariche elettive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aspettativa per mandato parlamentare o altre cariche elettive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</w:t>
            </w:r>
            <w:r w:rsidRPr="004A3640">
              <w:rPr>
                <w:rFonts w:ascii="Garamond" w:eastAsia="Times New Roman" w:hAnsi="Garamond"/>
              </w:rPr>
              <w:lastRenderedPageBreak/>
              <w:t>provvedimento - Gestione aspettativa per mandato parlamentare o altre cariche elettive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Gestione aspettativa per mandato parlamentare o altre cariche elettive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aspettativa per mandato parlamentare o altre cariche elettive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2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Polizia Locale</w:t>
            </w:r>
          </w:p>
          <w:p w:rsidR="00920875" w:rsidRPr="004A3640" w:rsidRDefault="00920875" w:rsidP="00920875">
            <w:pPr>
              <w:numPr>
                <w:ilvl w:val="0"/>
                <w:numId w:val="2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Demografici, Anagrafe, Elettorale e URP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Accertamento dimora abituale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Accertamento dimora abituale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Accertamento dimora abituale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</w:t>
            </w:r>
            <w:r w:rsidRPr="004A3640">
              <w:rPr>
                <w:rFonts w:ascii="Garamond" w:eastAsia="Times New Roman" w:hAnsi="Garamond"/>
              </w:rPr>
              <w:lastRenderedPageBreak/>
              <w:t>provvedimento - Accertamento dimora abituale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3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Missioni del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Missioni del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Missioni del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Missioni del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Missioni del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Missioni del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Missioni del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</w:tbl>
    <w:p w:rsidR="00920875" w:rsidRPr="004A3640" w:rsidRDefault="00920875" w:rsidP="00920875">
      <w:pPr>
        <w:pStyle w:val="NormaleWeb"/>
        <w:spacing w:before="60" w:beforeAutospacing="0" w:after="60" w:afterAutospacing="0"/>
        <w:rPr>
          <w:rFonts w:ascii="Garamond" w:hAnsi="Garamond"/>
        </w:rPr>
      </w:pPr>
      <w:r w:rsidRPr="004A3640">
        <w:rPr>
          <w:rFonts w:ascii="Garamond" w:hAnsi="Garamond"/>
        </w:rPr>
        <w:t> </w:t>
      </w:r>
    </w:p>
    <w:tbl>
      <w:tblPr>
        <w:tblW w:w="608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3"/>
        <w:gridCol w:w="5873"/>
      </w:tblGrid>
      <w:tr w:rsidR="00920875" w:rsidRPr="004A3640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Area di rischio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AREA C - provvedimenti ampliativi sfera giuridica privi effetto economico diretto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Unità organizzative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Procedimenti / Processi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Misure di prevenzione effettive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Indicatori misure di prevenzione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3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Autorizzazione per l'inizio dell'attività, modifica della sede, dei locali, del ciclo produttivo e degli aspetti merceologici di una media/grande struttura di vendita alimentare e non alimentare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Autorizzazione per l'inizio dell'attività, modifica della sede, dei locali, del ciclo produttivo e degli aspetti merceologici di una media/grande struttura di vendita alimentare e non alimentare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Autorizzazione per l'inizio dell'attività, modifica della sede, dei locali, del ciclo produttivo e degli aspetti merceologici di una media/grande struttura di vendita alimentare e non alimentare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provvedimento - Autorizzazione per l'inizio dell'attività, modifica della sede, dei locali, del ciclo produttivo e degli aspetti merceologici di una </w:t>
            </w:r>
            <w:r w:rsidRPr="004A3640">
              <w:rPr>
                <w:rFonts w:ascii="Garamond" w:eastAsia="Times New Roman" w:hAnsi="Garamond"/>
              </w:rPr>
              <w:lastRenderedPageBreak/>
              <w:t>media/grande struttura di vendita alimentare e non alimentare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Autorizzazione per l'inizio dell'attività, modifica della sede, dei locali, del ciclo produttivo e degli aspetti merceologici di una media/grande struttura di vendita alimentare e non alimentare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  <w:p w:rsidR="00920875" w:rsidRPr="004A3640" w:rsidRDefault="00920875" w:rsidP="00920875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Autorizzazione Unica Ambientale (AUA)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Autorizzazione Unica Ambientale (AUA)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Autorizzazione Unica Ambientale (AUA)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Autorizzazione Unica Ambientale (AUA)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Licenza d'esercizio spettacoli viaggianti (circhi, luna park, giostre, ecc.)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Licenza d'esercizio spettacoli viaggianti (circhi, luna park, giostre, ecc.)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Licenza d'esercizio spettacoli viaggianti (circhi, luna park, giostre, ecc.)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Licenza d'esercizio spettacoli viaggianti (circhi, luna park, giostre, ecc.)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Licenza d'esercizio spettacoli viaggianti (circhi, luna park, giostre, ecc.)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3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Assistenza scolastica ai portatori di handicap o con disagio </w:t>
            </w:r>
            <w:proofErr w:type="spellStart"/>
            <w:r w:rsidRPr="004A3640">
              <w:rPr>
                <w:rFonts w:ascii="Garamond" w:eastAsia="Times New Roman" w:hAnsi="Garamond"/>
              </w:rPr>
              <w:t>psico</w:t>
            </w:r>
            <w:proofErr w:type="spellEnd"/>
            <w:r w:rsidRPr="004A3640">
              <w:rPr>
                <w:rFonts w:ascii="Garamond" w:eastAsia="Times New Roman" w:hAnsi="Garamond"/>
              </w:rPr>
              <w:t>-sociale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Controllo autocertificazioni ex DPR 445/2000 per accedere alle prestazioni - Assistenza scolastica ai portatori di handicap o con disagio </w:t>
            </w:r>
            <w:proofErr w:type="spellStart"/>
            <w:r w:rsidRPr="004A3640">
              <w:rPr>
                <w:rFonts w:ascii="Garamond" w:eastAsia="Times New Roman" w:hAnsi="Garamond"/>
              </w:rPr>
              <w:t>psico</w:t>
            </w:r>
            <w:proofErr w:type="spellEnd"/>
            <w:r w:rsidRPr="004A3640">
              <w:rPr>
                <w:rFonts w:ascii="Garamond" w:eastAsia="Times New Roman" w:hAnsi="Garamond"/>
              </w:rPr>
              <w:t>-sociale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Formazione - Assistenza scolastica ai portatori di handicap o con disagio </w:t>
            </w:r>
            <w:proofErr w:type="spellStart"/>
            <w:r w:rsidRPr="004A3640">
              <w:rPr>
                <w:rFonts w:ascii="Garamond" w:eastAsia="Times New Roman" w:hAnsi="Garamond"/>
              </w:rPr>
              <w:t>psico</w:t>
            </w:r>
            <w:proofErr w:type="spellEnd"/>
            <w:r w:rsidRPr="004A3640">
              <w:rPr>
                <w:rFonts w:ascii="Garamond" w:eastAsia="Times New Roman" w:hAnsi="Garamond"/>
              </w:rPr>
              <w:t>-sociale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provvedimento - Assistenza scolastica ai portatori di handicap o con disagio </w:t>
            </w:r>
            <w:proofErr w:type="spellStart"/>
            <w:r w:rsidRPr="004A3640">
              <w:rPr>
                <w:rFonts w:ascii="Garamond" w:eastAsia="Times New Roman" w:hAnsi="Garamond"/>
              </w:rPr>
              <w:t>psico</w:t>
            </w:r>
            <w:proofErr w:type="spellEnd"/>
            <w:r w:rsidRPr="004A3640">
              <w:rPr>
                <w:rFonts w:ascii="Garamond" w:eastAsia="Times New Roman" w:hAnsi="Garamond"/>
              </w:rPr>
              <w:t>-sociale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Regolamento comunale degli Interventi Socio Assistenziali - Assistenza scolastica ai portatori di handicap o con disagio </w:t>
            </w:r>
            <w:proofErr w:type="spellStart"/>
            <w:r w:rsidRPr="004A3640">
              <w:rPr>
                <w:rFonts w:ascii="Garamond" w:eastAsia="Times New Roman" w:hAnsi="Garamond"/>
              </w:rPr>
              <w:t>psico</w:t>
            </w:r>
            <w:proofErr w:type="spellEnd"/>
            <w:r w:rsidRPr="004A3640">
              <w:rPr>
                <w:rFonts w:ascii="Garamond" w:eastAsia="Times New Roman" w:hAnsi="Garamond"/>
              </w:rPr>
              <w:t>-sociale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35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Rifugi per animali d'affezione (canili, </w:t>
            </w:r>
            <w:proofErr w:type="spellStart"/>
            <w:r w:rsidRPr="004A3640">
              <w:rPr>
                <w:rFonts w:ascii="Garamond" w:eastAsia="Times New Roman" w:hAnsi="Garamond"/>
              </w:rPr>
              <w:t>gattili</w:t>
            </w:r>
            <w:proofErr w:type="spellEnd"/>
            <w:r w:rsidRPr="004A3640">
              <w:rPr>
                <w:rFonts w:ascii="Garamond" w:eastAsia="Times New Roman" w:hAnsi="Garamond"/>
              </w:rPr>
              <w:t>, strutture zoofile, pensioni, allevamenti animali, strutture amatoriali, ricovero animali presso strutture commerciali)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Monitoraggio dei termini di conclusione dei procedimenti - Rifugi per animali d'affezione (canili, </w:t>
            </w:r>
            <w:proofErr w:type="spellStart"/>
            <w:r w:rsidRPr="004A3640">
              <w:rPr>
                <w:rFonts w:ascii="Garamond" w:eastAsia="Times New Roman" w:hAnsi="Garamond"/>
              </w:rPr>
              <w:t>gattili</w:t>
            </w:r>
            <w:proofErr w:type="spellEnd"/>
            <w:r w:rsidRPr="004A3640">
              <w:rPr>
                <w:rFonts w:ascii="Garamond" w:eastAsia="Times New Roman" w:hAnsi="Garamond"/>
              </w:rPr>
              <w:t>, strutture zoofile, pensioni, allevamenti animali, strutture amatoriali, ricovero animali presso strutture commerciali)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provvedimento - Rifugi per animali d'affezione (canili, </w:t>
            </w:r>
            <w:proofErr w:type="spellStart"/>
            <w:r w:rsidRPr="004A3640">
              <w:rPr>
                <w:rFonts w:ascii="Garamond" w:eastAsia="Times New Roman" w:hAnsi="Garamond"/>
              </w:rPr>
              <w:t>gattili</w:t>
            </w:r>
            <w:proofErr w:type="spellEnd"/>
            <w:r w:rsidRPr="004A3640">
              <w:rPr>
                <w:rFonts w:ascii="Garamond" w:eastAsia="Times New Roman" w:hAnsi="Garamond"/>
              </w:rPr>
              <w:t>, strutture zoofile, pensioni, allevamenti animali, strutture amatoriali, ricovero animali presso strutture commerciali)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3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Autorizzazione paesaggistica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Autorizzazione paesaggistica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Autorizzazione paesaggistica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Autorizzazione paesaggistica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Autorizzazione paesaggistica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Autorizzazione paesaggistica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Autorizzazione paesaggistica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3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Polizia Locale</w:t>
            </w:r>
          </w:p>
          <w:p w:rsidR="00920875" w:rsidRPr="004A3640" w:rsidRDefault="00920875" w:rsidP="00920875">
            <w:pPr>
              <w:numPr>
                <w:ilvl w:val="0"/>
                <w:numId w:val="3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Demografici, Anagrafe, Elettorale e URP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Autorizzazione contrassegno disabili (rilascio e/o rinnovo/duplicato)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Autorizzazione contrassegno disabili (rilascio e/o rinnovo/duplicato)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Autorizzazione contrassegno disabili (rilascio e/o rinnovo/duplicato)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Autorizzazione contrassegno disabili (rilascio e/o rinnovo/duplicato)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3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di Assistenza domiciliare (SAD)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Servizio di Assistenza domiciliare (S.A.D.)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Servizio di Assistenza domiciliare (S.A.D.)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Servizio di Assistenza domiciliare (S.A.D.)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Servizio di Assistenza domiciliare (S.A.D.)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3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Iscrizioni servizi scolastici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Iscrizioni servizi scolastici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Iscrizioni servizi scolastici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Iscrizioni servizi scolastici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Iscrizioni servizi scolastici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4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Installazione videogiochi o apparecchi per il gioco lecito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Installazione videogiochi o apparecchi per il gioco lecito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Installazione videogiochi o apparecchi per il gioco lecito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Installazione videogiochi o apparecchi per il gioco lecito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Installazione videogiochi o apparecchi per il gioco lecito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4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Demografici, Anagrafe, Elettorale e URP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Concessione loculi cimiteriali e aree cimiteriali per l’immediata inumazione o tumulazione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Concessione loculi cimiteriali e aree cimiteriali per l’immediata inumazione o tumulazione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Concessione loculi cimiteriali e aree cimiteriali per l’immediata inumazione o tumulazione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4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Sale del commiato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Sale del commiato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Sale del commiato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Sale del commiato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4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Noleggio veicoli senza conducente e con conducente autobus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Noleggio veicoli senza conducente e con conducente autobus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4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Autorizzazione alla collocazione del cartello passo carraio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Autorizzazione alla collocazione del cartello passo carraio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Autorizzazione alla collocazione del cartello passo carraio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45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Segreteria e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Concessione in uso beni mobili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Concessione in uso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Concessione in uso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Concessione in uso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Concessione in uso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Concessione in uso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Concessione in uso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4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Manifestazioni di sorte locale (tombole, lotterie, pesche di beneficenza)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Manifestazioni di sorte locale (tombole, lotterie, pesche di beneficenza)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Manifestazioni di sorte locale (tombole, lotterie, pesche di beneficenza)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Manifestazioni di sorte locale (tombole, lotterie, pesche di beneficenza)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Manifestazioni di sorte locale (tombole, lotterie, pesche di beneficenza)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4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Autorizzazione </w:t>
            </w:r>
            <w:proofErr w:type="spellStart"/>
            <w:r w:rsidRPr="004A3640">
              <w:rPr>
                <w:rFonts w:ascii="Garamond" w:eastAsia="Times New Roman" w:hAnsi="Garamond"/>
              </w:rPr>
              <w:t>fochino</w:t>
            </w:r>
            <w:proofErr w:type="spellEnd"/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Formazione - Autorizzazione </w:t>
            </w:r>
            <w:proofErr w:type="spellStart"/>
            <w:r w:rsidRPr="004A3640">
              <w:rPr>
                <w:rFonts w:ascii="Garamond" w:eastAsia="Times New Roman" w:hAnsi="Garamond"/>
              </w:rPr>
              <w:t>fochino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Monitoraggio dei termini di conclusione dei procedimenti - Autorizzazione </w:t>
            </w:r>
            <w:proofErr w:type="spellStart"/>
            <w:r w:rsidRPr="004A3640">
              <w:rPr>
                <w:rFonts w:ascii="Garamond" w:eastAsia="Times New Roman" w:hAnsi="Garamond"/>
              </w:rPr>
              <w:t>fochino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provvedimento - Autorizzazione </w:t>
            </w:r>
            <w:proofErr w:type="spellStart"/>
            <w:r w:rsidRPr="004A3640">
              <w:rPr>
                <w:rFonts w:ascii="Garamond" w:eastAsia="Times New Roman" w:hAnsi="Garamond"/>
              </w:rPr>
              <w:t>fochino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astensione nel caso di conflitti di interesse - Autorizzazione </w:t>
            </w:r>
            <w:proofErr w:type="spellStart"/>
            <w:r w:rsidRPr="004A3640">
              <w:rPr>
                <w:rFonts w:ascii="Garamond" w:eastAsia="Times New Roman" w:hAnsi="Garamond"/>
              </w:rPr>
              <w:t>fochino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4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Affitto di poltrona, cabina o postazione per acconciatori, barbieri, parrucchieri, estetisti e tatuatori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Affitto di poltrona, cabina o postazione per acconciatori, barbieri, parrucchieri, estetisti e tatuatori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Monitoraggio dei termini di conclusione dei procedimenti - Affitto di poltrona, cabina o postazione per acconciatori, </w:t>
            </w:r>
            <w:r w:rsidRPr="004A3640">
              <w:rPr>
                <w:rFonts w:ascii="Garamond" w:eastAsia="Times New Roman" w:hAnsi="Garamond"/>
              </w:rPr>
              <w:lastRenderedPageBreak/>
              <w:t>barbieri, parrucchieri, estetisti e tatuatori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Affitto di poltrona, cabina o postazione per acconciatori, barbieri, parrucchieri, estetisti e tatuatori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4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Licenza per l'apertura di locali di pubblico spettacolo e/o intrattenimento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Licenza per l'apertura di locali di pubblico spettacolo e/o intrattenimento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Licenza per l'apertura di locali di pubblico spettacolo e/o intrattenimento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5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Autorizzazione Direttore o istruttore di tiro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Autorizzazione Direttore o istruttore di tiro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Autorizzazione Direttore o istruttore di tiro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Autorizzazione Direttore o istruttore di tiro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Autorizzazione Direttore o istruttore di tiro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5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Permesso di costruire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Permesso di costruire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Permesso di costruire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Permesso di costruire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Permesso di costruire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Permesso di costruire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5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Autorizzazione per gare sportive/manifestazioni su strada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Autorizzazione per gare sportive/manifestazioni su strada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Monitoraggio dei termini di conclusione dei procedimenti - </w:t>
            </w:r>
            <w:r w:rsidRPr="004A3640">
              <w:rPr>
                <w:rFonts w:ascii="Garamond" w:eastAsia="Times New Roman" w:hAnsi="Garamond"/>
              </w:rPr>
              <w:lastRenderedPageBreak/>
              <w:t>Autorizzazione per gare sportive/manifestazioni su strada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Autorizzazione per gare sportive/manifestazioni su strada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Autorizzazione per gare sportive/manifestazioni su strada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5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Occupazione suolo pubblico temporanea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Occupazione suolo pubblico temporanea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Occupazione suolo pubblico temporanea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Occupazione suolo pubblico temporanea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5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su aree pubbliche in forma itinerante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Commercio su aree pubbliche in forma itinerante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Commercio su aree pubbliche in forma itinerante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Commercio su aree pubbliche in forma itinerante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55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Servizi Demografici, Anagrafe, Elettorale e URP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Cancellazione presidenti di seggio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Cancellazione presidenti di seggio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Cancellazione presidenti di seggio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5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Concessione fabbricati e terreni comunali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Concessione fabbricati e terreni comunali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Concessione fabbricati e terreni comunali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Concessione fabbricati e terreni comunali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Concessione fabbricati e terreni comunali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5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Distributori automatici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Distributori automatici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Distributori automatici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Distributori automatici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Distributori automatici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5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Parafarmacie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Parafarmacie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Parafarmacie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Parafarmacie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5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Attivazione servizio telesoccorso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Attivazione servizio telesoccorso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Attivazione servizio telesoccorso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Attivazione servizio telesoccorso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Attivazione servizio telesoccorso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6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Approvazione PRG (PGT per Regione Lombardia)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Codice di Comportamento - Approvazione PRG (PGT per Regione </w:t>
            </w:r>
            <w:r w:rsidR="004A3640">
              <w:rPr>
                <w:rFonts w:ascii="Garamond" w:eastAsia="Times New Roman" w:hAnsi="Garamond"/>
              </w:rPr>
              <w:t>L</w:t>
            </w:r>
            <w:r w:rsidRPr="004A3640">
              <w:rPr>
                <w:rFonts w:ascii="Garamond" w:eastAsia="Times New Roman" w:hAnsi="Garamond"/>
              </w:rPr>
              <w:t>ombardia)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Monitoraggio dei termini di conclusione dei procedimenti - Approvazione PRG (PGT per Regione </w:t>
            </w:r>
            <w:proofErr w:type="spellStart"/>
            <w:r w:rsidRPr="004A3640">
              <w:rPr>
                <w:rFonts w:ascii="Garamond" w:eastAsia="Times New Roman" w:hAnsi="Garamond"/>
              </w:rPr>
              <w:t>lombardia</w:t>
            </w:r>
            <w:proofErr w:type="spellEnd"/>
            <w:r w:rsidRPr="004A3640">
              <w:rPr>
                <w:rFonts w:ascii="Garamond" w:eastAsia="Times New Roman" w:hAnsi="Garamond"/>
              </w:rPr>
              <w:t>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App</w:t>
            </w:r>
            <w:r w:rsidR="004A3640">
              <w:rPr>
                <w:rFonts w:ascii="Garamond" w:eastAsia="Times New Roman" w:hAnsi="Garamond"/>
              </w:rPr>
              <w:t>rovazione PRG (PGT per Regione L</w:t>
            </w:r>
            <w:r w:rsidRPr="004A3640">
              <w:rPr>
                <w:rFonts w:ascii="Garamond" w:eastAsia="Times New Roman" w:hAnsi="Garamond"/>
              </w:rPr>
              <w:t>ombardia)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App</w:t>
            </w:r>
            <w:r w:rsidR="004A3640">
              <w:rPr>
                <w:rFonts w:ascii="Garamond" w:eastAsia="Times New Roman" w:hAnsi="Garamond"/>
              </w:rPr>
              <w:t>rovazione PRG (PGT per Regione L</w:t>
            </w:r>
            <w:r w:rsidRPr="004A3640">
              <w:rPr>
                <w:rFonts w:ascii="Garamond" w:eastAsia="Times New Roman" w:hAnsi="Garamond"/>
              </w:rPr>
              <w:t>ombardia)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App</w:t>
            </w:r>
            <w:r w:rsidR="004A3640">
              <w:rPr>
                <w:rFonts w:ascii="Garamond" w:eastAsia="Times New Roman" w:hAnsi="Garamond"/>
              </w:rPr>
              <w:t>rovazione PRG (PGT per Regione L</w:t>
            </w:r>
            <w:r w:rsidRPr="004A3640">
              <w:rPr>
                <w:rFonts w:ascii="Garamond" w:eastAsia="Times New Roman" w:hAnsi="Garamond"/>
              </w:rPr>
              <w:t>ombardia)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6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Demografici, Anagrafe, Elettorale e URP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Cittadinanze - Riconoscimento cittadinanza italiana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Cittadinanze - Riconoscimento cittadinanza italiana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Cittadinanze - Riconoscimento cittadinanza italiana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Cittadinanze - Riconoscimento cittadinanza italiana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Cittadinanze - Riconoscimento cittadinanza italiana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Cittadinanze - Riconoscimento cittadinanza italiana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6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Mutamento di destinazione d'uso senza opere edili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Mutamento di destinazione d'uso senza opere edili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Mutamento di destinazione d'uso senza opere edili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Mutamento di destinazione d'uso senza opere edili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Mutamento di destinazione d'uso senza opere edili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6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Bando nuovi posteggi mercato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Bando nuovi posteggi mercato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Bando nuovi posteggi mercato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Bando nuovi posteggi mercato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6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Demografici, Anagrafe, Elettorale e URP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Cancellazione scrutatori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Cancellazione scrutatori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Cancellazione scrutatori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65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Commercio e SUAP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Depositi merci o alimenti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Depositi merci o alimenti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Depositi merci o alimenti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Depositi merci o alimenti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Depositi merci o alimenti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6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Accreditamento asili e scuole infanzia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Accreditamento asili e scuole infanzia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Accreditamento asili e scuole infanzia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Accreditamento asili e scuole infanzia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6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Polizia Locale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Occupazione suolo pubblico permanente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Occupazione suolo pubblico permanente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Monitoraggio dei termini di conclusione dei procedimenti - </w:t>
            </w:r>
            <w:r w:rsidRPr="004A3640">
              <w:rPr>
                <w:rFonts w:ascii="Garamond" w:eastAsia="Times New Roman" w:hAnsi="Garamond"/>
              </w:rPr>
              <w:lastRenderedPageBreak/>
              <w:t>Occupazione suolo pubblico permanente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Occupazione suolo pubblico permanente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6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Attività inerenti la prevenzione ed il sostegno alle persone tossicodipendenti ed altri soggetti a rischio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Attività inerenti la prevenzione ed il sostegno alle persone tossicodipendenti ed altri soggetti a rischio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Attività inerenti la prevenzione ed il sostegno alle persone tossicodipendenti ed altri soggetti a rischio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Attività inerenti la prevenzione ed il sostegno alle persone tossicodipendenti ed altri soggetti a rischio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Attività inerenti la prevenzione ed il sostegno alle persone tossicodipendenti ed altri soggetti a rischio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6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conferimento rifiuti e raccolta differenziata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conferimento rifiuti e raccolta differenziata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Gestione conferimento rifiuti e raccolta differenziata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conferimento rifiuti e raccolta differenziata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Gestione conferimento rifiuti e raccolta differenziata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conferimento rifiuti e raccolta differenziata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</w:tbl>
    <w:p w:rsidR="00920875" w:rsidRDefault="00920875" w:rsidP="00920875">
      <w:pPr>
        <w:pStyle w:val="NormaleWeb"/>
        <w:spacing w:before="60" w:beforeAutospacing="0" w:after="60" w:afterAutospacing="0"/>
      </w:pPr>
      <w:r>
        <w:t> </w:t>
      </w:r>
    </w:p>
    <w:tbl>
      <w:tblPr>
        <w:tblW w:w="608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4559"/>
        <w:gridCol w:w="4559"/>
        <w:gridCol w:w="4528"/>
      </w:tblGrid>
      <w:tr w:rsidR="00920875" w:rsidRPr="004A3640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Area di rischio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AREA B - affidamento di lavori servizi e forniture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Unità organizzative</w:t>
            </w:r>
          </w:p>
        </w:tc>
        <w:tc>
          <w:tcPr>
            <w:tcW w:w="1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Procedimenti / Processi</w:t>
            </w:r>
          </w:p>
        </w:tc>
        <w:tc>
          <w:tcPr>
            <w:tcW w:w="1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Misure di prevenzione effettive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Indicatori misure di prevenzione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7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Ragioneria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Appalto servizio di tesoreria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Appalto servizio di tesoreria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Appalto servizio di tesoreria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Appalto servizio di tesoreria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Appalto servizio di tesoreria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Appalto servizio di tesoreria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Ricorso a piattaforme del mercato elettronico per acquisizioni di forniture e servizi </w:t>
            </w:r>
            <w:proofErr w:type="spellStart"/>
            <w:r w:rsidRPr="004A3640">
              <w:rPr>
                <w:rFonts w:ascii="Garamond" w:eastAsia="Times New Roman" w:hAnsi="Garamond"/>
              </w:rPr>
              <w:t>sottosoglia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comunitaria - Appalto servizio di tesoreria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Appalto servizio di tesoreria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Appalto servizio di tesoreria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7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Segreteria e Personale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Acquisizione beni mobili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Acquisizione beni 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Condizione nei bandi di non aver concluso contratti/attribuito incarichi con ex dipendenti - Acquisizione beni 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Acquisizione beni 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Acquisizione beni 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Acquisizione beni 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Acquisizione beni 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Acquisizione beni 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Acquisizione beni 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Tutela del </w:t>
            </w:r>
            <w:proofErr w:type="spellStart"/>
            <w:r w:rsidRPr="004A3640">
              <w:rPr>
                <w:rFonts w:ascii="Garamond" w:eastAsia="Times New Roman" w:hAnsi="Garamond"/>
              </w:rPr>
              <w:t>whistleblowing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- Acquisizione beni 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Protezione dei segnalati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7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Lavori pubblici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Appalti per manutenzione ordinaria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Appalti per manutenzione ordinaria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Condizione nei bandi di non aver concluso contratti/attribuito incarichi con ex dipendenti - Appalti per manutenzione ordinaria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Appalti per manutenzione ordinaria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Appalti per manutenzione ordinaria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Livello minimo confronto concorrenziale e criterio di rotazione per affidamento diretto - Appalti per manutenzione ordinaria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Protezione dei segnalati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Segregazione delle funzioni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Appalti per manutenzione ordinaria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Appalti per manutenzione ordinaria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Appalti per manutenzione ordinaria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Ricorso a piattaforme del mercato elettronico per acquisizioni di forniture e servizi </w:t>
            </w:r>
            <w:proofErr w:type="spellStart"/>
            <w:r w:rsidRPr="004A3640">
              <w:rPr>
                <w:rFonts w:ascii="Garamond" w:eastAsia="Times New Roman" w:hAnsi="Garamond"/>
              </w:rPr>
              <w:t>sottosoglia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comunitaria - Appalti per manutenzione ordinaria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Appalti per manutenzione ordinaria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Appalti per manutenzione ordinaria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Tutela del </w:t>
            </w:r>
            <w:proofErr w:type="spellStart"/>
            <w:r w:rsidRPr="004A3640">
              <w:rPr>
                <w:rFonts w:ascii="Garamond" w:eastAsia="Times New Roman" w:hAnsi="Garamond"/>
              </w:rPr>
              <w:t>whistleblowing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- Appalti per manutenzione ordinaria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Protezione dei segnalati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7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Segreteria e Personale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Acquisizione beni immobili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Acquisizione beni immobili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Condizione nei bandi di non aver concluso contratti/attribuito incarichi con ex dipendenti - Acquisizione beni immobili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Acquisizione beni immobili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Acquisizione beni immobili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Acquisizione beni immobili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Acquisizione beni immobili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Acquisizione beni immobili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Acquisizione beni immobili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Tutela del </w:t>
            </w:r>
            <w:proofErr w:type="spellStart"/>
            <w:r w:rsidRPr="004A3640">
              <w:rPr>
                <w:rFonts w:ascii="Garamond" w:eastAsia="Times New Roman" w:hAnsi="Garamond"/>
              </w:rPr>
              <w:t>whistleblowing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- Acquisizione beni immobili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Protezione dei segnalati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7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Lavori pubblici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Appalti per lavori di costruzione/ristrutturazione/restauro/manutenzione straordinaria opere pubbliche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Appalti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Condizione nei bandi di non aver concluso contratti/attribuito incarichi con ex dipendenti - Appalti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Appalti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Appalti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Livello minimo confronto concorrenziale e criterio di rotazione per affidamento diretto - Appalti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Protezione dei segnalati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Segregazione delle funzioni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Appalti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Appalti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Appalti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Ricorso a piattaforme del mercato elettronico per acquisizioni di forniture e servizi </w:t>
            </w:r>
            <w:proofErr w:type="spellStart"/>
            <w:r w:rsidRPr="004A3640">
              <w:rPr>
                <w:rFonts w:ascii="Garamond" w:eastAsia="Times New Roman" w:hAnsi="Garamond"/>
              </w:rPr>
              <w:t>sottosoglia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comunitaria - Appalti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Appalti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Appalti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Tutela del </w:t>
            </w:r>
            <w:proofErr w:type="spellStart"/>
            <w:r w:rsidRPr="004A3640">
              <w:rPr>
                <w:rFonts w:ascii="Garamond" w:eastAsia="Times New Roman" w:hAnsi="Garamond"/>
              </w:rPr>
              <w:t>whistleblowing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- Appalti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Protezione dei segnalati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75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Ragioneria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Acquisti in economato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Acquisti in economato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Acquisti in economato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Acquisti in economato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Acquisti in economato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7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Segreteria e Personale</w:t>
            </w:r>
          </w:p>
          <w:p w:rsidR="00920875" w:rsidRPr="004A3640" w:rsidRDefault="00920875" w:rsidP="00920875">
            <w:pPr>
              <w:numPr>
                <w:ilvl w:val="0"/>
                <w:numId w:val="7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Servizi Sociali e Culturali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Concessione strutture e impianti sportivi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Concessione strutture e impianti sportivi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Concessione strutture e impianti sportivi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Concessione strutture e impianti sportivi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Concessione strutture e impianti sportivi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7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Lavori pubblici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Progettazione per lavori di costruzione/ristrutturazione/restauro/manutenzione straordinaria opere pubbliche</w:t>
            </w: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Progettazione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Condizione nei bandi di non aver concluso contratti/attribuito incarichi con ex dipendenti - Progettazione per lavori di </w:t>
            </w:r>
            <w:r w:rsidRPr="004A3640">
              <w:rPr>
                <w:rFonts w:ascii="Garamond" w:eastAsia="Times New Roman" w:hAnsi="Garamond"/>
              </w:rPr>
              <w:lastRenderedPageBreak/>
              <w:t>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Progettazione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Progettazione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Livello minimo confronto concorrenziale e criterio di rotazione per affidamento diretto - Progettazione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Protezione dei segnalati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Segregazione delle funzioni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Progettazione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Progettazione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Progettazione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Ricorso a piattaforme del mercato elettronico per acquisizioni di forniture e servizi </w:t>
            </w:r>
            <w:proofErr w:type="spellStart"/>
            <w:r w:rsidRPr="004A3640">
              <w:rPr>
                <w:rFonts w:ascii="Garamond" w:eastAsia="Times New Roman" w:hAnsi="Garamond"/>
              </w:rPr>
              <w:t>sottosoglia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comunitaria - Progettazione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Progettazione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Progettazione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4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Tutela del </w:t>
            </w:r>
            <w:proofErr w:type="spellStart"/>
            <w:r w:rsidRPr="004A3640">
              <w:rPr>
                <w:rFonts w:ascii="Garamond" w:eastAsia="Times New Roman" w:hAnsi="Garamond"/>
              </w:rPr>
              <w:t>whistleblowing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- Progettazione per lavori di costruzione/ristrutturazione/restauro/manutenzione straordinaria opere pubbliche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Protezione dei segnalati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</w:tbl>
    <w:p w:rsidR="00920875" w:rsidRDefault="00920875" w:rsidP="00920875">
      <w:pPr>
        <w:pStyle w:val="NormaleWeb"/>
        <w:spacing w:before="60" w:beforeAutospacing="0" w:after="60" w:afterAutospacing="0"/>
      </w:pPr>
      <w:r>
        <w:t> </w:t>
      </w:r>
    </w:p>
    <w:tbl>
      <w:tblPr>
        <w:tblW w:w="608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3"/>
        <w:gridCol w:w="5873"/>
      </w:tblGrid>
      <w:tr w:rsidR="00920875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Area di rischio</w:t>
            </w:r>
          </w:p>
        </w:tc>
      </w:tr>
      <w:tr w:rsidR="00920875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AREA E - provvedimenti pianificazione urbanistica</w:t>
            </w:r>
          </w:p>
        </w:tc>
      </w:tr>
      <w:tr w:rsidR="00920875" w:rsidTr="004A3640">
        <w:trPr>
          <w:tblCellSpacing w:w="0" w:type="dxa"/>
        </w:trPr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Unità organizzative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Procedimenti / Processi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Misure di prevenzione effettive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Indicatori misure di prevenzione</w:t>
            </w:r>
          </w:p>
        </w:tc>
      </w:tr>
      <w:tr w:rsidR="00920875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7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Rilascio certificato di destinazione urbanistica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Rilascio certificato di destinazione urbanistica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Rilascio certificato di destinazione urbanistica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Rilascio certificato di destinazione urbanistica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7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Partecipazione a iter urbanistici di altri enti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Partecipazione a iter urbanistici di altri 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Partecipazione a iter urbanistici di altri 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Partecipazione a iter urbanistici di altri 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Partecipazione a iter urbanistici di altri 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8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Lavori pubblici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Procedura espropriativa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Procedura espropriativa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Procedura espropriativa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Procedura espropriativa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8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Adozione piani attuativi (P.L./P.A, etc.)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Adozione piani attuativi (P.L./P.A, etc.)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Controllo autocertificazioni ex DPR 445/2000 per accedere alle </w:t>
            </w:r>
            <w:r w:rsidRPr="004A3640">
              <w:rPr>
                <w:rFonts w:ascii="Garamond" w:eastAsia="Times New Roman" w:hAnsi="Garamond"/>
              </w:rPr>
              <w:lastRenderedPageBreak/>
              <w:t>prestazioni - Adozione piani attuativi (P.L./P.A, etc.)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Accessibilità documenti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Adozione piani attuativi (P.L./P.A, etc.)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Adozione piani attuativi (P.L./P.A, etc.)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</w:tbl>
    <w:p w:rsidR="00920875" w:rsidRDefault="00920875" w:rsidP="00920875">
      <w:pPr>
        <w:pStyle w:val="NormaleWeb"/>
        <w:spacing w:before="60" w:beforeAutospacing="0" w:after="60" w:afterAutospacing="0"/>
      </w:pPr>
      <w:r>
        <w:t> </w:t>
      </w:r>
    </w:p>
    <w:tbl>
      <w:tblPr>
        <w:tblW w:w="608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3"/>
        <w:gridCol w:w="5873"/>
      </w:tblGrid>
      <w:tr w:rsidR="00920875" w:rsidRPr="004A3640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Area di rischio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AREA F - gestione delle entrate delle spese e del patrimonio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Unità organizzative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Procedimenti / Processi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Misure di prevenzione effettive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Indicatori misure di prevenzione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8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Ragioneria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iter incassi (reversale, etc.)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iter incassi (reversale, etc.)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iter incassi (reversale, etc.)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iter incassi (reversale, etc.)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8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Ragioneria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iter mutuo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iter mutuo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iter mutuo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</w:t>
            </w:r>
            <w:r w:rsidRPr="004A3640">
              <w:rPr>
                <w:rFonts w:ascii="Garamond" w:eastAsia="Times New Roman" w:hAnsi="Garamond"/>
              </w:rPr>
              <w:lastRenderedPageBreak/>
              <w:t>provvedimento - Gestione iter mutuo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iter mutuo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8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Ragioneria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Emissione iter pagamenti (fattura, mandato, etc.)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Emissione iter pagamenti (fattura, mandato, etc.)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Emissione iter pagamenti (fattura, mandato, etc.)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Emissione iter pagamenti (fattura, mandato, etc.)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Emissione iter pagamenti (fattura, mandato, etc.)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85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Tributi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Versamento tributi comunali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Versamento tributi comunali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Versamento tributi comunali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8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Ragioneria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iter polizze assicurative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iter polizze assicurative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iter polizze assicurative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iter polizze assicurative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iter polizze assicurative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8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Tributi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crediti iscritti a ruolo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Gestione crediti iscritti a ruolo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Gestione crediti iscritti a ruolo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crediti iscritti a ruolo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Gestione crediti iscritti a ruolo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8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Ragioneria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Verifiche di cassa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Verifiche di cassa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Verifiche di cassa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Verifiche di cassa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Verifiche di cassa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8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Manutenzione di beni mobili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Manutenzione di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Condizione nei bandi di non aver concluso contratti/attribuito incarichi con ex dipendenti - Manutenzione di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Manutenzione di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Livello minimo confronto concorrenziale e criterio di rotazione per affidamento diretto - Manutenzione di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Protezione dei segnalati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Segregazione delle funzioni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Manutenzione di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Manutenzione di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Manutenzione di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Ricorso a piattaforme del mercato elettronico per acquisizioni di forniture e servizi </w:t>
            </w:r>
            <w:proofErr w:type="spellStart"/>
            <w:r w:rsidRPr="004A3640">
              <w:rPr>
                <w:rFonts w:ascii="Garamond" w:eastAsia="Times New Roman" w:hAnsi="Garamond"/>
              </w:rPr>
              <w:t>sottosoglia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comunitaria - Manutenzione di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Manutenzione di beni 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9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Manutenzione ordinaria di beni immobili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Manutenzione ordinaria di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Condizione nei bandi di non aver concluso contratti/attribuito incarichi con ex dipendenti - Manutenzione ordinaria di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Manutenzione ordinaria di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Livello minimo confronto concorrenziale e criterio di rotazione per affidamento diretto - Manutenzione ordinaria di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Protezione dei segnalati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Segregazione delle funzioni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Manutenzione ordinaria di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Manutenzione ordinaria di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Manutenzione ordinaria di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Ricorso a piattaforme del mercato elettronico per acquisizioni di forniture e servizi </w:t>
            </w:r>
            <w:proofErr w:type="spellStart"/>
            <w:r w:rsidRPr="004A3640">
              <w:rPr>
                <w:rFonts w:ascii="Garamond" w:eastAsia="Times New Roman" w:hAnsi="Garamond"/>
              </w:rPr>
              <w:t>sottosoglia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comunitaria - Manutenzione ordinaria di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Manutenzione ordinaria di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9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Ragioneria</w:t>
            </w:r>
          </w:p>
          <w:p w:rsidR="00920875" w:rsidRPr="004A3640" w:rsidRDefault="00920875" w:rsidP="00920875">
            <w:pPr>
              <w:numPr>
                <w:ilvl w:val="0"/>
                <w:numId w:val="9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Alienazione ed altre forme di dismissione beni immobili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Alienazione ed altre forme di dismissione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Alienazione ed altre forme di dismissione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Alienazione ed altre forme di dismissione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Alienazione ed altre forme di dismissione beni immobili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9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Ragioneria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delle partecipazioni finanziarie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Gestione delle partecipazioni finanziarie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Gestione delle partecipazioni finanziarie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Gestione delle partecipazioni finanziarie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Vigilanza applicazione normativa e determinazioni ANAC da parte degli enti/società controllate - Gestione delle partecipazioni finanziarie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</w:tbl>
    <w:p w:rsidR="00920875" w:rsidRDefault="00920875" w:rsidP="00920875">
      <w:pPr>
        <w:pStyle w:val="NormaleWeb"/>
        <w:spacing w:before="60" w:beforeAutospacing="0" w:after="60" w:afterAutospacing="0"/>
      </w:pPr>
      <w:r>
        <w:lastRenderedPageBreak/>
        <w:t> </w:t>
      </w:r>
    </w:p>
    <w:tbl>
      <w:tblPr>
        <w:tblW w:w="608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3"/>
        <w:gridCol w:w="5873"/>
      </w:tblGrid>
      <w:tr w:rsidR="00920875" w:rsidRPr="004A3640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Area di rischio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AREA D- provvedimento ampliativo sfera giuridica effetto economico diretto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Unità organizzative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Procedimenti / Processi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Misure di prevenzione effettive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Indicatori misure di prevenzione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9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Segreteria e Personale</w:t>
            </w:r>
          </w:p>
          <w:p w:rsidR="00920875" w:rsidRPr="004A3640" w:rsidRDefault="00920875" w:rsidP="00920875">
            <w:pPr>
              <w:numPr>
                <w:ilvl w:val="0"/>
                <w:numId w:val="9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Sindaco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Concessione patrocinio comunale oneroso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Concessione patrocinio comunale oneroso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Concessione patrocinio comunale oneroso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9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Assegno di maternità - inoltro domanda all'INPS (istruttoria da parte del comune di residenza)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Assegno di maternità - inoltro domanda all'INPS (istruttoria da parte del comune di residenza)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Assegno di maternità - inoltro domanda all'INPS (istruttoria da parte del comune di residenza)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Assegno di maternità - inoltro domanda all'INPS (istruttoria da parte del comune di residenza)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contributi economici/benefici soggetti diversi da persone fisiche - Assegno di maternità - inoltro domanda all'INPS (istruttoria da parte del comune di residenza)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Tracciabilità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95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Ricalcolo del canone d'affitto degli alloggi ERP a seguito di peggioramento della condizione economica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Controllo autocertificazioni ex DPR 445/2000 per accedere alle prestazioni - Ricalcolo del canone d'affitto degli alloggi ERP a seguito </w:t>
            </w:r>
            <w:r w:rsidRPr="004A3640">
              <w:rPr>
                <w:rFonts w:ascii="Garamond" w:eastAsia="Times New Roman" w:hAnsi="Garamond"/>
              </w:rPr>
              <w:lastRenderedPageBreak/>
              <w:t>di peggioramento della condizione economica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Ricalcolo del canone d'affitto degli alloggi ERP a seguito di peggioramento della condizione economica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Ricalcolo del canone d'affitto degli alloggi ERP a seguito di peggioramento della condizione economica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Ricalcolo del canone d'affitto degli alloggi ERP a seguito di peggioramento della condizione economica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Ricalcolo del canone d'affitto degli alloggi ERP a seguito di peggioramento della condizione economica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9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Ragioneria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Liquidazione rimborsi oneri a datore di lavoro per permessi retribuiti consiglieri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Dichiarazioni di </w:t>
            </w:r>
            <w:proofErr w:type="spellStart"/>
            <w:r w:rsidRPr="004A3640">
              <w:rPr>
                <w:rFonts w:ascii="Garamond" w:eastAsia="Times New Roman" w:hAnsi="Garamond"/>
              </w:rPr>
              <w:t>inconferibilità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e incompatibilità - Liquidazione rimborsi oneri a datore di lavoro per permessi retribuiti consiglieri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Liquidazione rimborsi oneri a datore di lavoro per permessi retribuiti consiglieri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Liquidazione rimborsi oneri a datore di lavoro per permessi retribuiti consiglieri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Liquidazione rimborsi oneri a datore di lavoro per permessi retribuiti consiglieri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9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Contributi all'Istituto comprensivo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Contributi all'Istituto comprensivo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Contributi all'Istituto comprensivo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Contributi all'Istituto comprensivo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Contributi all'Istituto comprensivo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Contributi all'Istituto comprensivo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9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Contributi per pagamento rette strutture protette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Contributi per pagamento rette strutture protette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</w:t>
            </w:r>
            <w:r w:rsidRPr="004A3640">
              <w:rPr>
                <w:rFonts w:ascii="Garamond" w:eastAsia="Times New Roman" w:hAnsi="Garamond"/>
              </w:rPr>
              <w:lastRenderedPageBreak/>
              <w:t>provvedimento - Contributi per pagamento rette strutture protette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Contributi per pagamento rette strutture protette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Contributi per pagamento rette strutture protette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Contributi per pagamento rette strutture protette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9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Servizio Segreteria e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Erogazione contributi a favore dell'associazionismo locale ordinari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Erogazione contributi a favore dell'associazionismo locale ordinari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Erogazione contributi a favore dell'associazionismo locale ordinari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contributi economici/benefici soggetti diversi da persone fisiche - Erogazione contributi a favore dell'associazionismo locale ordinari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Erogazione contributi a favore dell'associazionismo locale ordinari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0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Erogazione contributi economici ad integrazione del reddito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Controllo autocertificazioni ex DPR 445/2000 per accedere alle prestazioni - Erogazione contributi </w:t>
            </w:r>
            <w:r w:rsidRPr="004A3640">
              <w:rPr>
                <w:rFonts w:ascii="Garamond" w:eastAsia="Times New Roman" w:hAnsi="Garamond"/>
              </w:rPr>
              <w:lastRenderedPageBreak/>
              <w:t>economici ad integrazione del reddito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Erogazione contributi economici ad integrazione del reddito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Erogazione contributi economici ad integrazione del reddito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Erogazione contributi economici ad integrazione del reddito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Erogazione contributi economici ad integrazione del reddito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0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Bonus Gas - registrazione domande sul portale </w:t>
            </w:r>
            <w:proofErr w:type="spellStart"/>
            <w:r w:rsidRPr="004A3640">
              <w:rPr>
                <w:rFonts w:ascii="Garamond" w:eastAsia="Times New Roman" w:hAnsi="Garamond"/>
              </w:rPr>
              <w:t>Sgate</w:t>
            </w:r>
            <w:proofErr w:type="spellEnd"/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Controllo autocertificazioni ex DPR 445/2000 per accedere alle prestazioni - Bonus Gas - registrazione domande sul portale </w:t>
            </w:r>
            <w:proofErr w:type="spellStart"/>
            <w:r w:rsidRPr="004A3640">
              <w:rPr>
                <w:rFonts w:ascii="Garamond" w:eastAsia="Times New Roman" w:hAnsi="Garamond"/>
              </w:rPr>
              <w:t>Sgate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provvedimento - Bonus Gas - registrazione domande sul portale </w:t>
            </w:r>
            <w:proofErr w:type="spellStart"/>
            <w:r w:rsidRPr="004A3640">
              <w:rPr>
                <w:rFonts w:ascii="Garamond" w:eastAsia="Times New Roman" w:hAnsi="Garamond"/>
              </w:rPr>
              <w:t>Sgate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Regolamento comunale degli Interventi Socio Assistenziali - Bonus Gas - registrazione domande sul portale </w:t>
            </w:r>
            <w:proofErr w:type="spellStart"/>
            <w:r w:rsidRPr="004A3640">
              <w:rPr>
                <w:rFonts w:ascii="Garamond" w:eastAsia="Times New Roman" w:hAnsi="Garamond"/>
              </w:rPr>
              <w:t>Sgate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Trasparenza - Bonus Gas - registrazione domande sul portale </w:t>
            </w:r>
            <w:proofErr w:type="spellStart"/>
            <w:r w:rsidRPr="004A3640">
              <w:rPr>
                <w:rFonts w:ascii="Garamond" w:eastAsia="Times New Roman" w:hAnsi="Garamond"/>
              </w:rPr>
              <w:t>Sgate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Verbalizzazione delle operazioni di controllo - Bonus Gas - registrazione domande sul portale </w:t>
            </w:r>
            <w:proofErr w:type="spellStart"/>
            <w:r w:rsidRPr="004A3640">
              <w:rPr>
                <w:rFonts w:ascii="Garamond" w:eastAsia="Times New Roman" w:hAnsi="Garamond"/>
              </w:rPr>
              <w:t>Sgate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0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Ragioneria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Liquidazione rimborsi oneri a datore di lavoro per permessi retribuiti assessori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Dichiarazioni di </w:t>
            </w:r>
            <w:proofErr w:type="spellStart"/>
            <w:r w:rsidRPr="004A3640">
              <w:rPr>
                <w:rFonts w:ascii="Garamond" w:eastAsia="Times New Roman" w:hAnsi="Garamond"/>
              </w:rPr>
              <w:t>inconferibilità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e incompatibilità - Liquidazione rimborsi oneri a datore di lavoro per permessi retribuiti assessori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Liquidazione rimborsi oneri a datore di lavoro per permessi retribuiti assessori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Liquidazione rimborsi oneri a datore di lavoro per permessi retribuiti assessori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Liquidazione rimborsi oneri a datore di lavoro per permessi retribuiti assessori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0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Certificazioni spese mensa scolastica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Certificazioni spese mensa scolastica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Certificazioni spese mensa scolastica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Certificazioni spese mensa scolastica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Certificazioni spese mensa scolastica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Certificazioni spese mensa scolastica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0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Concessione borse di studio / premi di laurea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Concessione borse di studio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Concessione borse di studio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Concessione borse di studio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Concessione borse di studio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Concessione borse di studio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05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Servizio Segreteria e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Erogazione contributi a favore dell’associazionismo locale straordinari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Erogazione contributi a favore dell’associazionismo locale straordinari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astensione nel caso di conflitti di interesse - Erogazione contributi a favore dell’associazionismo locale straordinari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contributi economici/benefici soggetti diversi da persone fisiche - Erogazione contributi a favore dell’associazionismo locale straordinari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Erogazione contributi a favore dell’associazionismo locale straordinari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0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Assegno al nucleo familiare numeroso - inoltro domanda all'INPS (istruttoria da parte del comune di residenza)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Assegno al nucleo familiare numeroso - inoltro domanda all'INPS (istruttoria da parte del comune di residenza)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Monitoraggio dei termini di conclusione dei procedimenti - Assegno al nucleo familiare numeroso - inoltro domanda </w:t>
            </w:r>
            <w:r w:rsidRPr="004A3640">
              <w:rPr>
                <w:rFonts w:ascii="Garamond" w:eastAsia="Times New Roman" w:hAnsi="Garamond"/>
              </w:rPr>
              <w:lastRenderedPageBreak/>
              <w:t>all'INPS (istruttoria da parte del comune di residenza)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Assegno al nucleo familiare numeroso - inoltro domanda all'INPS (istruttoria da parte del comune di residenza)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contributi economici/benefici soggetti diversi da persone fisiche - Assegno al nucleo familiare numeroso - inoltro domanda all'INPS (istruttoria da parte del comune di residenza)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Tracciabilità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0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Erogazione contributi a famiglie affidatarie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Erogazione contributi a famiglie affidatarie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Erogazione contributi a famiglie affidatarie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Erogazione contributi a famiglie affidatarie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Erogazione contributi a famiglie affidatarie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Erogazione contributi a famiglie affidatarie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0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Bonus Energia - registrazione domande sul portale </w:t>
            </w:r>
            <w:proofErr w:type="spellStart"/>
            <w:r w:rsidRPr="004A3640">
              <w:rPr>
                <w:rFonts w:ascii="Garamond" w:eastAsia="Times New Roman" w:hAnsi="Garamond"/>
              </w:rPr>
              <w:t>Sgate</w:t>
            </w:r>
            <w:proofErr w:type="spellEnd"/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Controllo autocertificazioni ex DPR 445/2000 per accedere alle prestazioni - Bonus Energia - registrazione domande sul portale </w:t>
            </w:r>
            <w:proofErr w:type="spellStart"/>
            <w:r w:rsidRPr="004A3640">
              <w:rPr>
                <w:rFonts w:ascii="Garamond" w:eastAsia="Times New Roman" w:hAnsi="Garamond"/>
              </w:rPr>
              <w:t>Sgate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Monitoraggio dei termini di conclusione dei procedimenti - Bonus Energia - registrazione domande sul portale </w:t>
            </w:r>
            <w:proofErr w:type="spellStart"/>
            <w:r w:rsidRPr="004A3640">
              <w:rPr>
                <w:rFonts w:ascii="Garamond" w:eastAsia="Times New Roman" w:hAnsi="Garamond"/>
              </w:rPr>
              <w:t>Sgate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provvedimento - Bonus Energia - registrazione domande sul portale </w:t>
            </w:r>
            <w:proofErr w:type="spellStart"/>
            <w:r w:rsidRPr="004A3640">
              <w:rPr>
                <w:rFonts w:ascii="Garamond" w:eastAsia="Times New Roman" w:hAnsi="Garamond"/>
              </w:rPr>
              <w:t>Sgate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Regolamento contributi economici/benefici soggetti diversi da persone fisiche - Bonus Energia - registrazione domande sul portale </w:t>
            </w:r>
            <w:proofErr w:type="spellStart"/>
            <w:r w:rsidRPr="004A3640">
              <w:rPr>
                <w:rFonts w:ascii="Garamond" w:eastAsia="Times New Roman" w:hAnsi="Garamond"/>
              </w:rPr>
              <w:t>Sgate</w:t>
            </w:r>
            <w:proofErr w:type="spellEnd"/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Tracciabilità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0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Erogazione buoni sociali per anziani non autosufficienti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Erogazione buoni sociali per anziani non autosufficienti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Erogazione buoni sociali per anziani non autosufficienti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Regolamento comunale degli Interventi Socio Assistenziali - </w:t>
            </w:r>
            <w:r w:rsidRPr="004A3640">
              <w:rPr>
                <w:rFonts w:ascii="Garamond" w:eastAsia="Times New Roman" w:hAnsi="Garamond"/>
              </w:rPr>
              <w:lastRenderedPageBreak/>
              <w:t>Erogazione buoni sociali per anziani non autosufficienti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Erogazione buoni sociali per anziani non autosufficienti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Erogazione buoni sociali per anziani non autosufficienti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1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Interventi urgenti di sostegno in favore di particolari condizioni di non autosufficienza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Interventi urgenti di sostegno in favore di particolari condizioni di non autosufficienza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Interventi urgenti di sostegno in favore di particolari condizioni di non autosufficienza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Interventi urgenti di sostegno in favore di particolari condizioni di non autosufficienza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Interventi urgenti di sostegno in favore di particolari condizioni di non autosufficienza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Interventi urgenti di sostegno in favore di particolari condizioni di non autosufficienza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1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Tributi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Rimborsi tributi/tasse comunali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Rimborsi tributi/tasse comunali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Rimborsi tributi/tasse comunali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Rimborsi tributi/tasse comunali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Rimborsi tributi/tasse comunali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1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Servizi Sociali e Culturali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Gestione cedole librarie scuola primaria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autocertificazioni ex DPR 445/2000 per accedere alle prestazioni - Cedole librarie scuola primaria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Confronto tra uffici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Cedole librarie scuola primaria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Regolamento comunale degli Interventi Socio Assistenziali - Cedole librarie scuola primaria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Controllo a campione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Regolamentazione interna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Cedole librarie scuola primaria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Cedole librarie scuola primaria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</w:tbl>
    <w:p w:rsidR="00920875" w:rsidRDefault="00920875" w:rsidP="00920875">
      <w:pPr>
        <w:pStyle w:val="NormaleWeb"/>
        <w:spacing w:before="60" w:beforeAutospacing="0" w:after="60" w:afterAutospacing="0"/>
      </w:pPr>
      <w:r>
        <w:t> </w:t>
      </w:r>
    </w:p>
    <w:tbl>
      <w:tblPr>
        <w:tblW w:w="608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3"/>
        <w:gridCol w:w="5873"/>
      </w:tblGrid>
      <w:tr w:rsidR="00920875" w:rsidRPr="004A3640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Area di rischio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AREA A - acquisizione e progressione del personale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Unità organizzative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Procedimenti / Processi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Misure di prevenzione effettive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4A3640">
              <w:rPr>
                <w:rStyle w:val="Enfasigrassetto"/>
                <w:rFonts w:ascii="Garamond" w:eastAsia="Times New Roman" w:hAnsi="Garamond"/>
              </w:rPr>
              <w:t>Indicatori misure di prevenzione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1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Assunzione personale a tempo determinato/indeterminato mediante pubblico concorso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Assunzione personale a tempo determinato/indeterminato mediante pubblico concorso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Assunzione personale a tempo determinato/indeterminato mediante pubblico concorso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Assunzione personale a tempo determinato/indeterminato mediante pubblico concorso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Assunzione personale a tempo determinato/indeterminato mediante pubblico concorso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Assunzione personale a tempo determinato/indeterminato mediante pubblico concorso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Assunzione personale a tempo determinato/indeterminato mediante pubblico concorso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Assunzione personale a tempo determinato/indeterminato mediante pubblico concorso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Verifica di precedenti condanne per reati contro la pubblica amministrazione - Assunzione personale a tempo determinato/indeterminato mediante pubblico concorso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1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Dimissioni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Dimissioni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Dimissioni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Dimissioni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Dimissioni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Dimissioni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Dimissioni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Dimissioni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Verifica di precedenti condanne per reati contro la pubblica amministrazione - Dimissioni personale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15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Indennità di responsabilità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Indennità di responsabilità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Indennità di responsabilità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Indennità di responsabilità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Indennità di responsabilità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Indennità di responsabilità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Indennità di responsabilità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Indennità di responsabilità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Verifica di precedenti condanne per reati contro la pubblica </w:t>
            </w:r>
            <w:r w:rsidRPr="004A3640">
              <w:rPr>
                <w:rFonts w:ascii="Garamond" w:eastAsia="Times New Roman" w:hAnsi="Garamond"/>
              </w:rPr>
              <w:lastRenderedPageBreak/>
              <w:t>amministrazione - Indennità di responsabilità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1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Esonero dal servizio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Esonero dal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Esonero dal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Esonero dal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Esonero dal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Esonero dal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Esonero dal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Esonero dal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Verifica di precedenti condanne per reati contro la pubblica amministrazione - Esonero dal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1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Assunzione di personale tramite mobilità ex art. 34 - bis </w:t>
            </w:r>
            <w:proofErr w:type="spellStart"/>
            <w:r w:rsidRPr="004A3640">
              <w:rPr>
                <w:rFonts w:ascii="Garamond" w:eastAsia="Times New Roman" w:hAnsi="Garamond"/>
              </w:rPr>
              <w:t>D.Lgs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165/2001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Codice di Comportamento - Assunzione di personale tramite mobilità ex art. 34 - bis </w:t>
            </w:r>
            <w:proofErr w:type="spellStart"/>
            <w:r w:rsidRPr="004A3640">
              <w:rPr>
                <w:rFonts w:ascii="Garamond" w:eastAsia="Times New Roman" w:hAnsi="Garamond"/>
              </w:rPr>
              <w:t>D.Lgs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165/2001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Formazione - Assunzione di personale tramite mobilità ex art. 34 - bis </w:t>
            </w:r>
            <w:proofErr w:type="spellStart"/>
            <w:r w:rsidRPr="004A3640">
              <w:rPr>
                <w:rFonts w:ascii="Garamond" w:eastAsia="Times New Roman" w:hAnsi="Garamond"/>
              </w:rPr>
              <w:t>D.Lgs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165/2001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Monitoraggio dei termini di conclusione dei procedimenti - Assunzione di personale tramite mobilità ex art. 34 - bis </w:t>
            </w:r>
            <w:proofErr w:type="spellStart"/>
            <w:r w:rsidRPr="004A3640">
              <w:rPr>
                <w:rFonts w:ascii="Garamond" w:eastAsia="Times New Roman" w:hAnsi="Garamond"/>
              </w:rPr>
              <w:t>D.Lgs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165/2001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provvedimento - Assunzione di personale tramite mobilità ex art. 34 - bis </w:t>
            </w:r>
            <w:proofErr w:type="spellStart"/>
            <w:r w:rsidRPr="004A3640">
              <w:rPr>
                <w:rFonts w:ascii="Garamond" w:eastAsia="Times New Roman" w:hAnsi="Garamond"/>
              </w:rPr>
              <w:t>D.Lgs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165/2001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Rispetto previsioni normative in materia di proroga e rinnovo contrattuale - Assunzione di personale tramite mobilità ex art. 34 - bis </w:t>
            </w:r>
            <w:proofErr w:type="spellStart"/>
            <w:r w:rsidRPr="004A3640">
              <w:rPr>
                <w:rFonts w:ascii="Garamond" w:eastAsia="Times New Roman" w:hAnsi="Garamond"/>
              </w:rPr>
              <w:t>D.Lgs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165/2001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Trasparenza - Assunzione di personale tramite mobilità ex art. 34 - bis </w:t>
            </w:r>
            <w:proofErr w:type="spellStart"/>
            <w:r w:rsidRPr="004A3640">
              <w:rPr>
                <w:rFonts w:ascii="Garamond" w:eastAsia="Times New Roman" w:hAnsi="Garamond"/>
              </w:rPr>
              <w:t>D.Lgs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165/2001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Verbalizzazione delle operazioni di controllo - Assunzione di personale tramite mobilità ex art. 34 - bis </w:t>
            </w:r>
            <w:proofErr w:type="spellStart"/>
            <w:r w:rsidRPr="004A3640">
              <w:rPr>
                <w:rFonts w:ascii="Garamond" w:eastAsia="Times New Roman" w:hAnsi="Garamond"/>
              </w:rPr>
              <w:t>D.Lgs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165/2001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Verifica di precedenti condanne per reati contro la pubblica amministrazione - Assunzione di personale tramite mobilità ex art. 34 - bis </w:t>
            </w:r>
            <w:proofErr w:type="spellStart"/>
            <w:r w:rsidRPr="004A3640">
              <w:rPr>
                <w:rFonts w:ascii="Garamond" w:eastAsia="Times New Roman" w:hAnsi="Garamond"/>
              </w:rPr>
              <w:t>D.Lgs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165/2001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1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Attribuzione di funzioni al personale/ordini di servizio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Attribuzione di funzioni al personale/ordini di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Attribuzione di funzioni al personale/ordini di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Attribuzione di funzioni al personale/ordini di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Attribuzione di funzioni al personale/ordini di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Attribuzione di funzioni al personale/ordini di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Attribuzione di funzioni al personale/ordini di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Attribuzione di funzioni al personale/ordini di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Verifica di precedenti condanne per reati contro la pubblica amministrazione - Attribuzione di funzioni al personale/ordini di servizio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1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Assunzione personale mediante selezione candidati avviati dal centro per l’impiego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Assunzione personale mediante selezione candidati avviati dal centro per l’impiego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Assunzione personale mediante selezione candidati avviati dal centro per l’impiego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Assunzione personale mediante selezione candidati avviati dal centro per l’impiego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provvedimento - Assunzione personale mediante selezione </w:t>
            </w:r>
            <w:r w:rsidRPr="004A3640">
              <w:rPr>
                <w:rFonts w:ascii="Garamond" w:eastAsia="Times New Roman" w:hAnsi="Garamond"/>
              </w:rPr>
              <w:lastRenderedPageBreak/>
              <w:t>candidati avviati dal centro per l’impiego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Assunzione personale mediante selezione candidati avviati dal centro per l’impiego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Assunzione personale mediante selezione candidati avviati dal centro per l’impiego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Assunzione personale mediante selezione candidati avviati dal centro per l’impiego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Verifica di precedenti condanne per reati contro la pubblica amministrazione - Assunzione personale mediante selezione candidati avviati dal centro per l’impiego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2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Incarichi al personale dipendente di collaborazione esterna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Incarichi al personale dipendente di collaborazione esterna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Incarichi al personale dipendente di collaborazione esterna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Incarichi al personale dipendente di collaborazione esterna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Incarichi al personale dipendente di collaborazione esterna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Incarichi al personale dipendente di collaborazione esterna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Incarichi al personale dipendente di collaborazione esterna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Incarichi al personale dipendente di collaborazione esterna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Verifica di precedenti condanne per reati contro la pubblica amministrazione - Incarichi al personale dipendente di collaborazione esterna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2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Variazioni stipendiali per provvedimenti ad </w:t>
            </w:r>
            <w:proofErr w:type="spellStart"/>
            <w:r w:rsidRPr="004A3640">
              <w:rPr>
                <w:rFonts w:ascii="Garamond" w:eastAsia="Times New Roman" w:hAnsi="Garamond"/>
              </w:rPr>
              <w:t>personam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(Sentenze attributive di alimenti, pignoramenti, Cessioni di quote di stipendio e prestiti, </w:t>
            </w:r>
            <w:proofErr w:type="spellStart"/>
            <w:r w:rsidRPr="004A3640">
              <w:rPr>
                <w:rFonts w:ascii="Garamond" w:eastAsia="Times New Roman" w:hAnsi="Garamond"/>
              </w:rPr>
              <w:t>ecc</w:t>
            </w:r>
            <w:proofErr w:type="spellEnd"/>
            <w:r w:rsidRPr="004A3640">
              <w:rPr>
                <w:rFonts w:ascii="Garamond" w:eastAsia="Times New Roman" w:hAnsi="Garamond"/>
              </w:rPr>
              <w:t>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Codice di Comportamento - Variazioni stipendiali per provvedimenti ad </w:t>
            </w:r>
            <w:proofErr w:type="spellStart"/>
            <w:r w:rsidRPr="004A3640">
              <w:rPr>
                <w:rFonts w:ascii="Garamond" w:eastAsia="Times New Roman" w:hAnsi="Garamond"/>
              </w:rPr>
              <w:t>personam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(Sentenze attributive di alimenti, pignoramenti, Cessioni di quote di stipendio e prestiti, </w:t>
            </w:r>
            <w:proofErr w:type="spellStart"/>
            <w:r w:rsidRPr="004A3640">
              <w:rPr>
                <w:rFonts w:ascii="Garamond" w:eastAsia="Times New Roman" w:hAnsi="Garamond"/>
              </w:rPr>
              <w:t>ecc</w:t>
            </w:r>
            <w:proofErr w:type="spellEnd"/>
            <w:r w:rsidRPr="004A3640">
              <w:rPr>
                <w:rFonts w:ascii="Garamond" w:eastAsia="Times New Roman" w:hAnsi="Garamond"/>
              </w:rPr>
              <w:t>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Formazione - Variazioni stipendiali per provvedimenti ad </w:t>
            </w:r>
            <w:proofErr w:type="spellStart"/>
            <w:r w:rsidRPr="004A3640">
              <w:rPr>
                <w:rFonts w:ascii="Garamond" w:eastAsia="Times New Roman" w:hAnsi="Garamond"/>
              </w:rPr>
              <w:t>personam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(Sentenze attributive di alimenti, pignoramenti, Cessioni di quote di stipendio e prestiti, </w:t>
            </w:r>
            <w:proofErr w:type="spellStart"/>
            <w:r w:rsidRPr="004A3640">
              <w:rPr>
                <w:rFonts w:ascii="Garamond" w:eastAsia="Times New Roman" w:hAnsi="Garamond"/>
              </w:rPr>
              <w:t>ecc</w:t>
            </w:r>
            <w:proofErr w:type="spellEnd"/>
            <w:r w:rsidRPr="004A3640">
              <w:rPr>
                <w:rFonts w:ascii="Garamond" w:eastAsia="Times New Roman" w:hAnsi="Garamond"/>
              </w:rPr>
              <w:t>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Monitoraggio dei termini di conclusione dei procedimenti - Variazioni stipendiali per provvedimenti ad </w:t>
            </w:r>
            <w:proofErr w:type="spellStart"/>
            <w:r w:rsidRPr="004A3640">
              <w:rPr>
                <w:rFonts w:ascii="Garamond" w:eastAsia="Times New Roman" w:hAnsi="Garamond"/>
              </w:rPr>
              <w:t>personam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(Sentenze attributive di alimenti, </w:t>
            </w:r>
            <w:r w:rsidRPr="004A3640">
              <w:rPr>
                <w:rFonts w:ascii="Garamond" w:eastAsia="Times New Roman" w:hAnsi="Garamond"/>
              </w:rPr>
              <w:lastRenderedPageBreak/>
              <w:t xml:space="preserve">pignoramenti, Cessioni di quote di stipendio e prestiti, </w:t>
            </w:r>
            <w:proofErr w:type="spellStart"/>
            <w:r w:rsidRPr="004A3640">
              <w:rPr>
                <w:rFonts w:ascii="Garamond" w:eastAsia="Times New Roman" w:hAnsi="Garamond"/>
              </w:rPr>
              <w:t>ecc</w:t>
            </w:r>
            <w:proofErr w:type="spellEnd"/>
            <w:r w:rsidRPr="004A3640">
              <w:rPr>
                <w:rFonts w:ascii="Garamond" w:eastAsia="Times New Roman" w:hAnsi="Garamond"/>
              </w:rPr>
              <w:t>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lastRenderedPageBreak/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Obbligo di adeguata attività istruttoria e di motivazione del provvedimento - Variazioni stipendiali per provvedimenti ad </w:t>
            </w:r>
            <w:proofErr w:type="spellStart"/>
            <w:r w:rsidRPr="004A3640">
              <w:rPr>
                <w:rFonts w:ascii="Garamond" w:eastAsia="Times New Roman" w:hAnsi="Garamond"/>
              </w:rPr>
              <w:t>personam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(Sentenze attributive di alimenti, pignoramenti, Cessioni di quote di stipendio e prestiti, </w:t>
            </w:r>
            <w:proofErr w:type="spellStart"/>
            <w:r w:rsidRPr="004A3640">
              <w:rPr>
                <w:rFonts w:ascii="Garamond" w:eastAsia="Times New Roman" w:hAnsi="Garamond"/>
              </w:rPr>
              <w:t>ecc</w:t>
            </w:r>
            <w:proofErr w:type="spellEnd"/>
            <w:r w:rsidRPr="004A3640">
              <w:rPr>
                <w:rFonts w:ascii="Garamond" w:eastAsia="Times New Roman" w:hAnsi="Garamond"/>
              </w:rPr>
              <w:t>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Rispetto previsioni normative in materia di proroga e rinnovo contrattuale - Variazioni stipendiali per provvedimenti ad </w:t>
            </w:r>
            <w:proofErr w:type="spellStart"/>
            <w:r w:rsidRPr="004A3640">
              <w:rPr>
                <w:rFonts w:ascii="Garamond" w:eastAsia="Times New Roman" w:hAnsi="Garamond"/>
              </w:rPr>
              <w:t>personam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(Sentenze attributive di alimenti, pignoramenti, Cessioni di quote di stipendio e prestiti, </w:t>
            </w:r>
            <w:proofErr w:type="spellStart"/>
            <w:r w:rsidRPr="004A3640">
              <w:rPr>
                <w:rFonts w:ascii="Garamond" w:eastAsia="Times New Roman" w:hAnsi="Garamond"/>
              </w:rPr>
              <w:t>ecc</w:t>
            </w:r>
            <w:proofErr w:type="spellEnd"/>
            <w:r w:rsidRPr="004A3640">
              <w:rPr>
                <w:rFonts w:ascii="Garamond" w:eastAsia="Times New Roman" w:hAnsi="Garamond"/>
              </w:rPr>
              <w:t>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Trasparenza - Variazioni stipendiali per provvedimenti ad </w:t>
            </w:r>
            <w:proofErr w:type="spellStart"/>
            <w:r w:rsidRPr="004A3640">
              <w:rPr>
                <w:rFonts w:ascii="Garamond" w:eastAsia="Times New Roman" w:hAnsi="Garamond"/>
              </w:rPr>
              <w:t>personam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(Sentenze attributive di alimenti, pignoramenti, Cessioni di quote di stipendio e prestiti, </w:t>
            </w:r>
            <w:proofErr w:type="spellStart"/>
            <w:r w:rsidRPr="004A3640">
              <w:rPr>
                <w:rFonts w:ascii="Garamond" w:eastAsia="Times New Roman" w:hAnsi="Garamond"/>
              </w:rPr>
              <w:t>ecc</w:t>
            </w:r>
            <w:proofErr w:type="spellEnd"/>
            <w:r w:rsidRPr="004A3640">
              <w:rPr>
                <w:rFonts w:ascii="Garamond" w:eastAsia="Times New Roman" w:hAnsi="Garamond"/>
              </w:rPr>
              <w:t>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Verbalizzazione delle operazioni di controllo - Variazioni stipendiali per provvedimenti ad </w:t>
            </w:r>
            <w:proofErr w:type="spellStart"/>
            <w:r w:rsidRPr="004A3640">
              <w:rPr>
                <w:rFonts w:ascii="Garamond" w:eastAsia="Times New Roman" w:hAnsi="Garamond"/>
              </w:rPr>
              <w:t>personam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(Sentenze attributive di alimenti, pignoramenti, Cessioni di quote di stipendio e prestiti, </w:t>
            </w:r>
            <w:proofErr w:type="spellStart"/>
            <w:r w:rsidRPr="004A3640">
              <w:rPr>
                <w:rFonts w:ascii="Garamond" w:eastAsia="Times New Roman" w:hAnsi="Garamond"/>
              </w:rPr>
              <w:t>ecc</w:t>
            </w:r>
            <w:proofErr w:type="spellEnd"/>
            <w:r w:rsidRPr="004A3640">
              <w:rPr>
                <w:rFonts w:ascii="Garamond" w:eastAsia="Times New Roman" w:hAnsi="Garamond"/>
              </w:rPr>
              <w:t>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 xml:space="preserve">Verifica di precedenti condanne per reati contro la pubblica amministrazione - Variazioni stipendiali per provvedimenti ad </w:t>
            </w:r>
            <w:proofErr w:type="spellStart"/>
            <w:r w:rsidRPr="004A3640">
              <w:rPr>
                <w:rFonts w:ascii="Garamond" w:eastAsia="Times New Roman" w:hAnsi="Garamond"/>
              </w:rPr>
              <w:t>personam</w:t>
            </w:r>
            <w:proofErr w:type="spellEnd"/>
            <w:r w:rsidRPr="004A3640">
              <w:rPr>
                <w:rFonts w:ascii="Garamond" w:eastAsia="Times New Roman" w:hAnsi="Garamond"/>
              </w:rPr>
              <w:t xml:space="preserve"> (Sentenze attributive di alimenti, pignoramenti, Cessioni di quote di stipendio e prestiti, </w:t>
            </w:r>
            <w:proofErr w:type="spellStart"/>
            <w:r w:rsidRPr="004A3640">
              <w:rPr>
                <w:rFonts w:ascii="Garamond" w:eastAsia="Times New Roman" w:hAnsi="Garamond"/>
              </w:rPr>
              <w:t>ecc</w:t>
            </w:r>
            <w:proofErr w:type="spellEnd"/>
            <w:r w:rsidRPr="004A3640">
              <w:rPr>
                <w:rFonts w:ascii="Garamond" w:eastAsia="Times New Roman" w:hAnsi="Garamond"/>
              </w:rPr>
              <w:t>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2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Progressione economica orizzontale (PEO)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Progressione economica orizzontale (PEO)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Progressione economica orizzontale (PEO)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4A3640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Progressione economica orizzontale (PEO)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Progressione economica orizzontale (PEO)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Progressione economica orizzontale (PEO)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Progressione economica orizzontale (PEO)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Progressione economica orizzontale (PEO)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Verifica di precedenti condanne per reati contro la pubblica amministrazione - Progressione economica orizzontale (PEO)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numPr>
                <w:ilvl w:val="0"/>
                <w:numId w:val="12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Modifica del rapporto di lavoro ( tempo pieno, tempo parziale, telelavoro)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Codice di Comportamento - Modifica del rapporto di lavoro ( tempo pieno, tempo parziale, telelavoro)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Formazione - Modifica del rapporto di lavoro ( tempo pieno, tempo parziale, telelavoro)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  <w:r w:rsidRPr="004A3640">
              <w:rPr>
                <w:rFonts w:ascii="Garamond" w:eastAsia="Times New Roman" w:hAnsi="Garamond"/>
              </w:rPr>
              <w:t>Monitoraggio dei termini di conclusione dei procedimenti - Modifica del rapporto di lavoro ( tempo pieno, tempo parziale, telelavoro)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Obbligo di adeguata attività istruttoria e di motivazione del provvedimento - Modifica del rapporto di lavoro ( tempo pieno, tempo parziale, telelavoro)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Rispetto previsioni normative in materia di proroga e rinnovo contrattuale - Modifica del rapporto di lavoro ( tempo pieno, tempo parziale, telelavoro)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Trasparenza - Modifica del rapporto di lavoro ( tempo pieno, tempo parziale, telelavoro)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 delle operazioni di controllo - Modifica del rapporto di lavoro ( tempo pieno, tempo parziale, telelavoro)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Verifica di precedenti condanne per reati contro la pubblica amministrazione - Modifica del rapporto di lavoro ( tempo pieno, tempo parziale, telelavoro)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4A3640" w:rsidTr="004A36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4A3640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4A3640">
              <w:rPr>
                <w:rFonts w:ascii="Garamond" w:eastAsia="Times New Roman" w:hAnsi="Garamond"/>
              </w:rPr>
              <w:t>Tempestività</w:t>
            </w:r>
          </w:p>
        </w:tc>
      </w:tr>
    </w:tbl>
    <w:p w:rsidR="00920875" w:rsidRPr="00F4386C" w:rsidRDefault="00920875" w:rsidP="00920875">
      <w:pPr>
        <w:pStyle w:val="NormaleWeb"/>
        <w:spacing w:before="60" w:beforeAutospacing="0" w:after="60" w:afterAutospacing="0"/>
        <w:rPr>
          <w:rFonts w:ascii="Garamond" w:hAnsi="Garamond"/>
        </w:rPr>
      </w:pPr>
      <w:r>
        <w:lastRenderedPageBreak/>
        <w:t> </w:t>
      </w:r>
    </w:p>
    <w:tbl>
      <w:tblPr>
        <w:tblW w:w="608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3"/>
        <w:gridCol w:w="5873"/>
      </w:tblGrid>
      <w:tr w:rsidR="00920875" w:rsidRPr="00F4386C" w:rsidTr="00F4386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F4386C">
              <w:rPr>
                <w:rStyle w:val="Enfasigrassetto"/>
                <w:rFonts w:ascii="Garamond" w:eastAsia="Times New Roman" w:hAnsi="Garamond"/>
              </w:rPr>
              <w:t>Area di rischio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AREA H - incarichi e nomine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F4386C">
              <w:rPr>
                <w:rStyle w:val="Enfasigrassetto"/>
                <w:rFonts w:ascii="Garamond" w:eastAsia="Times New Roman" w:hAnsi="Garamond"/>
              </w:rPr>
              <w:t>Unità organizzative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F4386C">
              <w:rPr>
                <w:rStyle w:val="Enfasigrassetto"/>
                <w:rFonts w:ascii="Garamond" w:eastAsia="Times New Roman" w:hAnsi="Garamond"/>
              </w:rPr>
              <w:t>Procedimenti / Processi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F4386C">
              <w:rPr>
                <w:rStyle w:val="Enfasigrassetto"/>
                <w:rFonts w:ascii="Garamond" w:eastAsia="Times New Roman" w:hAnsi="Garamond"/>
              </w:rPr>
              <w:t>Misure di prevenzione effettive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F4386C">
              <w:rPr>
                <w:rStyle w:val="Enfasigrassetto"/>
                <w:rFonts w:ascii="Garamond" w:eastAsia="Times New Roman" w:hAnsi="Garamond"/>
              </w:rPr>
              <w:t>Indicatori misure di prevenzione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numPr>
                <w:ilvl w:val="0"/>
                <w:numId w:val="124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Servizio Segreteria e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Gestione indennità di carica agli amministratori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 xml:space="preserve">Dichiarazioni di </w:t>
            </w:r>
            <w:proofErr w:type="spellStart"/>
            <w:r w:rsidRPr="00F4386C">
              <w:rPr>
                <w:rFonts w:ascii="Garamond" w:eastAsia="Times New Roman" w:hAnsi="Garamond"/>
              </w:rPr>
              <w:t>inconferibilità</w:t>
            </w:r>
            <w:proofErr w:type="spellEnd"/>
            <w:r w:rsidRPr="00F4386C">
              <w:rPr>
                <w:rFonts w:ascii="Garamond" w:eastAsia="Times New Roman" w:hAnsi="Garamond"/>
              </w:rPr>
              <w:t xml:space="preserve"> e incompatibilità - Gestione indennità di carica agli amministratori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Trasparenza - Gestione indennità di carica agli amministratori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numPr>
                <w:ilvl w:val="0"/>
                <w:numId w:val="125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Servizio Ragioneria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Revoca Revisore dei Conti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 xml:space="preserve">Dichiarazioni di </w:t>
            </w:r>
            <w:proofErr w:type="spellStart"/>
            <w:r w:rsidRPr="00F4386C">
              <w:rPr>
                <w:rFonts w:ascii="Garamond" w:eastAsia="Times New Roman" w:hAnsi="Garamond"/>
              </w:rPr>
              <w:t>inconferibilità</w:t>
            </w:r>
            <w:proofErr w:type="spellEnd"/>
            <w:r w:rsidRPr="00F4386C">
              <w:rPr>
                <w:rFonts w:ascii="Garamond" w:eastAsia="Times New Roman" w:hAnsi="Garamond"/>
              </w:rPr>
              <w:t xml:space="preserve"> e incompatibilità - Revoca Revisore dei Conti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Trasparenza - Revoca Revisore dei Conti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numPr>
                <w:ilvl w:val="0"/>
                <w:numId w:val="126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Servizio Ragioneria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Nomina Revisore dei Conti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 xml:space="preserve">Dichiarazioni di </w:t>
            </w:r>
            <w:proofErr w:type="spellStart"/>
            <w:r w:rsidRPr="00F4386C">
              <w:rPr>
                <w:rFonts w:ascii="Garamond" w:eastAsia="Times New Roman" w:hAnsi="Garamond"/>
              </w:rPr>
              <w:t>inconferibilità</w:t>
            </w:r>
            <w:proofErr w:type="spellEnd"/>
            <w:r w:rsidRPr="00F4386C">
              <w:rPr>
                <w:rFonts w:ascii="Garamond" w:eastAsia="Times New Roman" w:hAnsi="Garamond"/>
              </w:rPr>
              <w:t xml:space="preserve"> e incompatibilità - Nomina Revisore dei Conti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Trasparenza - Nomina Revisore dei Conti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numPr>
                <w:ilvl w:val="0"/>
                <w:numId w:val="127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Ufficio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Elezioni RSU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Codice di Comportamento - Elezioni RSU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 xml:space="preserve">Dichiarazioni di </w:t>
            </w:r>
            <w:proofErr w:type="spellStart"/>
            <w:r w:rsidRPr="00F4386C">
              <w:rPr>
                <w:rFonts w:ascii="Garamond" w:eastAsia="Times New Roman" w:hAnsi="Garamond"/>
              </w:rPr>
              <w:t>inconferibilità</w:t>
            </w:r>
            <w:proofErr w:type="spellEnd"/>
            <w:r w:rsidRPr="00F4386C">
              <w:rPr>
                <w:rFonts w:ascii="Garamond" w:eastAsia="Times New Roman" w:hAnsi="Garamond"/>
              </w:rPr>
              <w:t xml:space="preserve"> e incompatibilità - Elezioni RSU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 dei termini di conclusione dei procedimenti - Elezioni RSU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Obbligo di adeguata attività istruttoria e di motivazione del provvedimento - Elezioni RSU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Obbligo di astensione nel caso di conflitti di interesse - Elezioni RSU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Rispetto previsioni normative in materia di proroga e rinnovo contrattuale - Elezioni RSU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Trasparenza - Elezioni RSU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Verbalizzazione delle operazioni di controllo - Elezioni RSU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Rendicontazione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Verifica di precedenti condanne per reati contro la pubblica amministrazione - Elezioni RSU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Tempestività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numPr>
                <w:ilvl w:val="0"/>
                <w:numId w:val="128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Servizio Segreteria e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Revoca Assessori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 xml:space="preserve">Dichiarazioni di </w:t>
            </w:r>
            <w:proofErr w:type="spellStart"/>
            <w:r w:rsidRPr="00F4386C">
              <w:rPr>
                <w:rFonts w:ascii="Garamond" w:eastAsia="Times New Roman" w:hAnsi="Garamond"/>
              </w:rPr>
              <w:t>inconferibilità</w:t>
            </w:r>
            <w:proofErr w:type="spellEnd"/>
            <w:r w:rsidRPr="00F4386C">
              <w:rPr>
                <w:rFonts w:ascii="Garamond" w:eastAsia="Times New Roman" w:hAnsi="Garamond"/>
              </w:rPr>
              <w:t xml:space="preserve"> e incompatibilità - Revoca Assessori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Trasparenza - Revoca Assessori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numPr>
                <w:ilvl w:val="0"/>
                <w:numId w:val="129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Servizio Segreteria e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Nomina Assessori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 xml:space="preserve">Dichiarazioni di </w:t>
            </w:r>
            <w:proofErr w:type="spellStart"/>
            <w:r w:rsidRPr="00F4386C">
              <w:rPr>
                <w:rFonts w:ascii="Garamond" w:eastAsia="Times New Roman" w:hAnsi="Garamond"/>
              </w:rPr>
              <w:t>inconferibilità</w:t>
            </w:r>
            <w:proofErr w:type="spellEnd"/>
            <w:r w:rsidRPr="00F4386C">
              <w:rPr>
                <w:rFonts w:ascii="Garamond" w:eastAsia="Times New Roman" w:hAnsi="Garamond"/>
              </w:rPr>
              <w:t xml:space="preserve"> e incompatibilità - Nomina Assessori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tempestivo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Trasparenza - Nomina Assessori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</w:tbl>
    <w:p w:rsidR="00920875" w:rsidRPr="00F4386C" w:rsidRDefault="00920875" w:rsidP="00920875">
      <w:pPr>
        <w:pStyle w:val="NormaleWeb"/>
        <w:spacing w:before="60" w:beforeAutospacing="0" w:after="60" w:afterAutospacing="0"/>
        <w:rPr>
          <w:rFonts w:ascii="Garamond" w:hAnsi="Garamond"/>
        </w:rPr>
      </w:pPr>
      <w:r w:rsidRPr="00F4386C">
        <w:rPr>
          <w:rFonts w:ascii="Garamond" w:hAnsi="Garamond"/>
        </w:rPr>
        <w:t> </w:t>
      </w:r>
    </w:p>
    <w:tbl>
      <w:tblPr>
        <w:tblW w:w="608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3"/>
        <w:gridCol w:w="5873"/>
      </w:tblGrid>
      <w:tr w:rsidR="00920875" w:rsidRPr="00F4386C" w:rsidTr="00F4386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F4386C">
              <w:rPr>
                <w:rStyle w:val="Enfasigrassetto"/>
                <w:rFonts w:ascii="Garamond" w:eastAsia="Times New Roman" w:hAnsi="Garamond"/>
              </w:rPr>
              <w:t>Area di rischio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AREA I - affari legali e contenzioso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F4386C">
              <w:rPr>
                <w:rStyle w:val="Enfasigrassetto"/>
                <w:rFonts w:ascii="Garamond" w:eastAsia="Times New Roman" w:hAnsi="Garamond"/>
              </w:rPr>
              <w:t>Unità organizzative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F4386C">
              <w:rPr>
                <w:rStyle w:val="Enfasigrassetto"/>
                <w:rFonts w:ascii="Garamond" w:eastAsia="Times New Roman" w:hAnsi="Garamond"/>
              </w:rPr>
              <w:t>Procedimenti / Processi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F4386C">
              <w:rPr>
                <w:rStyle w:val="Enfasigrassetto"/>
                <w:rFonts w:ascii="Garamond" w:eastAsia="Times New Roman" w:hAnsi="Garamond"/>
              </w:rPr>
              <w:t>Misure di prevenzione effettive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jc w:val="center"/>
              <w:rPr>
                <w:rFonts w:ascii="Garamond" w:eastAsia="Times New Roman" w:hAnsi="Garamond"/>
              </w:rPr>
            </w:pPr>
            <w:r w:rsidRPr="00F4386C">
              <w:rPr>
                <w:rStyle w:val="Enfasigrassetto"/>
                <w:rFonts w:ascii="Garamond" w:eastAsia="Times New Roman" w:hAnsi="Garamond"/>
              </w:rPr>
              <w:t>Indicatori misure di prevenzione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numPr>
                <w:ilvl w:val="0"/>
                <w:numId w:val="130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Servizio Segreteria e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Pareri e consulenze legali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Obbligo di adeguata attività istruttoria e di motivazione del provvedimento - Pareri e consulenze legali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Obbligo di astensione nel caso di conflitti di interesse - Pareri e consulenze legali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Trasparenza - Pareri e consulenze legali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numPr>
                <w:ilvl w:val="0"/>
                <w:numId w:val="131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Servizi Demografici, Anagrafe, Elettorale e URP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Ricorsi avverso procedimenti sanzionatori polizia mortuaria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Formazione - Ricorsi avverso procedimenti sanzionatori polizia mortuaria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F4386C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Obbligo di adeguata attività istruttoria e di motivazione del provvedimento - Ricorsi avverso procedimenti sanzionatori polizia mortuaria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Trasparenza - Ricorsi avverso procedimenti sanzionatori polizia mortuaria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numPr>
                <w:ilvl w:val="0"/>
                <w:numId w:val="132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Ambiente ed Edilizia/SUE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Ricorsi avverso procedimenti sanzionatori polizia edilizia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Formazione - Ricorsi avverso procedimenti sanzionatori polizia edilizia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Frequenza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proofErr w:type="spellStart"/>
            <w:r w:rsidRPr="00F4386C">
              <w:rPr>
                <w:rFonts w:ascii="Garamond" w:eastAsia="Times New Roman" w:hAnsi="Garamond"/>
              </w:rPr>
              <w:t>Tematicità</w:t>
            </w:r>
            <w:proofErr w:type="spellEnd"/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 dei termini di conclusione dei procedimenti - Ricorsi avverso procedimenti sanzionatori polizia edilizia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Obbligo di adeguata attività istruttoria e di motivazione del provvedimento - Ricorsi avverso procedimenti sanzionatori polizia edilizia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 xml:space="preserve">Obbligo di astensione nel caso di conflitti di interesse - Ricorsi </w:t>
            </w:r>
            <w:r w:rsidRPr="00F4386C">
              <w:rPr>
                <w:rFonts w:ascii="Garamond" w:eastAsia="Times New Roman" w:hAnsi="Garamond"/>
              </w:rPr>
              <w:lastRenderedPageBreak/>
              <w:t>avverso procedimenti sanzionatori polizia edilizia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lastRenderedPageBreak/>
              <w:t>Intercambiabilità tra dipendenti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Trasparenza - Ricorsi avverso procedimenti sanzionatori polizia edilizia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Specificità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numPr>
                <w:ilvl w:val="0"/>
                <w:numId w:val="133"/>
              </w:num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Servizio Segreteria e Personale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Gestione contenziosi</w:t>
            </w: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Obbligo di adeguata attività istruttoria e di motivazione del provvedimento - Gestione contenziosi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delle dichiarazioni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Monitoraggio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Procedimentalizzazione dei processi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Razionalizzazione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Schematizzazione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Semplificazione dei processi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Obbligo di astensione nel caso di conflitti di interesse - Gestione contenziosi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Intercambiabilità tra dipendenti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Programmazione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Verbalizzazione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0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Trasparenza - Gestione contenziosi</w:t>
            </w: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Accessibilità documenti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Aggiornamento novità legislative</w:t>
            </w:r>
          </w:p>
        </w:tc>
      </w:tr>
      <w:tr w:rsidR="00920875" w:rsidRPr="00F4386C" w:rsidTr="00F438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  <w:sz w:val="24"/>
                <w:szCs w:val="24"/>
              </w:rPr>
            </w:pPr>
          </w:p>
        </w:tc>
        <w:tc>
          <w:tcPr>
            <w:tcW w:w="1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875" w:rsidRPr="00F4386C" w:rsidRDefault="00920875" w:rsidP="00920875">
            <w:pPr>
              <w:spacing w:before="60" w:after="60" w:line="240" w:lineRule="auto"/>
              <w:rPr>
                <w:rFonts w:ascii="Garamond" w:eastAsia="Times New Roman" w:hAnsi="Garamond"/>
              </w:rPr>
            </w:pPr>
            <w:r w:rsidRPr="00F4386C">
              <w:rPr>
                <w:rFonts w:ascii="Garamond" w:eastAsia="Times New Roman" w:hAnsi="Garamond"/>
              </w:rPr>
              <w:t>Periodicità</w:t>
            </w:r>
          </w:p>
        </w:tc>
      </w:tr>
    </w:tbl>
    <w:p w:rsidR="00920875" w:rsidRPr="00F4386C" w:rsidRDefault="00920875" w:rsidP="00920875">
      <w:pPr>
        <w:spacing w:before="60" w:after="60" w:line="240" w:lineRule="auto"/>
        <w:rPr>
          <w:rFonts w:ascii="Garamond" w:eastAsia="Times New Roman" w:hAnsi="Garamond"/>
        </w:rPr>
      </w:pPr>
    </w:p>
    <w:p w:rsidR="0070256C" w:rsidRPr="00D91D6F" w:rsidRDefault="0070256C" w:rsidP="00920875">
      <w:pPr>
        <w:spacing w:before="60" w:after="60" w:line="240" w:lineRule="auto"/>
        <w:jc w:val="both"/>
        <w:rPr>
          <w:rFonts w:ascii="Verdana" w:hAnsi="Verdana"/>
          <w:sz w:val="18"/>
          <w:szCs w:val="18"/>
        </w:rPr>
      </w:pPr>
    </w:p>
    <w:sectPr w:rsidR="0070256C" w:rsidRPr="00D91D6F" w:rsidSect="00920875">
      <w:headerReference w:type="default" r:id="rId7"/>
      <w:footerReference w:type="default" r:id="rId8"/>
      <w:pgSz w:w="16838" w:h="11906" w:orient="landscape"/>
      <w:pgMar w:top="851" w:right="3402" w:bottom="851" w:left="85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A4" w:rsidRDefault="00CC41A4" w:rsidP="009B0580">
      <w:pPr>
        <w:spacing w:after="0" w:line="240" w:lineRule="auto"/>
      </w:pPr>
      <w:r>
        <w:separator/>
      </w:r>
    </w:p>
  </w:endnote>
  <w:endnote w:type="continuationSeparator" w:id="0">
    <w:p w:rsidR="00CC41A4" w:rsidRDefault="00CC41A4" w:rsidP="009B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40" w:rsidRPr="00CC7AA3" w:rsidRDefault="004A3640" w:rsidP="00CC7AA3">
    <w:pPr>
      <w:pStyle w:val="Pidipagina"/>
      <w:spacing w:after="120"/>
      <w:jc w:val="center"/>
      <w:rPr>
        <w:rFonts w:ascii="Verdana" w:eastAsia="Arial" w:hAnsi="Verdana" w:cs="Arial"/>
        <w:spacing w:val="-24"/>
        <w:w w:val="110"/>
        <w:sz w:val="14"/>
        <w:szCs w:val="14"/>
      </w:rPr>
    </w:pPr>
    <w:r w:rsidRPr="00CC7AA3">
      <w:rPr>
        <w:rFonts w:ascii="Verdana" w:eastAsia="Arial" w:hAnsi="Verdana" w:cs="Arial"/>
        <w:spacing w:val="-24"/>
        <w:w w:val="110"/>
        <w:sz w:val="18"/>
        <w:szCs w:val="14"/>
      </w:rPr>
      <w:t xml:space="preserve">Pagina </w:t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fldChar w:fldCharType="begin"/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instrText>PAGE  \* Arabic  \* MERGEFORMAT</w:instrText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fldChar w:fldCharType="separate"/>
    </w:r>
    <w:r w:rsidR="003F7F6F">
      <w:rPr>
        <w:rFonts w:ascii="Verdana" w:eastAsia="Arial" w:hAnsi="Verdana" w:cs="Arial"/>
        <w:noProof/>
        <w:spacing w:val="-24"/>
        <w:w w:val="110"/>
        <w:sz w:val="18"/>
        <w:szCs w:val="14"/>
      </w:rPr>
      <w:t>1</w:t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fldChar w:fldCharType="end"/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t xml:space="preserve"> di </w:t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fldChar w:fldCharType="begin"/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instrText>NUMPAGES  \* Arabic  \* MERGEFORMAT</w:instrText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fldChar w:fldCharType="separate"/>
    </w:r>
    <w:r w:rsidR="003F7F6F">
      <w:rPr>
        <w:rFonts w:ascii="Verdana" w:eastAsia="Arial" w:hAnsi="Verdana" w:cs="Arial"/>
        <w:noProof/>
        <w:spacing w:val="-24"/>
        <w:w w:val="110"/>
        <w:sz w:val="18"/>
        <w:szCs w:val="14"/>
      </w:rPr>
      <w:t>141</w:t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A4" w:rsidRDefault="00CC41A4" w:rsidP="009B0580">
      <w:pPr>
        <w:spacing w:after="0" w:line="240" w:lineRule="auto"/>
      </w:pPr>
      <w:r>
        <w:separator/>
      </w:r>
    </w:p>
  </w:footnote>
  <w:footnote w:type="continuationSeparator" w:id="0">
    <w:p w:rsidR="00CC41A4" w:rsidRDefault="00CC41A4" w:rsidP="009B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8668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5309"/>
      <w:gridCol w:w="13359"/>
    </w:tblGrid>
    <w:tr w:rsidR="004A3640" w:rsidTr="00922E6D">
      <w:tc>
        <w:tcPr>
          <w:tcW w:w="15309" w:type="dxa"/>
          <w:shd w:val="clear" w:color="auto" w:fill="auto"/>
        </w:tcPr>
        <w:p w:rsidR="00922E6D" w:rsidRDefault="00922E6D" w:rsidP="00922E6D">
          <w:pPr>
            <w:pStyle w:val="Intestazione"/>
            <w:tabs>
              <w:tab w:val="clear" w:pos="4819"/>
            </w:tabs>
            <w:ind w:right="-108"/>
            <w:jc w:val="center"/>
            <w:rPr>
              <w:rFonts w:ascii="Garamond" w:hAnsi="Garamond"/>
              <w:b/>
              <w:sz w:val="56"/>
              <w:szCs w:val="56"/>
            </w:rPr>
          </w:pPr>
          <w:r>
            <w:rPr>
              <w:rFonts w:ascii="Garamond" w:hAnsi="Garamond"/>
              <w:b/>
              <w:sz w:val="56"/>
              <w:szCs w:val="56"/>
            </w:rPr>
            <w:t>COMUNE DI CE</w:t>
          </w:r>
          <w:r w:rsidR="003F7F6F">
            <w:rPr>
              <w:rFonts w:ascii="Garamond" w:hAnsi="Garamond"/>
              <w:b/>
              <w:sz w:val="56"/>
              <w:szCs w:val="56"/>
            </w:rPr>
            <w:t>T</w:t>
          </w:r>
          <w:r>
            <w:rPr>
              <w:rFonts w:ascii="Garamond" w:hAnsi="Garamond"/>
              <w:b/>
              <w:sz w:val="56"/>
              <w:szCs w:val="56"/>
            </w:rPr>
            <w:t>O</w:t>
          </w:r>
        </w:p>
        <w:p w:rsidR="00922E6D" w:rsidRDefault="00922E6D" w:rsidP="00922E6D">
          <w:pPr>
            <w:pStyle w:val="Intestazione"/>
            <w:tabs>
              <w:tab w:val="clear" w:pos="4819"/>
            </w:tabs>
            <w:ind w:right="-108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>PROVINCIA DI BRESCIA</w:t>
          </w:r>
        </w:p>
        <w:p w:rsidR="00922E6D" w:rsidRDefault="00922E6D" w:rsidP="00922E6D">
          <w:pPr>
            <w:pStyle w:val="Formale1"/>
            <w:snapToGrid w:val="0"/>
            <w:spacing w:before="0" w:after="0"/>
            <w:ind w:right="-108"/>
            <w:jc w:val="center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 xml:space="preserve">Via </w:t>
          </w:r>
          <w:r w:rsidR="003F7F6F">
            <w:rPr>
              <w:rFonts w:ascii="Garamond" w:hAnsi="Garamond"/>
              <w:sz w:val="20"/>
            </w:rPr>
            <w:t>G. Marconi</w:t>
          </w:r>
          <w:r>
            <w:rPr>
              <w:rFonts w:ascii="Garamond" w:hAnsi="Garamond"/>
              <w:sz w:val="20"/>
            </w:rPr>
            <w:t xml:space="preserve">, </w:t>
          </w:r>
          <w:r w:rsidR="003F7F6F">
            <w:rPr>
              <w:rFonts w:ascii="Garamond" w:hAnsi="Garamond"/>
              <w:sz w:val="20"/>
            </w:rPr>
            <w:t>8</w:t>
          </w:r>
          <w:r>
            <w:rPr>
              <w:rFonts w:ascii="Garamond" w:hAnsi="Garamond"/>
              <w:sz w:val="20"/>
            </w:rPr>
            <w:t xml:space="preserve"> – Ce</w:t>
          </w:r>
          <w:r w:rsidR="003F7F6F">
            <w:rPr>
              <w:rFonts w:ascii="Garamond" w:hAnsi="Garamond"/>
              <w:sz w:val="20"/>
            </w:rPr>
            <w:t>t</w:t>
          </w:r>
          <w:r>
            <w:rPr>
              <w:rFonts w:ascii="Garamond" w:hAnsi="Garamond"/>
              <w:sz w:val="20"/>
            </w:rPr>
            <w:t>o (BS)</w:t>
          </w:r>
        </w:p>
        <w:p w:rsidR="00922E6D" w:rsidRDefault="00922E6D" w:rsidP="00922E6D">
          <w:pPr>
            <w:pStyle w:val="Formale1"/>
            <w:snapToGrid w:val="0"/>
            <w:spacing w:before="0" w:after="0"/>
            <w:ind w:right="-108"/>
            <w:jc w:val="center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>P.IVA 00</w:t>
          </w:r>
          <w:r w:rsidR="003F7F6F">
            <w:rPr>
              <w:rFonts w:ascii="Garamond" w:hAnsi="Garamond"/>
              <w:sz w:val="20"/>
            </w:rPr>
            <w:t>723600987</w:t>
          </w:r>
          <w:r>
            <w:rPr>
              <w:rFonts w:ascii="Garamond" w:hAnsi="Garamond"/>
              <w:sz w:val="20"/>
            </w:rPr>
            <w:t xml:space="preserve"> - Cod. </w:t>
          </w:r>
          <w:proofErr w:type="spellStart"/>
          <w:r>
            <w:rPr>
              <w:rFonts w:ascii="Garamond" w:hAnsi="Garamond"/>
              <w:sz w:val="20"/>
            </w:rPr>
            <w:t>Fisc</w:t>
          </w:r>
          <w:proofErr w:type="spellEnd"/>
          <w:r>
            <w:rPr>
              <w:rFonts w:ascii="Garamond" w:hAnsi="Garamond"/>
              <w:sz w:val="20"/>
            </w:rPr>
            <w:t xml:space="preserve">. </w:t>
          </w:r>
          <w:r w:rsidR="003F7F6F">
            <w:rPr>
              <w:rFonts w:ascii="Garamond" w:hAnsi="Garamond"/>
              <w:sz w:val="20"/>
            </w:rPr>
            <w:t>81002490175</w:t>
          </w:r>
        </w:p>
        <w:p w:rsidR="00922E6D" w:rsidRDefault="00922E6D" w:rsidP="00922E6D">
          <w:pPr>
            <w:pStyle w:val="Formale1"/>
            <w:snapToGrid w:val="0"/>
            <w:spacing w:before="0" w:after="0"/>
            <w:ind w:right="-108"/>
            <w:jc w:val="center"/>
            <w:rPr>
              <w:rFonts w:ascii="Garamond" w:hAnsi="Garamond"/>
              <w:b/>
              <w:sz w:val="20"/>
            </w:rPr>
          </w:pPr>
          <w:r>
            <w:rPr>
              <w:rFonts w:ascii="Garamond" w:hAnsi="Garamond"/>
              <w:sz w:val="20"/>
            </w:rPr>
            <w:t>tel.0364/</w:t>
          </w:r>
          <w:r w:rsidR="003F7F6F">
            <w:rPr>
              <w:rFonts w:ascii="Garamond" w:hAnsi="Garamond"/>
              <w:sz w:val="20"/>
            </w:rPr>
            <w:t>434018</w:t>
          </w:r>
          <w:r>
            <w:rPr>
              <w:rFonts w:ascii="Garamond" w:hAnsi="Garamond"/>
              <w:sz w:val="20"/>
            </w:rPr>
            <w:t xml:space="preserve"> - fax 0364/</w:t>
          </w:r>
          <w:r w:rsidR="003F7F6F">
            <w:rPr>
              <w:rFonts w:ascii="Garamond" w:hAnsi="Garamond"/>
              <w:sz w:val="20"/>
            </w:rPr>
            <w:t>434418</w:t>
          </w:r>
        </w:p>
        <w:p w:rsidR="004A3640" w:rsidRPr="00922E6D" w:rsidRDefault="00922E6D" w:rsidP="003F7F6F">
          <w:pPr>
            <w:pStyle w:val="Intestazione"/>
            <w:tabs>
              <w:tab w:val="clear" w:pos="4819"/>
            </w:tabs>
            <w:ind w:right="-108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 xml:space="preserve">e-mail: </w:t>
          </w:r>
          <w:hyperlink r:id="rId1" w:history="1">
            <w:r w:rsidR="003F7F6F" w:rsidRPr="008060D3">
              <w:rPr>
                <w:rStyle w:val="Collegamentoipertestuale"/>
                <w:rFonts w:ascii="Garamond" w:hAnsi="Garamond"/>
                <w:sz w:val="20"/>
                <w:szCs w:val="20"/>
              </w:rPr>
              <w:t>info@comune.ceto.bs.it</w:t>
            </w:r>
          </w:hyperlink>
          <w:r>
            <w:rPr>
              <w:rFonts w:ascii="Garamond" w:hAnsi="Garamond"/>
              <w:sz w:val="20"/>
              <w:szCs w:val="20"/>
            </w:rPr>
            <w:t xml:space="preserve"> - www.comune.ce</w:t>
          </w:r>
          <w:r w:rsidR="003F7F6F">
            <w:rPr>
              <w:rFonts w:ascii="Garamond" w:hAnsi="Garamond"/>
              <w:sz w:val="20"/>
              <w:szCs w:val="20"/>
            </w:rPr>
            <w:t>t</w:t>
          </w:r>
          <w:r>
            <w:rPr>
              <w:rFonts w:ascii="Garamond" w:hAnsi="Garamond"/>
              <w:sz w:val="20"/>
              <w:szCs w:val="20"/>
            </w:rPr>
            <w:t>o.bs.it</w:t>
          </w:r>
        </w:p>
      </w:tc>
      <w:tc>
        <w:tcPr>
          <w:tcW w:w="13359" w:type="dxa"/>
          <w:shd w:val="clear" w:color="auto" w:fill="auto"/>
        </w:tcPr>
        <w:p w:rsidR="004A3640" w:rsidRDefault="004A3640" w:rsidP="00CC7AA3">
          <w:pPr>
            <w:pStyle w:val="Formale1"/>
            <w:spacing w:before="0" w:after="0"/>
            <w:jc w:val="center"/>
            <w:rPr>
              <w:b/>
              <w:i/>
              <w:sz w:val="28"/>
            </w:rPr>
          </w:pPr>
        </w:p>
      </w:tc>
    </w:tr>
    <w:tr w:rsidR="004A3640" w:rsidTr="00922E6D">
      <w:tc>
        <w:tcPr>
          <w:tcW w:w="28665" w:type="dxa"/>
          <w:gridSpan w:val="2"/>
          <w:tcBorders>
            <w:bottom w:val="single" w:sz="8" w:space="0" w:color="000000"/>
          </w:tcBorders>
          <w:shd w:val="clear" w:color="auto" w:fill="auto"/>
        </w:tcPr>
        <w:p w:rsidR="004A3640" w:rsidRDefault="004A3640" w:rsidP="00CC7AA3">
          <w:pPr>
            <w:pStyle w:val="Formale1"/>
            <w:jc w:val="center"/>
            <w:rPr>
              <w:rFonts w:ascii="Arial" w:hAnsi="Arial"/>
              <w:sz w:val="16"/>
            </w:rPr>
          </w:pPr>
        </w:p>
      </w:tc>
    </w:tr>
  </w:tbl>
  <w:p w:rsidR="004A3640" w:rsidRDefault="004A36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5F8"/>
    <w:multiLevelType w:val="multilevel"/>
    <w:tmpl w:val="40AC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855E3"/>
    <w:multiLevelType w:val="multilevel"/>
    <w:tmpl w:val="3BAE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56072"/>
    <w:multiLevelType w:val="multilevel"/>
    <w:tmpl w:val="9FE6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07FC1"/>
    <w:multiLevelType w:val="multilevel"/>
    <w:tmpl w:val="E9BA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04D7D"/>
    <w:multiLevelType w:val="multilevel"/>
    <w:tmpl w:val="D816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02061B"/>
    <w:multiLevelType w:val="multilevel"/>
    <w:tmpl w:val="EB7C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D06D6"/>
    <w:multiLevelType w:val="multilevel"/>
    <w:tmpl w:val="D924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44C4F"/>
    <w:multiLevelType w:val="multilevel"/>
    <w:tmpl w:val="731A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DF1469"/>
    <w:multiLevelType w:val="multilevel"/>
    <w:tmpl w:val="70C6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676AFF"/>
    <w:multiLevelType w:val="multilevel"/>
    <w:tmpl w:val="338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6A2477"/>
    <w:multiLevelType w:val="multilevel"/>
    <w:tmpl w:val="5ECE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9623CE"/>
    <w:multiLevelType w:val="multilevel"/>
    <w:tmpl w:val="9EF6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395913"/>
    <w:multiLevelType w:val="multilevel"/>
    <w:tmpl w:val="04B4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B84C6E"/>
    <w:multiLevelType w:val="multilevel"/>
    <w:tmpl w:val="D932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235EDC"/>
    <w:multiLevelType w:val="multilevel"/>
    <w:tmpl w:val="F348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6B283E"/>
    <w:multiLevelType w:val="multilevel"/>
    <w:tmpl w:val="2064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957C1A"/>
    <w:multiLevelType w:val="multilevel"/>
    <w:tmpl w:val="69B6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250B19"/>
    <w:multiLevelType w:val="multilevel"/>
    <w:tmpl w:val="DE50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3042B4"/>
    <w:multiLevelType w:val="multilevel"/>
    <w:tmpl w:val="466E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DB46D2"/>
    <w:multiLevelType w:val="multilevel"/>
    <w:tmpl w:val="7872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505DA9"/>
    <w:multiLevelType w:val="multilevel"/>
    <w:tmpl w:val="E71E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5102CB"/>
    <w:multiLevelType w:val="multilevel"/>
    <w:tmpl w:val="AB5C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896CCC"/>
    <w:multiLevelType w:val="multilevel"/>
    <w:tmpl w:val="464A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E24553"/>
    <w:multiLevelType w:val="multilevel"/>
    <w:tmpl w:val="AA9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0205DD"/>
    <w:multiLevelType w:val="multilevel"/>
    <w:tmpl w:val="2ED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991D84"/>
    <w:multiLevelType w:val="multilevel"/>
    <w:tmpl w:val="25A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EC0987"/>
    <w:multiLevelType w:val="multilevel"/>
    <w:tmpl w:val="79F2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26487E"/>
    <w:multiLevelType w:val="multilevel"/>
    <w:tmpl w:val="9DC4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29341B"/>
    <w:multiLevelType w:val="multilevel"/>
    <w:tmpl w:val="4BF8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DF7105"/>
    <w:multiLevelType w:val="multilevel"/>
    <w:tmpl w:val="30BA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231D97"/>
    <w:multiLevelType w:val="multilevel"/>
    <w:tmpl w:val="AF18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32638E"/>
    <w:multiLevelType w:val="multilevel"/>
    <w:tmpl w:val="FCDC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C301B5"/>
    <w:multiLevelType w:val="multilevel"/>
    <w:tmpl w:val="5BB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5158A0"/>
    <w:multiLevelType w:val="multilevel"/>
    <w:tmpl w:val="6ED2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CE24EC"/>
    <w:multiLevelType w:val="multilevel"/>
    <w:tmpl w:val="3844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003A95"/>
    <w:multiLevelType w:val="multilevel"/>
    <w:tmpl w:val="48E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E91CA2"/>
    <w:multiLevelType w:val="multilevel"/>
    <w:tmpl w:val="5DE0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1F14589"/>
    <w:multiLevelType w:val="multilevel"/>
    <w:tmpl w:val="9BBA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1F1611E"/>
    <w:multiLevelType w:val="multilevel"/>
    <w:tmpl w:val="EAEC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411C66"/>
    <w:multiLevelType w:val="multilevel"/>
    <w:tmpl w:val="3C56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E831CE"/>
    <w:multiLevelType w:val="multilevel"/>
    <w:tmpl w:val="C1E6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4434AC8"/>
    <w:multiLevelType w:val="multilevel"/>
    <w:tmpl w:val="573E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5D91D5E"/>
    <w:multiLevelType w:val="multilevel"/>
    <w:tmpl w:val="8D50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74C5A35"/>
    <w:multiLevelType w:val="multilevel"/>
    <w:tmpl w:val="C9C6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7AD5B66"/>
    <w:multiLevelType w:val="multilevel"/>
    <w:tmpl w:val="5BEE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CE3364"/>
    <w:multiLevelType w:val="multilevel"/>
    <w:tmpl w:val="7510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BF41F9"/>
    <w:multiLevelType w:val="multilevel"/>
    <w:tmpl w:val="576A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A1778DC"/>
    <w:multiLevelType w:val="multilevel"/>
    <w:tmpl w:val="C30C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ED0C4B"/>
    <w:multiLevelType w:val="multilevel"/>
    <w:tmpl w:val="B756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B481934"/>
    <w:multiLevelType w:val="multilevel"/>
    <w:tmpl w:val="427E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CF457A"/>
    <w:multiLevelType w:val="multilevel"/>
    <w:tmpl w:val="37DE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B04FB5"/>
    <w:multiLevelType w:val="multilevel"/>
    <w:tmpl w:val="202E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546B76"/>
    <w:multiLevelType w:val="multilevel"/>
    <w:tmpl w:val="B3A6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895B25"/>
    <w:multiLevelType w:val="multilevel"/>
    <w:tmpl w:val="C89A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06B3179"/>
    <w:multiLevelType w:val="multilevel"/>
    <w:tmpl w:val="49C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11E75BB"/>
    <w:multiLevelType w:val="multilevel"/>
    <w:tmpl w:val="A65E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27450CE"/>
    <w:multiLevelType w:val="multilevel"/>
    <w:tmpl w:val="595E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29C4A7A"/>
    <w:multiLevelType w:val="multilevel"/>
    <w:tmpl w:val="C918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29D7565"/>
    <w:multiLevelType w:val="multilevel"/>
    <w:tmpl w:val="CE30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A57F9"/>
    <w:multiLevelType w:val="multilevel"/>
    <w:tmpl w:val="850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49A34DC"/>
    <w:multiLevelType w:val="multilevel"/>
    <w:tmpl w:val="4DC0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4AD0E99"/>
    <w:multiLevelType w:val="multilevel"/>
    <w:tmpl w:val="782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12FDA"/>
    <w:multiLevelType w:val="multilevel"/>
    <w:tmpl w:val="EE7A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217BC9"/>
    <w:multiLevelType w:val="multilevel"/>
    <w:tmpl w:val="57D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5703FBA"/>
    <w:multiLevelType w:val="multilevel"/>
    <w:tmpl w:val="1640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BB5DB9"/>
    <w:multiLevelType w:val="multilevel"/>
    <w:tmpl w:val="8450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196B1A"/>
    <w:multiLevelType w:val="multilevel"/>
    <w:tmpl w:val="1E9E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8C470A1"/>
    <w:multiLevelType w:val="multilevel"/>
    <w:tmpl w:val="5C96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ADF36EC"/>
    <w:multiLevelType w:val="multilevel"/>
    <w:tmpl w:val="8992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BB13837"/>
    <w:multiLevelType w:val="multilevel"/>
    <w:tmpl w:val="B67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BE62982"/>
    <w:multiLevelType w:val="multilevel"/>
    <w:tmpl w:val="2F42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C6A720A"/>
    <w:multiLevelType w:val="multilevel"/>
    <w:tmpl w:val="6E28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D2C75FF"/>
    <w:multiLevelType w:val="multilevel"/>
    <w:tmpl w:val="FC94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A80A51"/>
    <w:multiLevelType w:val="multilevel"/>
    <w:tmpl w:val="0B84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DC978E7"/>
    <w:multiLevelType w:val="multilevel"/>
    <w:tmpl w:val="0A0E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FDD452D"/>
    <w:multiLevelType w:val="multilevel"/>
    <w:tmpl w:val="3E84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17B609B"/>
    <w:multiLevelType w:val="multilevel"/>
    <w:tmpl w:val="EF38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2FE4B18"/>
    <w:multiLevelType w:val="multilevel"/>
    <w:tmpl w:val="38A4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52C7D9E"/>
    <w:multiLevelType w:val="multilevel"/>
    <w:tmpl w:val="E0F6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5A330DD"/>
    <w:multiLevelType w:val="multilevel"/>
    <w:tmpl w:val="75D4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7387F9A"/>
    <w:multiLevelType w:val="multilevel"/>
    <w:tmpl w:val="34E2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8DC764B"/>
    <w:multiLevelType w:val="multilevel"/>
    <w:tmpl w:val="D4BC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9BB52AD"/>
    <w:multiLevelType w:val="multilevel"/>
    <w:tmpl w:val="FCD4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A241406"/>
    <w:multiLevelType w:val="multilevel"/>
    <w:tmpl w:val="DF02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A4C7867"/>
    <w:multiLevelType w:val="multilevel"/>
    <w:tmpl w:val="B768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864485"/>
    <w:multiLevelType w:val="multilevel"/>
    <w:tmpl w:val="C82E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C8250C"/>
    <w:multiLevelType w:val="multilevel"/>
    <w:tmpl w:val="001C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B52525F"/>
    <w:multiLevelType w:val="multilevel"/>
    <w:tmpl w:val="96E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C6F1035"/>
    <w:multiLevelType w:val="multilevel"/>
    <w:tmpl w:val="DE80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F496AD8"/>
    <w:multiLevelType w:val="multilevel"/>
    <w:tmpl w:val="56FA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F814652"/>
    <w:multiLevelType w:val="multilevel"/>
    <w:tmpl w:val="FD96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FB46D30"/>
    <w:multiLevelType w:val="multilevel"/>
    <w:tmpl w:val="241E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0093E00"/>
    <w:multiLevelType w:val="multilevel"/>
    <w:tmpl w:val="A770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2802CBB"/>
    <w:multiLevelType w:val="multilevel"/>
    <w:tmpl w:val="59C8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3DD15D6"/>
    <w:multiLevelType w:val="multilevel"/>
    <w:tmpl w:val="CA7A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41F74E1"/>
    <w:multiLevelType w:val="multilevel"/>
    <w:tmpl w:val="8052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46C00B1"/>
    <w:multiLevelType w:val="multilevel"/>
    <w:tmpl w:val="7138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47720A9"/>
    <w:multiLevelType w:val="multilevel"/>
    <w:tmpl w:val="59BE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4FE69B7"/>
    <w:multiLevelType w:val="multilevel"/>
    <w:tmpl w:val="A9F0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6496A75"/>
    <w:multiLevelType w:val="multilevel"/>
    <w:tmpl w:val="908C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9C3466A"/>
    <w:multiLevelType w:val="multilevel"/>
    <w:tmpl w:val="07A6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C6D012A"/>
    <w:multiLevelType w:val="multilevel"/>
    <w:tmpl w:val="8BC4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DC066B7"/>
    <w:multiLevelType w:val="multilevel"/>
    <w:tmpl w:val="99FC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E05DEF"/>
    <w:multiLevelType w:val="multilevel"/>
    <w:tmpl w:val="D874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07A6962"/>
    <w:multiLevelType w:val="multilevel"/>
    <w:tmpl w:val="5332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09E4677"/>
    <w:multiLevelType w:val="multilevel"/>
    <w:tmpl w:val="E776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1BE76CC"/>
    <w:multiLevelType w:val="multilevel"/>
    <w:tmpl w:val="A7A8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43B01AB"/>
    <w:multiLevelType w:val="multilevel"/>
    <w:tmpl w:val="7426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4AA1066"/>
    <w:multiLevelType w:val="multilevel"/>
    <w:tmpl w:val="784E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5025760"/>
    <w:multiLevelType w:val="multilevel"/>
    <w:tmpl w:val="90D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55E26A6"/>
    <w:multiLevelType w:val="multilevel"/>
    <w:tmpl w:val="B3EE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7FB4B54"/>
    <w:multiLevelType w:val="multilevel"/>
    <w:tmpl w:val="474C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82E74BC"/>
    <w:multiLevelType w:val="multilevel"/>
    <w:tmpl w:val="2C4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8430DD6"/>
    <w:multiLevelType w:val="multilevel"/>
    <w:tmpl w:val="DB6A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92D3140"/>
    <w:multiLevelType w:val="multilevel"/>
    <w:tmpl w:val="59D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94F5576"/>
    <w:multiLevelType w:val="multilevel"/>
    <w:tmpl w:val="B3F0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98E458C"/>
    <w:multiLevelType w:val="multilevel"/>
    <w:tmpl w:val="AA5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A395421"/>
    <w:multiLevelType w:val="multilevel"/>
    <w:tmpl w:val="6D26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A7F51F1"/>
    <w:multiLevelType w:val="multilevel"/>
    <w:tmpl w:val="A04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00B1A30"/>
    <w:multiLevelType w:val="multilevel"/>
    <w:tmpl w:val="AFCE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0703C31"/>
    <w:multiLevelType w:val="multilevel"/>
    <w:tmpl w:val="D7CC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1312282"/>
    <w:multiLevelType w:val="multilevel"/>
    <w:tmpl w:val="F8B8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3CB1545"/>
    <w:multiLevelType w:val="multilevel"/>
    <w:tmpl w:val="6190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3DB7018"/>
    <w:multiLevelType w:val="multilevel"/>
    <w:tmpl w:val="281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581273C"/>
    <w:multiLevelType w:val="multilevel"/>
    <w:tmpl w:val="DF1E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60D317A"/>
    <w:multiLevelType w:val="multilevel"/>
    <w:tmpl w:val="C826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79F5A14"/>
    <w:multiLevelType w:val="multilevel"/>
    <w:tmpl w:val="051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8BC07AA"/>
    <w:multiLevelType w:val="multilevel"/>
    <w:tmpl w:val="5146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AA13859"/>
    <w:multiLevelType w:val="multilevel"/>
    <w:tmpl w:val="D7B0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C3545AB"/>
    <w:multiLevelType w:val="multilevel"/>
    <w:tmpl w:val="0DFC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CDF3BF3"/>
    <w:multiLevelType w:val="multilevel"/>
    <w:tmpl w:val="43A6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E0B3B02"/>
    <w:multiLevelType w:val="multilevel"/>
    <w:tmpl w:val="1B4C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FB2118A"/>
    <w:multiLevelType w:val="multilevel"/>
    <w:tmpl w:val="32D4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3"/>
  </w:num>
  <w:num w:numId="3">
    <w:abstractNumId w:val="26"/>
  </w:num>
  <w:num w:numId="4">
    <w:abstractNumId w:val="77"/>
  </w:num>
  <w:num w:numId="5">
    <w:abstractNumId w:val="4"/>
  </w:num>
  <w:num w:numId="6">
    <w:abstractNumId w:val="124"/>
  </w:num>
  <w:num w:numId="7">
    <w:abstractNumId w:val="70"/>
  </w:num>
  <w:num w:numId="8">
    <w:abstractNumId w:val="19"/>
  </w:num>
  <w:num w:numId="9">
    <w:abstractNumId w:val="83"/>
  </w:num>
  <w:num w:numId="10">
    <w:abstractNumId w:val="120"/>
  </w:num>
  <w:num w:numId="11">
    <w:abstractNumId w:val="102"/>
  </w:num>
  <w:num w:numId="12">
    <w:abstractNumId w:val="22"/>
  </w:num>
  <w:num w:numId="13">
    <w:abstractNumId w:val="73"/>
  </w:num>
  <w:num w:numId="14">
    <w:abstractNumId w:val="121"/>
  </w:num>
  <w:num w:numId="15">
    <w:abstractNumId w:val="8"/>
  </w:num>
  <w:num w:numId="16">
    <w:abstractNumId w:val="108"/>
  </w:num>
  <w:num w:numId="17">
    <w:abstractNumId w:val="28"/>
  </w:num>
  <w:num w:numId="18">
    <w:abstractNumId w:val="76"/>
  </w:num>
  <w:num w:numId="19">
    <w:abstractNumId w:val="18"/>
  </w:num>
  <w:num w:numId="20">
    <w:abstractNumId w:val="68"/>
  </w:num>
  <w:num w:numId="21">
    <w:abstractNumId w:val="112"/>
  </w:num>
  <w:num w:numId="22">
    <w:abstractNumId w:val="131"/>
  </w:num>
  <w:num w:numId="23">
    <w:abstractNumId w:val="130"/>
  </w:num>
  <w:num w:numId="24">
    <w:abstractNumId w:val="98"/>
  </w:num>
  <w:num w:numId="25">
    <w:abstractNumId w:val="89"/>
  </w:num>
  <w:num w:numId="26">
    <w:abstractNumId w:val="126"/>
  </w:num>
  <w:num w:numId="27">
    <w:abstractNumId w:val="69"/>
  </w:num>
  <w:num w:numId="28">
    <w:abstractNumId w:val="84"/>
  </w:num>
  <w:num w:numId="29">
    <w:abstractNumId w:val="75"/>
  </w:num>
  <w:num w:numId="30">
    <w:abstractNumId w:val="93"/>
  </w:num>
  <w:num w:numId="31">
    <w:abstractNumId w:val="81"/>
  </w:num>
  <w:num w:numId="32">
    <w:abstractNumId w:val="13"/>
  </w:num>
  <w:num w:numId="33">
    <w:abstractNumId w:val="87"/>
  </w:num>
  <w:num w:numId="34">
    <w:abstractNumId w:val="10"/>
  </w:num>
  <w:num w:numId="35">
    <w:abstractNumId w:val="12"/>
  </w:num>
  <w:num w:numId="36">
    <w:abstractNumId w:val="36"/>
  </w:num>
  <w:num w:numId="37">
    <w:abstractNumId w:val="32"/>
  </w:num>
  <w:num w:numId="38">
    <w:abstractNumId w:val="6"/>
  </w:num>
  <w:num w:numId="39">
    <w:abstractNumId w:val="24"/>
  </w:num>
  <w:num w:numId="40">
    <w:abstractNumId w:val="63"/>
  </w:num>
  <w:num w:numId="41">
    <w:abstractNumId w:val="1"/>
  </w:num>
  <w:num w:numId="42">
    <w:abstractNumId w:val="59"/>
  </w:num>
  <w:num w:numId="43">
    <w:abstractNumId w:val="23"/>
  </w:num>
  <w:num w:numId="44">
    <w:abstractNumId w:val="60"/>
  </w:num>
  <w:num w:numId="45">
    <w:abstractNumId w:val="29"/>
  </w:num>
  <w:num w:numId="46">
    <w:abstractNumId w:val="122"/>
  </w:num>
  <w:num w:numId="47">
    <w:abstractNumId w:val="21"/>
  </w:num>
  <w:num w:numId="48">
    <w:abstractNumId w:val="62"/>
  </w:num>
  <w:num w:numId="49">
    <w:abstractNumId w:val="111"/>
  </w:num>
  <w:num w:numId="50">
    <w:abstractNumId w:val="113"/>
  </w:num>
  <w:num w:numId="51">
    <w:abstractNumId w:val="88"/>
  </w:num>
  <w:num w:numId="52">
    <w:abstractNumId w:val="105"/>
  </w:num>
  <w:num w:numId="53">
    <w:abstractNumId w:val="82"/>
  </w:num>
  <w:num w:numId="54">
    <w:abstractNumId w:val="38"/>
  </w:num>
  <w:num w:numId="55">
    <w:abstractNumId w:val="2"/>
  </w:num>
  <w:num w:numId="56">
    <w:abstractNumId w:val="47"/>
  </w:num>
  <w:num w:numId="57">
    <w:abstractNumId w:val="123"/>
  </w:num>
  <w:num w:numId="58">
    <w:abstractNumId w:val="90"/>
  </w:num>
  <w:num w:numId="59">
    <w:abstractNumId w:val="27"/>
  </w:num>
  <w:num w:numId="60">
    <w:abstractNumId w:val="65"/>
  </w:num>
  <w:num w:numId="61">
    <w:abstractNumId w:val="31"/>
  </w:num>
  <w:num w:numId="62">
    <w:abstractNumId w:val="110"/>
  </w:num>
  <w:num w:numId="63">
    <w:abstractNumId w:val="25"/>
  </w:num>
  <w:num w:numId="64">
    <w:abstractNumId w:val="9"/>
  </w:num>
  <w:num w:numId="65">
    <w:abstractNumId w:val="30"/>
  </w:num>
  <w:num w:numId="66">
    <w:abstractNumId w:val="17"/>
  </w:num>
  <w:num w:numId="67">
    <w:abstractNumId w:val="72"/>
  </w:num>
  <w:num w:numId="68">
    <w:abstractNumId w:val="5"/>
  </w:num>
  <w:num w:numId="69">
    <w:abstractNumId w:val="53"/>
  </w:num>
  <w:num w:numId="70">
    <w:abstractNumId w:val="49"/>
  </w:num>
  <w:num w:numId="71">
    <w:abstractNumId w:val="96"/>
  </w:num>
  <w:num w:numId="72">
    <w:abstractNumId w:val="50"/>
  </w:num>
  <w:num w:numId="73">
    <w:abstractNumId w:val="7"/>
  </w:num>
  <w:num w:numId="74">
    <w:abstractNumId w:val="45"/>
  </w:num>
  <w:num w:numId="75">
    <w:abstractNumId w:val="74"/>
  </w:num>
  <w:num w:numId="76">
    <w:abstractNumId w:val="56"/>
  </w:num>
  <w:num w:numId="77">
    <w:abstractNumId w:val="66"/>
  </w:num>
  <w:num w:numId="78">
    <w:abstractNumId w:val="85"/>
  </w:num>
  <w:num w:numId="79">
    <w:abstractNumId w:val="119"/>
  </w:num>
  <w:num w:numId="80">
    <w:abstractNumId w:val="109"/>
  </w:num>
  <w:num w:numId="81">
    <w:abstractNumId w:val="37"/>
  </w:num>
  <w:num w:numId="82">
    <w:abstractNumId w:val="78"/>
  </w:num>
  <w:num w:numId="83">
    <w:abstractNumId w:val="101"/>
  </w:num>
  <w:num w:numId="84">
    <w:abstractNumId w:val="100"/>
  </w:num>
  <w:num w:numId="85">
    <w:abstractNumId w:val="58"/>
  </w:num>
  <w:num w:numId="86">
    <w:abstractNumId w:val="115"/>
  </w:num>
  <w:num w:numId="87">
    <w:abstractNumId w:val="34"/>
  </w:num>
  <w:num w:numId="88">
    <w:abstractNumId w:val="61"/>
  </w:num>
  <w:num w:numId="89">
    <w:abstractNumId w:val="64"/>
  </w:num>
  <w:num w:numId="90">
    <w:abstractNumId w:val="15"/>
  </w:num>
  <w:num w:numId="91">
    <w:abstractNumId w:val="52"/>
  </w:num>
  <w:num w:numId="92">
    <w:abstractNumId w:val="97"/>
  </w:num>
  <w:num w:numId="93">
    <w:abstractNumId w:val="55"/>
  </w:num>
  <w:num w:numId="94">
    <w:abstractNumId w:val="16"/>
  </w:num>
  <w:num w:numId="95">
    <w:abstractNumId w:val="46"/>
  </w:num>
  <w:num w:numId="96">
    <w:abstractNumId w:val="114"/>
  </w:num>
  <w:num w:numId="97">
    <w:abstractNumId w:val="99"/>
  </w:num>
  <w:num w:numId="98">
    <w:abstractNumId w:val="51"/>
  </w:num>
  <w:num w:numId="99">
    <w:abstractNumId w:val="0"/>
  </w:num>
  <w:num w:numId="100">
    <w:abstractNumId w:val="103"/>
  </w:num>
  <w:num w:numId="101">
    <w:abstractNumId w:val="92"/>
  </w:num>
  <w:num w:numId="102">
    <w:abstractNumId w:val="106"/>
  </w:num>
  <w:num w:numId="103">
    <w:abstractNumId w:val="104"/>
  </w:num>
  <w:num w:numId="104">
    <w:abstractNumId w:val="94"/>
  </w:num>
  <w:num w:numId="105">
    <w:abstractNumId w:val="44"/>
  </w:num>
  <w:num w:numId="106">
    <w:abstractNumId w:val="54"/>
  </w:num>
  <w:num w:numId="107">
    <w:abstractNumId w:val="41"/>
  </w:num>
  <w:num w:numId="108">
    <w:abstractNumId w:val="11"/>
  </w:num>
  <w:num w:numId="109">
    <w:abstractNumId w:val="117"/>
  </w:num>
  <w:num w:numId="110">
    <w:abstractNumId w:val="127"/>
  </w:num>
  <w:num w:numId="111">
    <w:abstractNumId w:val="40"/>
  </w:num>
  <w:num w:numId="112">
    <w:abstractNumId w:val="107"/>
  </w:num>
  <w:num w:numId="113">
    <w:abstractNumId w:val="39"/>
  </w:num>
  <w:num w:numId="114">
    <w:abstractNumId w:val="71"/>
  </w:num>
  <w:num w:numId="115">
    <w:abstractNumId w:val="79"/>
  </w:num>
  <w:num w:numId="116">
    <w:abstractNumId w:val="95"/>
  </w:num>
  <w:num w:numId="117">
    <w:abstractNumId w:val="14"/>
  </w:num>
  <w:num w:numId="118">
    <w:abstractNumId w:val="80"/>
  </w:num>
  <w:num w:numId="119">
    <w:abstractNumId w:val="116"/>
  </w:num>
  <w:num w:numId="120">
    <w:abstractNumId w:val="86"/>
  </w:num>
  <w:num w:numId="121">
    <w:abstractNumId w:val="128"/>
  </w:num>
  <w:num w:numId="122">
    <w:abstractNumId w:val="118"/>
  </w:num>
  <w:num w:numId="123">
    <w:abstractNumId w:val="67"/>
  </w:num>
  <w:num w:numId="124">
    <w:abstractNumId w:val="48"/>
  </w:num>
  <w:num w:numId="125">
    <w:abstractNumId w:val="20"/>
  </w:num>
  <w:num w:numId="126">
    <w:abstractNumId w:val="33"/>
  </w:num>
  <w:num w:numId="127">
    <w:abstractNumId w:val="132"/>
  </w:num>
  <w:num w:numId="128">
    <w:abstractNumId w:val="57"/>
  </w:num>
  <w:num w:numId="129">
    <w:abstractNumId w:val="125"/>
  </w:num>
  <w:num w:numId="130">
    <w:abstractNumId w:val="91"/>
  </w:num>
  <w:num w:numId="131">
    <w:abstractNumId w:val="129"/>
  </w:num>
  <w:num w:numId="132">
    <w:abstractNumId w:val="42"/>
  </w:num>
  <w:num w:numId="133">
    <w:abstractNumId w:val="35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18"/>
    <w:rsid w:val="000C2964"/>
    <w:rsid w:val="002F463D"/>
    <w:rsid w:val="003962B0"/>
    <w:rsid w:val="003F7F6F"/>
    <w:rsid w:val="00426C0C"/>
    <w:rsid w:val="004864E1"/>
    <w:rsid w:val="004A3640"/>
    <w:rsid w:val="005E5529"/>
    <w:rsid w:val="0070256C"/>
    <w:rsid w:val="007F580B"/>
    <w:rsid w:val="00920875"/>
    <w:rsid w:val="00922E6D"/>
    <w:rsid w:val="009B0580"/>
    <w:rsid w:val="00A022B4"/>
    <w:rsid w:val="00AB4243"/>
    <w:rsid w:val="00BC7796"/>
    <w:rsid w:val="00C07AF4"/>
    <w:rsid w:val="00CC41A4"/>
    <w:rsid w:val="00CC7AA3"/>
    <w:rsid w:val="00D66918"/>
    <w:rsid w:val="00D91D6F"/>
    <w:rsid w:val="00E711C4"/>
    <w:rsid w:val="00F4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BEECC"/>
  <w15:chartTrackingRefBased/>
  <w15:docId w15:val="{931476D3-59D8-4AE9-A7EC-D3ED3CBD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5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580"/>
  </w:style>
  <w:style w:type="paragraph" w:styleId="Pidipagina">
    <w:name w:val="footer"/>
    <w:basedOn w:val="Normale"/>
    <w:link w:val="PidipaginaCarattere"/>
    <w:uiPriority w:val="99"/>
    <w:unhideWhenUsed/>
    <w:rsid w:val="009B05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580"/>
  </w:style>
  <w:style w:type="paragraph" w:styleId="Titolo">
    <w:name w:val="Title"/>
    <w:basedOn w:val="Normale"/>
    <w:link w:val="TitoloCarattere"/>
    <w:qFormat/>
    <w:rsid w:val="009B05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B0580"/>
    <w:rPr>
      <w:rFonts w:ascii="Times New Roman" w:eastAsia="Times New Roman" w:hAnsi="Times New Roman" w:cs="Times New Roman"/>
      <w:b/>
      <w:bCs/>
      <w:sz w:val="32"/>
      <w:szCs w:val="20"/>
      <w:lang w:eastAsia="it-IT"/>
    </w:rPr>
  </w:style>
  <w:style w:type="paragraph" w:customStyle="1" w:styleId="Formale1">
    <w:name w:val="Formale1"/>
    <w:basedOn w:val="Normale"/>
    <w:rsid w:val="00CC7AA3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9208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92087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22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une.cet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141</Pages>
  <Words>21178</Words>
  <Characters>120717</Characters>
  <Application>Microsoft Office Word</Application>
  <DocSecurity>0</DocSecurity>
  <Lines>1005</Lines>
  <Paragraphs>283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MuaSysAdminUser</dc:creator>
  <cp:keywords/>
  <dc:description/>
  <cp:lastModifiedBy>maddalena.guarinoni</cp:lastModifiedBy>
  <cp:revision>6</cp:revision>
  <cp:lastPrinted>2023-09-01T07:15:00Z</cp:lastPrinted>
  <dcterms:created xsi:type="dcterms:W3CDTF">2023-08-28T14:06:00Z</dcterms:created>
  <dcterms:modified xsi:type="dcterms:W3CDTF">2023-09-01T07:15:00Z</dcterms:modified>
</cp:coreProperties>
</file>