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391" w:rsidRDefault="00265391"/>
    <w:p w:rsidR="00265391" w:rsidRDefault="0080709F">
      <w:pPr>
        <w:jc w:val="center"/>
        <w:rPr>
          <w:rFonts w:ascii="Garamond" w:hAnsi="Garamond"/>
          <w:b/>
          <w:bCs/>
          <w:sz w:val="40"/>
          <w:szCs w:val="40"/>
          <w14:textOutline w14:w="0" w14:cap="flat" w14:cmpd="sng" w14:algn="ctr">
            <w14:noFill/>
            <w14:prstDash w14:val="solid"/>
            <w14:bevel/>
          </w14:textOutline>
        </w:rPr>
      </w:pPr>
      <w:r>
        <w:object w:dxaOrig="4994" w:dyaOrig="54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6pt;height:93.6pt" o:ole="" fillcolor="window">
            <v:imagedata r:id="rId7" o:title=""/>
          </v:shape>
          <o:OLEObject Type="Embed" ProgID="CorelPhotoPaint.Image.10" ShapeID="_x0000_i1025" DrawAspect="Content" ObjectID="_1755063584" r:id="rId8"/>
        </w:object>
      </w:r>
    </w:p>
    <w:p w:rsidR="00265391" w:rsidRDefault="0060288F">
      <w:pPr>
        <w:jc w:val="center"/>
        <w:rPr>
          <w:rFonts w:ascii="Garamond" w:eastAsia="Garamond" w:hAnsi="Garamond" w:cs="Garamond"/>
          <w:b/>
          <w:bCs/>
          <w:sz w:val="40"/>
          <w:szCs w:val="40"/>
          <w14:textOutline w14:w="0" w14:cap="flat" w14:cmpd="sng" w14:algn="ctr">
            <w14:noFill/>
            <w14:prstDash w14:val="solid"/>
            <w14:bevel/>
          </w14:textOutline>
        </w:rPr>
      </w:pPr>
      <w:r>
        <w:rPr>
          <w:rFonts w:ascii="Garamond" w:hAnsi="Garamond"/>
          <w:b/>
          <w:bCs/>
          <w:sz w:val="40"/>
          <w:szCs w:val="40"/>
          <w14:textOutline w14:w="0" w14:cap="flat" w14:cmpd="sng" w14:algn="ctr">
            <w14:noFill/>
            <w14:prstDash w14:val="solid"/>
            <w14:bevel/>
          </w14:textOutline>
        </w:rPr>
        <w:t xml:space="preserve">COMUNE DI </w:t>
      </w:r>
      <w:r w:rsidR="0080709F">
        <w:rPr>
          <w:rFonts w:ascii="Garamond" w:hAnsi="Garamond"/>
          <w:b/>
          <w:bCs/>
          <w:sz w:val="40"/>
          <w:szCs w:val="40"/>
          <w14:textOutline w14:w="0" w14:cap="flat" w14:cmpd="sng" w14:algn="ctr">
            <w14:noFill/>
            <w14:prstDash w14:val="solid"/>
            <w14:bevel/>
          </w14:textOutline>
        </w:rPr>
        <w:t>CETO</w:t>
      </w:r>
    </w:p>
    <w:p w:rsidR="00265391" w:rsidRDefault="0060288F">
      <w:pPr>
        <w:spacing w:after="160" w:line="259" w:lineRule="auto"/>
        <w:jc w:val="center"/>
        <w:rPr>
          <w:rFonts w:ascii="Garamond" w:eastAsia="Garamond" w:hAnsi="Garamond" w:cs="Garamond"/>
          <w:b/>
          <w:bCs/>
          <w:sz w:val="26"/>
          <w:szCs w:val="26"/>
          <w14:textOutline w14:w="0" w14:cap="flat" w14:cmpd="sng" w14:algn="ctr">
            <w14:noFill/>
            <w14:prstDash w14:val="solid"/>
            <w14:bevel/>
          </w14:textOutline>
        </w:rPr>
      </w:pPr>
      <w:r>
        <w:rPr>
          <w:rFonts w:ascii="Garamond" w:hAnsi="Garamond"/>
          <w:b/>
          <w:bCs/>
          <w:sz w:val="26"/>
          <w:szCs w:val="26"/>
          <w14:textOutline w14:w="0" w14:cap="flat" w14:cmpd="sng" w14:algn="ctr">
            <w14:noFill/>
            <w14:prstDash w14:val="solid"/>
            <w14:bevel/>
          </w14:textOutline>
        </w:rPr>
        <w:t>Provincia di Brescia</w:t>
      </w:r>
    </w:p>
    <w:p w:rsidR="00265391" w:rsidRDefault="00265391">
      <w:pPr>
        <w:spacing w:after="160" w:line="259" w:lineRule="auto"/>
        <w:rPr>
          <w:rFonts w:ascii="Garamond" w:eastAsia="Garamond" w:hAnsi="Garamond" w:cs="Garamond"/>
          <w:sz w:val="22"/>
          <w:szCs w:val="22"/>
          <w14:textOutline w14:w="0" w14:cap="flat" w14:cmpd="sng" w14:algn="ctr">
            <w14:noFill/>
            <w14:prstDash w14:val="solid"/>
            <w14:bevel/>
          </w14:textOutline>
        </w:rPr>
      </w:pPr>
    </w:p>
    <w:p w:rsidR="00265391" w:rsidRDefault="00265391">
      <w:pPr>
        <w:spacing w:after="160" w:line="259" w:lineRule="auto"/>
        <w:rPr>
          <w:rFonts w:ascii="Garamond" w:eastAsia="Garamond" w:hAnsi="Garamond" w:cs="Garamond"/>
          <w:sz w:val="22"/>
          <w:szCs w:val="22"/>
          <w14:textOutline w14:w="0" w14:cap="flat" w14:cmpd="sng" w14:algn="ctr">
            <w14:noFill/>
            <w14:prstDash w14:val="solid"/>
            <w14:bevel/>
          </w14:textOutline>
        </w:rPr>
      </w:pPr>
    </w:p>
    <w:p w:rsidR="00265391" w:rsidRDefault="00265391">
      <w:pPr>
        <w:spacing w:after="160" w:line="259" w:lineRule="auto"/>
        <w:rPr>
          <w:rFonts w:ascii="Garamond" w:eastAsia="Garamond" w:hAnsi="Garamond" w:cs="Garamond"/>
          <w:sz w:val="28"/>
          <w:szCs w:val="28"/>
          <w14:textOutline w14:w="0" w14:cap="flat" w14:cmpd="sng" w14:algn="ctr">
            <w14:noFill/>
            <w14:prstDash w14:val="solid"/>
            <w14:bevel/>
          </w14:textOutline>
        </w:rPr>
      </w:pPr>
    </w:p>
    <w:p w:rsidR="00282D57" w:rsidRPr="0000229F" w:rsidRDefault="00282D57" w:rsidP="00282D57">
      <w:pPr>
        <w:jc w:val="center"/>
        <w:rPr>
          <w:rStyle w:val="Nessuno"/>
          <w:rFonts w:ascii="Garamond" w:hAnsi="Garamond"/>
          <w:b/>
          <w:bCs/>
          <w:sz w:val="40"/>
          <w:szCs w:val="40"/>
        </w:rPr>
      </w:pPr>
      <w:r w:rsidRPr="008D19E9">
        <w:rPr>
          <w:rFonts w:ascii="Garamond" w:hAnsi="Garamond"/>
          <w:b/>
          <w:bCs/>
          <w:sz w:val="40"/>
          <w:szCs w:val="40"/>
        </w:rPr>
        <w:t xml:space="preserve">PIANO INTEGRATO DI ATTIVITÀ E ORGANIZZAZIONE (PIAO) </w:t>
      </w:r>
      <w:r>
        <w:rPr>
          <w:rFonts w:ascii="Garamond" w:hAnsi="Garamond"/>
          <w:b/>
          <w:bCs/>
          <w:sz w:val="40"/>
          <w:szCs w:val="40"/>
        </w:rPr>
        <w:t xml:space="preserve">- </w:t>
      </w:r>
      <w:r w:rsidRPr="008D19E9">
        <w:rPr>
          <w:rFonts w:ascii="Garamond" w:hAnsi="Garamond"/>
          <w:b/>
          <w:bCs/>
          <w:sz w:val="40"/>
          <w:szCs w:val="40"/>
        </w:rPr>
        <w:t>2023/25</w:t>
      </w:r>
    </w:p>
    <w:p w:rsidR="00282D57" w:rsidRDefault="00282D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32"/>
        <w:jc w:val="center"/>
        <w:rPr>
          <w:rFonts w:ascii="Garamond" w:hAnsi="Garamond"/>
          <w:b/>
          <w:bCs/>
          <w:sz w:val="40"/>
          <w:szCs w:val="40"/>
          <w14:textOutline w14:w="0" w14:cap="flat" w14:cmpd="sng" w14:algn="ctr">
            <w14:noFill/>
            <w14:prstDash w14:val="solid"/>
            <w14:bevel/>
          </w14:textOutline>
        </w:rPr>
      </w:pPr>
    </w:p>
    <w:p w:rsidR="00265391" w:rsidRPr="00282D57"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32"/>
        <w:jc w:val="center"/>
        <w:rPr>
          <w:rFonts w:ascii="Garamond" w:eastAsia="Garamond" w:hAnsi="Garamond" w:cs="Garamond"/>
          <w:b/>
          <w:bCs/>
          <w:sz w:val="40"/>
          <w:szCs w:val="40"/>
          <w14:textOutline w14:w="0" w14:cap="flat" w14:cmpd="sng" w14:algn="ctr">
            <w14:noFill/>
            <w14:prstDash w14:val="solid"/>
            <w14:bevel/>
          </w14:textOutline>
        </w:rPr>
      </w:pPr>
      <w:r w:rsidRPr="00282D57">
        <w:rPr>
          <w:rFonts w:ascii="Garamond" w:hAnsi="Garamond"/>
          <w:b/>
          <w:bCs/>
          <w:sz w:val="40"/>
          <w:szCs w:val="40"/>
          <w14:textOutline w14:w="0" w14:cap="flat" w14:cmpd="sng" w14:algn="ctr">
            <w14:noFill/>
            <w14:prstDash w14:val="solid"/>
            <w14:bevel/>
          </w14:textOutline>
        </w:rPr>
        <w:t>ALLEGATO</w:t>
      </w:r>
      <w:r w:rsidRPr="00282D57">
        <w:rPr>
          <w:rFonts w:ascii="Garamond" w:hAnsi="Garamond"/>
          <w:b/>
          <w:bCs/>
          <w:spacing w:val="-1"/>
          <w:sz w:val="40"/>
          <w:szCs w:val="40"/>
          <w14:textOutline w14:w="0" w14:cap="flat" w14:cmpd="sng" w14:algn="ctr">
            <w14:noFill/>
            <w14:prstDash w14:val="solid"/>
            <w14:bevel/>
          </w14:textOutline>
        </w:rPr>
        <w:t xml:space="preserve"> </w:t>
      </w:r>
      <w:r w:rsidRPr="00282D57">
        <w:rPr>
          <w:rFonts w:ascii="Garamond" w:hAnsi="Garamond"/>
          <w:b/>
          <w:bCs/>
          <w:sz w:val="40"/>
          <w:szCs w:val="40"/>
          <w14:textOutline w14:w="0" w14:cap="flat" w14:cmpd="sng" w14:algn="ctr">
            <w14:noFill/>
            <w14:prstDash w14:val="solid"/>
            <w14:bevel/>
          </w14:textOutline>
        </w:rPr>
        <w:t>F</w:t>
      </w:r>
    </w:p>
    <w:p w:rsidR="00265391" w:rsidRPr="00282D57" w:rsidRDefault="00282D57" w:rsidP="00282D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40"/>
          <w:szCs w:val="40"/>
          <w14:textOutline w14:w="0" w14:cap="flat" w14:cmpd="sng" w14:algn="ctr">
            <w14:noFill/>
            <w14:prstDash w14:val="solid"/>
            <w14:bevel/>
          </w14:textOutline>
        </w:rPr>
        <w:sectPr w:rsidR="00265391" w:rsidRPr="00282D57">
          <w:headerReference w:type="default" r:id="rId9"/>
          <w:footerReference w:type="default" r:id="rId10"/>
          <w:pgSz w:w="11900" w:h="16840"/>
          <w:pgMar w:top="565" w:right="1134" w:bottom="1134" w:left="1134" w:header="709" w:footer="709" w:gutter="0"/>
          <w:cols w:space="720"/>
        </w:sectPr>
      </w:pPr>
      <w:r>
        <w:rPr>
          <w:rFonts w:ascii="Garamond" w:hAnsi="Garamond"/>
          <w:b/>
          <w:bCs/>
          <w:sz w:val="40"/>
          <w:szCs w:val="40"/>
          <w14:textOutline w14:w="0" w14:cap="flat" w14:cmpd="sng" w14:algn="ctr">
            <w14:noFill/>
            <w14:prstDash w14:val="solid"/>
            <w14:bevel/>
          </w14:textOutline>
        </w:rPr>
        <w:t>“Patto di Integrità”</w:t>
      </w:r>
      <w:r w:rsidR="0060288F">
        <w:rPr>
          <w:rFonts w:ascii="Arial" w:eastAsia="Arial" w:hAnsi="Arial" w:cs="Arial"/>
          <w:sz w:val="20"/>
          <w:szCs w:val="20"/>
          <w14:textOutline w14:w="0" w14:cap="flat" w14:cmpd="sng" w14:algn="ctr">
            <w14:noFill/>
            <w14:prstDash w14:val="solid"/>
            <w14:bevel/>
          </w14:textOutline>
        </w:rPr>
        <w:br w:type="page"/>
      </w:r>
    </w:p>
    <w:p w:rsidR="00265391" w:rsidRDefault="0060288F" w:rsidP="00282D5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92"/>
        <w:jc w:val="both"/>
        <w:rPr>
          <w:rFonts w:ascii="Garamond" w:eastAsia="Garamond" w:hAnsi="Garamond" w:cs="Garamond"/>
          <w:sz w:val="22"/>
          <w:szCs w:val="22"/>
          <w14:textOutline w14:w="0" w14:cap="flat" w14:cmpd="sng" w14:algn="ctr">
            <w14:noFill/>
            <w14:prstDash w14:val="solid"/>
            <w14:bevel/>
          </w14:textOutline>
        </w:rPr>
      </w:pPr>
      <w:r>
        <w:rPr>
          <w:rFonts w:ascii="Arial" w:eastAsia="Arial" w:hAnsi="Arial" w:cs="Arial"/>
          <w:sz w:val="20"/>
          <w:szCs w:val="20"/>
          <w14:textOutline w14:w="0" w14:cap="flat" w14:cmpd="sng" w14:algn="ctr">
            <w14:noFill/>
            <w14:prstDash w14:val="solid"/>
            <w14:bevel/>
          </w14:textOutline>
        </w:rPr>
        <w:lastRenderedPageBreak/>
        <w:tab/>
      </w:r>
      <w:bookmarkStart w:id="0" w:name="_GoBack"/>
      <w:bookmarkEnd w:id="0"/>
      <w:r>
        <w:rPr>
          <w:rFonts w:ascii="Garamond" w:hAnsi="Garamond"/>
          <w:sz w:val="22"/>
          <w:szCs w:val="22"/>
          <w14:textOutline w14:w="0" w14:cap="flat" w14:cmpd="sng" w14:algn="ctr">
            <w14:noFill/>
            <w14:prstDash w14:val="solid"/>
            <w14:bevel/>
          </w14:textOutline>
        </w:rPr>
        <w:t xml:space="preserve">Il presente documento costituisce parte integrante e sostanziale della procedura </w:t>
      </w:r>
      <w:r w:rsidR="00282D57">
        <w:rPr>
          <w:rFonts w:ascii="Garamond" w:hAnsi="Garamond"/>
          <w:sz w:val="22"/>
          <w:szCs w:val="22"/>
          <w14:textOutline w14:w="0" w14:cap="flat" w14:cmpd="sng" w14:algn="ctr">
            <w14:noFill/>
            <w14:prstDash w14:val="solid"/>
            <w14:bevel/>
          </w14:textOutline>
        </w:rPr>
        <w:t>di affidamento/aggiudicazione</w:t>
      </w:r>
      <w:r>
        <w:rPr>
          <w:rFonts w:ascii="Garamond" w:hAnsi="Garamond"/>
          <w:sz w:val="22"/>
          <w:szCs w:val="22"/>
          <w14:textOutline w14:w="0" w14:cap="flat" w14:cmpd="sng" w14:algn="ctr">
            <w14:noFill/>
            <w14:prstDash w14:val="solid"/>
            <w14:bevel/>
          </w14:textOutline>
        </w:rPr>
        <w:t xml:space="preserve"> e di qualsiasi contratto stipulato a seguito della stessa e deve essere obbligatoriamente e incondizionatamente accettato dall’Operatore Economico, mediante dichiarazione, ai fini della partecipazione alla procedura.</w:t>
      </w:r>
      <w:r w:rsidR="00282D57">
        <w:rPr>
          <w:rFonts w:ascii="Garamond" w:eastAsia="Garamond" w:hAnsi="Garamond" w:cs="Garamond"/>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La mancata accettazione del presente documento o il mancato rispetto delle clausole in esso</w:t>
      </w:r>
      <w:r>
        <w:rPr>
          <w:rFonts w:ascii="Garamond" w:hAnsi="Garamond"/>
          <w:spacing w:val="55"/>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contenute possono costituire causa di esclusione dalla procedura di affidamento del contratto, di sua risoluzione, ovvero di non</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inserimento</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o di cancellazione</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dall’elenco/albo</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dei prestatori e</w:t>
      </w:r>
      <w:r>
        <w:rPr>
          <w:rFonts w:ascii="Garamond" w:hAnsi="Garamond"/>
          <w:spacing w:val="-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fornitori dell’Ente.</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3" w:line="240" w:lineRule="auto"/>
        <w:rPr>
          <w:rFonts w:ascii="Garamond" w:eastAsia="Garamond" w:hAnsi="Garamond" w:cs="Garamond"/>
          <w:i/>
          <w:iCs/>
          <w:sz w:val="22"/>
          <w:szCs w:val="22"/>
          <w14:textOutline w14:w="0" w14:cap="flat" w14:cmpd="sng" w14:algn="ctr">
            <w14:noFill/>
            <w14:prstDash w14:val="solid"/>
            <w14:bevel/>
          </w14:textOutline>
        </w:rPr>
      </w:pP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 w:line="240" w:lineRule="auto"/>
        <w:rPr>
          <w:rFonts w:ascii="Garamond" w:eastAsia="Garamond" w:hAnsi="Garamond" w:cs="Garamond"/>
          <w:b/>
          <w:bCs/>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90"/>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PREMESSE</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3"/>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RICHIAMATI:</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la legge 6 novembre 2012, n.190, recante “Disposizioni per la prevenzione e la repressione della corruzione e dell'illegalità nella pubblica amministrazione”, ed in particolare l’art. 1, comma 17, ai sensi del quale le stazioni appaltanti possono prevedere negli avvisi, bandi di gara e lettere di invito che il mancato rispetto delle clausole contenute nei protocolli di legalità</w:t>
      </w:r>
      <w:r>
        <w:rPr>
          <w:rFonts w:ascii="Garamond" w:hAnsi="Garamond"/>
          <w:spacing w:val="-52"/>
          <w:sz w:val="22"/>
          <w:szCs w:val="22"/>
        </w:rPr>
        <w:t xml:space="preserve"> </w:t>
      </w:r>
      <w:r>
        <w:rPr>
          <w:rFonts w:ascii="Garamond" w:hAnsi="Garamond"/>
          <w:sz w:val="22"/>
          <w:szCs w:val="22"/>
        </w:rPr>
        <w:t>o nei patti di integrità costituisce</w:t>
      </w:r>
      <w:r>
        <w:rPr>
          <w:rFonts w:ascii="Garamond" w:hAnsi="Garamond"/>
          <w:spacing w:val="-1"/>
          <w:sz w:val="22"/>
          <w:szCs w:val="22"/>
        </w:rPr>
        <w:t xml:space="preserve"> </w:t>
      </w:r>
      <w:r>
        <w:rPr>
          <w:rFonts w:ascii="Garamond" w:hAnsi="Garamond"/>
          <w:sz w:val="22"/>
          <w:szCs w:val="22"/>
        </w:rPr>
        <w:t>causa di esclusione dalla gara;</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il</w:t>
      </w:r>
      <w:r>
        <w:rPr>
          <w:rFonts w:ascii="Garamond" w:hAnsi="Garamond"/>
          <w:spacing w:val="57"/>
          <w:sz w:val="22"/>
          <w:szCs w:val="22"/>
        </w:rPr>
        <w:t xml:space="preserve"> </w:t>
      </w:r>
      <w:r>
        <w:rPr>
          <w:rFonts w:ascii="Garamond" w:hAnsi="Garamond"/>
          <w:sz w:val="22"/>
          <w:szCs w:val="22"/>
        </w:rPr>
        <w:t>vigente Piano Nazionale Anticorruzione (PNA) approvato da ANAC;</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il Decreto del Presidente della Repubblica 16 aprile 2013, n. 62, “Regolamento recante codice di comportamento dei dipendenti pubblici (…)”;</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il vigente Codice di Comportamento dei dipendenti dell’Ente, le cui disposizioni, per quanto compatibili, si estendono anche a collaboratori a qualsiasi titolo di imprese</w:t>
      </w:r>
      <w:r>
        <w:rPr>
          <w:rFonts w:ascii="Garamond" w:hAnsi="Garamond"/>
          <w:spacing w:val="-1"/>
          <w:sz w:val="22"/>
          <w:szCs w:val="22"/>
        </w:rPr>
        <w:t xml:space="preserve"> </w:t>
      </w:r>
      <w:r>
        <w:rPr>
          <w:rFonts w:ascii="Garamond" w:hAnsi="Garamond"/>
          <w:sz w:val="22"/>
          <w:szCs w:val="22"/>
        </w:rPr>
        <w:t>fornitrici di beni e servizi e che realizzano opere</w:t>
      </w:r>
      <w:r>
        <w:rPr>
          <w:rFonts w:ascii="Garamond" w:hAnsi="Garamond"/>
          <w:spacing w:val="-1"/>
          <w:sz w:val="22"/>
          <w:szCs w:val="22"/>
        </w:rPr>
        <w:t xml:space="preserve"> </w:t>
      </w:r>
      <w:r>
        <w:rPr>
          <w:rFonts w:ascii="Garamond" w:hAnsi="Garamond"/>
          <w:sz w:val="22"/>
          <w:szCs w:val="22"/>
        </w:rPr>
        <w:t>in favore</w:t>
      </w:r>
      <w:r>
        <w:rPr>
          <w:rFonts w:ascii="Garamond" w:hAnsi="Garamond"/>
          <w:spacing w:val="-1"/>
          <w:sz w:val="22"/>
          <w:szCs w:val="22"/>
        </w:rPr>
        <w:t xml:space="preserve"> </w:t>
      </w:r>
      <w:r>
        <w:rPr>
          <w:rFonts w:ascii="Garamond" w:hAnsi="Garamond"/>
          <w:sz w:val="22"/>
          <w:szCs w:val="22"/>
        </w:rPr>
        <w:t>dell’Ente, codice reso disponibile nell’apposita sezione di amministrazione trasparente;</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l'art. 53, comma 16-ter, del decreto legislativo 30 marzo 2001, n. 165, secondo il quale i dipendenti che, negli ultimi tre anni di servizio, hanno esercitato poteri autoritativi o negoziali per conto delle Pubbliche Amministrazioni, non possono svolgere, nei tre anni successivi alla cessazione del rapporto di pubblico impiego, attività lavorativa o professionale presso</w:t>
      </w:r>
      <w:r>
        <w:rPr>
          <w:rFonts w:ascii="Garamond" w:hAnsi="Garamond"/>
          <w:spacing w:val="55"/>
          <w:sz w:val="22"/>
          <w:szCs w:val="22"/>
        </w:rPr>
        <w:t xml:space="preserve"> </w:t>
      </w:r>
      <w:r>
        <w:rPr>
          <w:rFonts w:ascii="Garamond" w:hAnsi="Garamond"/>
          <w:sz w:val="22"/>
          <w:szCs w:val="22"/>
        </w:rPr>
        <w:t>i soggetti privati destinatari dell’attività della Pubblica Amministrazione svolta attraverso i medesimi poteri. I contratti conclusi e gli incarichi</w:t>
      </w:r>
      <w:r>
        <w:rPr>
          <w:rFonts w:ascii="Garamond" w:hAnsi="Garamond"/>
          <w:spacing w:val="55"/>
          <w:sz w:val="22"/>
          <w:szCs w:val="22"/>
        </w:rPr>
        <w:t xml:space="preserve"> </w:t>
      </w:r>
      <w:r>
        <w:rPr>
          <w:rFonts w:ascii="Garamond" w:hAnsi="Garamond"/>
          <w:sz w:val="22"/>
          <w:szCs w:val="22"/>
        </w:rPr>
        <w:t>conferiti in violazione di quanto previsto dal presente comma sono nulli ed è fatto divieto ai soggetti privati che li hanno conclusi o conferiti di contrattare con le Pubbliche Amministrazioni per i successivi tre anni con obbligo di restituzione dei compensi eventualmente</w:t>
      </w:r>
      <w:r>
        <w:rPr>
          <w:rFonts w:ascii="Garamond" w:hAnsi="Garamond"/>
          <w:spacing w:val="-1"/>
          <w:sz w:val="22"/>
          <w:szCs w:val="22"/>
        </w:rPr>
        <w:t xml:space="preserve"> </w:t>
      </w:r>
      <w:r>
        <w:rPr>
          <w:rFonts w:ascii="Garamond" w:hAnsi="Garamond"/>
          <w:sz w:val="22"/>
          <w:szCs w:val="22"/>
        </w:rPr>
        <w:t>percepiti e accertati ad essi riferiti;</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 xml:space="preserve">il decreto legislativo 18 aprile 2016, n. 50 e </w:t>
      </w:r>
      <w:proofErr w:type="spellStart"/>
      <w:r>
        <w:rPr>
          <w:rFonts w:ascii="Garamond" w:hAnsi="Garamond"/>
          <w:sz w:val="22"/>
          <w:szCs w:val="22"/>
        </w:rPr>
        <w:t>ss.</w:t>
      </w:r>
      <w:proofErr w:type="gramStart"/>
      <w:r>
        <w:rPr>
          <w:rFonts w:ascii="Garamond" w:hAnsi="Garamond"/>
          <w:sz w:val="22"/>
          <w:szCs w:val="22"/>
        </w:rPr>
        <w:t>mm.ii</w:t>
      </w:r>
      <w:proofErr w:type="spellEnd"/>
      <w:r>
        <w:rPr>
          <w:rFonts w:ascii="Garamond" w:hAnsi="Garamond"/>
          <w:sz w:val="22"/>
          <w:szCs w:val="22"/>
        </w:rPr>
        <w:t>.</w:t>
      </w:r>
      <w:proofErr w:type="gramEnd"/>
      <w:r>
        <w:rPr>
          <w:rFonts w:ascii="Garamond" w:hAnsi="Garamond"/>
          <w:sz w:val="22"/>
          <w:szCs w:val="22"/>
        </w:rPr>
        <w:t xml:space="preserve"> (cd. Codice dei contratti pubblici), ed in particolare gli articoli 42 “Conflitto di interesse”, 80 “Motivi di esclusione” e 83 “Criteri di selezione e</w:t>
      </w:r>
      <w:r>
        <w:rPr>
          <w:rFonts w:ascii="Garamond" w:hAnsi="Garamond"/>
          <w:spacing w:val="-1"/>
          <w:sz w:val="22"/>
          <w:szCs w:val="22"/>
        </w:rPr>
        <w:t xml:space="preserve"> </w:t>
      </w:r>
      <w:r>
        <w:rPr>
          <w:rFonts w:ascii="Garamond" w:hAnsi="Garamond"/>
          <w:sz w:val="22"/>
          <w:szCs w:val="22"/>
        </w:rPr>
        <w:t>soccorso istruttorio”;</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il decreto legislativo 25 maggio 2016, n. 97, recante “Revisione e semplificazione delle</w:t>
      </w:r>
      <w:r>
        <w:rPr>
          <w:rFonts w:ascii="Garamond" w:hAnsi="Garamond"/>
          <w:spacing w:val="-52"/>
          <w:sz w:val="22"/>
          <w:szCs w:val="22"/>
        </w:rPr>
        <w:t xml:space="preserve"> </w:t>
      </w:r>
      <w:r>
        <w:rPr>
          <w:rFonts w:ascii="Garamond" w:hAnsi="Garamond"/>
          <w:sz w:val="22"/>
          <w:szCs w:val="22"/>
        </w:rPr>
        <w:t>disposizioni in materia</w:t>
      </w:r>
      <w:r>
        <w:rPr>
          <w:rFonts w:ascii="Garamond" w:hAnsi="Garamond"/>
          <w:spacing w:val="-1"/>
          <w:sz w:val="22"/>
          <w:szCs w:val="22"/>
        </w:rPr>
        <w:t xml:space="preserve"> </w:t>
      </w:r>
      <w:r>
        <w:rPr>
          <w:rFonts w:ascii="Garamond" w:hAnsi="Garamond"/>
          <w:sz w:val="22"/>
          <w:szCs w:val="22"/>
        </w:rPr>
        <w:t>di prevenzione della</w:t>
      </w:r>
      <w:r>
        <w:rPr>
          <w:rFonts w:ascii="Garamond" w:hAnsi="Garamond"/>
          <w:spacing w:val="-1"/>
          <w:sz w:val="22"/>
          <w:szCs w:val="22"/>
        </w:rPr>
        <w:t xml:space="preserve"> </w:t>
      </w:r>
      <w:r>
        <w:rPr>
          <w:rFonts w:ascii="Garamond" w:hAnsi="Garamond"/>
          <w:sz w:val="22"/>
          <w:szCs w:val="22"/>
        </w:rPr>
        <w:t>corruzione, pubblicità e</w:t>
      </w:r>
      <w:r>
        <w:rPr>
          <w:rFonts w:ascii="Garamond" w:hAnsi="Garamond"/>
          <w:spacing w:val="-1"/>
          <w:sz w:val="22"/>
          <w:szCs w:val="22"/>
        </w:rPr>
        <w:t xml:space="preserve"> </w:t>
      </w:r>
      <w:r>
        <w:rPr>
          <w:rFonts w:ascii="Garamond" w:hAnsi="Garamond"/>
          <w:sz w:val="22"/>
          <w:szCs w:val="22"/>
        </w:rPr>
        <w:t>trasparenza</w:t>
      </w:r>
      <w:r>
        <w:rPr>
          <w:rFonts w:ascii="Garamond" w:hAnsi="Garamond"/>
          <w:spacing w:val="-1"/>
          <w:sz w:val="22"/>
          <w:szCs w:val="22"/>
        </w:rPr>
        <w:t xml:space="preserve"> </w:t>
      </w:r>
      <w:r>
        <w:rPr>
          <w:rFonts w:ascii="Garamond" w:hAnsi="Garamond"/>
          <w:sz w:val="22"/>
          <w:szCs w:val="22"/>
        </w:rPr>
        <w:t>(…)”;</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l’articolo 317 “Concussione” del codice penale;</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CONSIDERATO:</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 xml:space="preserve">che per </w:t>
      </w:r>
      <w:r>
        <w:rPr>
          <w:rFonts w:ascii="Garamond" w:hAnsi="Garamond"/>
          <w:i/>
          <w:iCs/>
          <w:sz w:val="22"/>
          <w:szCs w:val="22"/>
        </w:rPr>
        <w:t>“Patto di integrità”</w:t>
      </w:r>
      <w:r>
        <w:rPr>
          <w:rFonts w:ascii="Garamond" w:hAnsi="Garamond"/>
          <w:sz w:val="22"/>
          <w:szCs w:val="22"/>
        </w:rPr>
        <w:t xml:space="preserve"> si intende un accordo avente ad oggetto la regolamentazione del comportamento delle parti ispirato ai principi di lealtà, trasparenza e correttezza, nonché l’espresso impegno anticorruzione di non offrire, accettare o richiedere somme di danaro o qualsiasi altra ricompensa, vantaggio o beneficio, sia direttamente che indirettamente, tramite intermediari, al fine dell’assegnazione del contratto e/o al fine di distorcerne la relativa corretta esecuzione, ovvero ai fini dell’inserimento negli elenchi/albi dei prestatori e fornitori e della relativa gestione;</w:t>
      </w:r>
    </w:p>
    <w:p w:rsidR="00265391" w:rsidRDefault="0060288F">
      <w:pPr>
        <w:pStyle w:val="Paragrafoelenco"/>
        <w:widowControl w:val="0"/>
        <w:numPr>
          <w:ilvl w:val="0"/>
          <w:numId w:val="2"/>
        </w:numPr>
        <w:jc w:val="both"/>
        <w:rPr>
          <w:rFonts w:ascii="Garamond" w:hAnsi="Garamond"/>
          <w:sz w:val="22"/>
          <w:szCs w:val="22"/>
        </w:rPr>
      </w:pPr>
      <w:r>
        <w:rPr>
          <w:rFonts w:ascii="Garamond" w:hAnsi="Garamond"/>
          <w:sz w:val="22"/>
          <w:szCs w:val="22"/>
        </w:rPr>
        <w:t xml:space="preserve">che con l’inserimento del </w:t>
      </w:r>
      <w:r>
        <w:rPr>
          <w:rFonts w:ascii="Garamond" w:hAnsi="Garamond"/>
          <w:i/>
          <w:iCs/>
          <w:sz w:val="22"/>
          <w:szCs w:val="22"/>
        </w:rPr>
        <w:t>“Patto di integrità”</w:t>
      </w:r>
      <w:r>
        <w:rPr>
          <w:rFonts w:ascii="Garamond" w:hAnsi="Garamond"/>
          <w:sz w:val="22"/>
          <w:szCs w:val="22"/>
        </w:rPr>
        <w:t xml:space="preserve"> nella documentazione della procedura si intende contrastare le frodi e la corruzione nonché individuare, prevenire e risolvere in modo efficace ogni ipotesi di conflitto di interesse nello svolgimento della medesima, al fine di evitare qualsiasi distorsione della concorrenza e garantire la parità di trattamento di tutti gli operatori economici;</w:t>
      </w:r>
    </w:p>
    <w:p w:rsidR="00265391" w:rsidRDefault="00265391">
      <w:pPr>
        <w:pStyle w:val="Paragrafoelenco"/>
        <w:widowControl w:val="0"/>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Garamond" w:eastAsia="Garamond" w:hAnsi="Garamond" w:cs="Garamond"/>
          <w:sz w:val="22"/>
          <w:szCs w:val="22"/>
        </w:rPr>
      </w:pPr>
    </w:p>
    <w:p w:rsidR="00265391" w:rsidRPr="00282D57" w:rsidRDefault="0060288F" w:rsidP="00282D57">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 xml:space="preserve">RILEVATO </w:t>
      </w:r>
      <w:r>
        <w:rPr>
          <w:rFonts w:ascii="Garamond" w:hAnsi="Garamond"/>
          <w:sz w:val="22"/>
          <w:szCs w:val="22"/>
          <w14:textOutline w14:w="0" w14:cap="flat" w14:cmpd="sng" w14:algn="ctr">
            <w14:noFill/>
            <w14:prstDash w14:val="solid"/>
            <w14:bevel/>
          </w14:textOutline>
        </w:rPr>
        <w:t>che il citato Codice di Comportamento dei dipendenti di questo Comune è stato diffuso in modo capillare all’interno delle strutture dell’Ente, assicurandone la conoscibilità a tutti i dipendenti e collaboratori a qualunque titolo, per cui gli stessi sono consapevoli del dovere di conformare i propri comportamenti ai principi di lealtà, trasparenza e correttezza, nonché delle sanzioni previste a loro carico in caso</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di mancato</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rispetto delle</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sue disposizioni;</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6" w:line="240" w:lineRule="auto"/>
        <w:jc w:val="center"/>
        <w:outlineLvl w:val="0"/>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lastRenderedPageBreak/>
        <w:t>SI</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CONVIENE</w:t>
      </w:r>
      <w:r>
        <w:rPr>
          <w:rFonts w:ascii="Garamond" w:hAnsi="Garamond"/>
          <w:b/>
          <w:bCs/>
          <w:spacing w:val="-3"/>
          <w:sz w:val="22"/>
          <w:szCs w:val="22"/>
          <w14:textOutline w14:w="0" w14:cap="flat" w14:cmpd="sng" w14:algn="ctr">
            <w14:noFill/>
            <w14:prstDash w14:val="solid"/>
            <w14:bevel/>
          </w14:textOutline>
        </w:rPr>
        <w:t xml:space="preserve"> E SI STIPULA</w:t>
      </w:r>
      <w:r>
        <w:rPr>
          <w:rFonts w:ascii="Garamond" w:hAnsi="Garamond"/>
          <w:b/>
          <w:bCs/>
          <w:sz w:val="22"/>
          <w:szCs w:val="22"/>
          <w14:textOutline w14:w="0" w14:cap="flat" w14:cmpd="sng" w14:algn="ctr">
            <w14:noFill/>
            <w14:prstDash w14:val="solid"/>
            <w14:bevel/>
          </w14:textOutline>
        </w:rPr>
        <w:t>:</w:t>
      </w:r>
    </w:p>
    <w:p w:rsidR="00265391" w:rsidRDefault="002653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4"/>
        <w:jc w:val="center"/>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1</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FINALITÀ, OGGETTO E</w:t>
      </w:r>
      <w:r>
        <w:rPr>
          <w:rFonts w:ascii="Garamond" w:hAnsi="Garamond"/>
          <w:b/>
          <w:bCs/>
          <w:spacing w:val="-10"/>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AMBITO DI</w:t>
      </w:r>
      <w:r>
        <w:rPr>
          <w:rFonts w:ascii="Garamond" w:hAnsi="Garamond"/>
          <w:b/>
          <w:bCs/>
          <w:spacing w:val="-1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APPLICAZIONE</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Il presente Patto regola i comportamenti della Stazione Appaltante in persona dei suoi funzionari e collaboratori a qualsiasi titolo e dell’operatore economico, nell’ambito della procedura</w:t>
      </w:r>
      <w:r>
        <w:rPr>
          <w:rFonts w:ascii="Garamond" w:hAnsi="Garamond"/>
          <w:spacing w:val="-1"/>
          <w:sz w:val="22"/>
          <w:szCs w:val="22"/>
        </w:rPr>
        <w:t xml:space="preserve"> </w:t>
      </w:r>
      <w:r>
        <w:rPr>
          <w:rFonts w:ascii="Garamond" w:hAnsi="Garamond"/>
          <w:sz w:val="22"/>
          <w:szCs w:val="22"/>
        </w:rPr>
        <w:t>in oggetto.</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Il Patto di integrità stabilisce la reciproca, formale, obbligazione della Stazione Appaltante e di tutti i potenziali contraenti (operatori economici) a conformare i propri comportamenti ai principi di lealtà, trasparenza e correttezza, nonché l’espresso impegno anticorruzione di non offrire, accettare o richiedere somme di denaro o qualsiasi altra ricompensa, vantaggio o beneficio, sia direttamente che indirettamente tramite intermediari, al fine di ottenere l’affidamento dell’appalto o della concessione e/o di distorcere la corretta esecuzione del relativo contratto, ovvero di essere</w:t>
      </w:r>
      <w:r>
        <w:rPr>
          <w:rFonts w:ascii="Garamond" w:hAnsi="Garamond"/>
          <w:spacing w:val="55"/>
          <w:sz w:val="22"/>
          <w:szCs w:val="22"/>
        </w:rPr>
        <w:t xml:space="preserve"> </w:t>
      </w:r>
      <w:r>
        <w:rPr>
          <w:rFonts w:ascii="Garamond" w:hAnsi="Garamond"/>
          <w:sz w:val="22"/>
          <w:szCs w:val="22"/>
        </w:rPr>
        <w:t>inserito nell’elenco/albo degli operatori economici e della sua corretta gestione.</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Come esplicitato nei documenti inerenti la procedura in oggetto, l’espressa accettazione del Patto da parte dell’operatore economico attestata, attraverso la sua sottoscrizione e la presentazione a corredo della domanda di partecipazione, costituisce condizione essenziale per l’ammissione alla procedura.</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Il Patto di integrità deve essere sottoscritto per accettazione con firma digitale in corso di validità dal legale rappresentante dell’operatore economico secondo le modalità di cui all’articolo 7 e deve essere consegnato unitamente alla documentazione amministrativa richiesta ai fini della partecipazione alla</w:t>
      </w:r>
      <w:r>
        <w:rPr>
          <w:rFonts w:ascii="Garamond" w:hAnsi="Garamond"/>
          <w:spacing w:val="-1"/>
          <w:sz w:val="22"/>
          <w:szCs w:val="22"/>
        </w:rPr>
        <w:t xml:space="preserve"> </w:t>
      </w:r>
      <w:r>
        <w:rPr>
          <w:rFonts w:ascii="Garamond" w:hAnsi="Garamond"/>
          <w:sz w:val="22"/>
          <w:szCs w:val="22"/>
        </w:rPr>
        <w:t>procedura</w:t>
      </w:r>
      <w:r>
        <w:rPr>
          <w:rFonts w:ascii="Garamond" w:hAnsi="Garamond"/>
          <w:spacing w:val="-1"/>
          <w:sz w:val="22"/>
          <w:szCs w:val="22"/>
        </w:rPr>
        <w:t xml:space="preserve"> </w:t>
      </w:r>
      <w:r>
        <w:rPr>
          <w:rFonts w:ascii="Garamond" w:hAnsi="Garamond"/>
          <w:sz w:val="22"/>
          <w:szCs w:val="22"/>
        </w:rPr>
        <w:t>in oggetto, pena la possibile</w:t>
      </w:r>
      <w:r>
        <w:rPr>
          <w:rFonts w:ascii="Garamond" w:hAnsi="Garamond"/>
          <w:spacing w:val="-1"/>
          <w:sz w:val="22"/>
          <w:szCs w:val="22"/>
        </w:rPr>
        <w:t xml:space="preserve"> </w:t>
      </w:r>
      <w:r>
        <w:rPr>
          <w:rFonts w:ascii="Garamond" w:hAnsi="Garamond"/>
          <w:sz w:val="22"/>
          <w:szCs w:val="22"/>
        </w:rPr>
        <w:t>esclusione dalla procedura</w:t>
      </w:r>
      <w:r>
        <w:rPr>
          <w:rFonts w:ascii="Garamond" w:hAnsi="Garamond"/>
          <w:spacing w:val="-1"/>
          <w:sz w:val="22"/>
          <w:szCs w:val="22"/>
        </w:rPr>
        <w:t xml:space="preserve"> </w:t>
      </w:r>
      <w:r>
        <w:rPr>
          <w:rFonts w:ascii="Garamond" w:hAnsi="Garamond"/>
          <w:sz w:val="22"/>
          <w:szCs w:val="22"/>
        </w:rPr>
        <w:t>stessa.</w:t>
      </w:r>
    </w:p>
    <w:p w:rsidR="00265391" w:rsidRDefault="0060288F">
      <w:pPr>
        <w:pStyle w:val="Paragrafoelenco"/>
        <w:widowControl w:val="0"/>
        <w:numPr>
          <w:ilvl w:val="0"/>
          <w:numId w:val="4"/>
        </w:numPr>
        <w:spacing w:before="100"/>
        <w:jc w:val="both"/>
        <w:rPr>
          <w:rFonts w:ascii="Garamond" w:hAnsi="Garamond"/>
          <w:sz w:val="22"/>
          <w:szCs w:val="22"/>
        </w:rPr>
      </w:pPr>
      <w:r>
        <w:rPr>
          <w:rFonts w:ascii="Garamond" w:hAnsi="Garamond"/>
          <w:sz w:val="22"/>
          <w:szCs w:val="22"/>
        </w:rPr>
        <w:t>Il Patto d’integrità costituisce parte integrante e sostanziale del contratto eventualmente affidato:</w:t>
      </w:r>
      <w:r>
        <w:rPr>
          <w:rFonts w:ascii="Garamond" w:hAnsi="Garamond"/>
          <w:spacing w:val="13"/>
          <w:sz w:val="22"/>
          <w:szCs w:val="22"/>
        </w:rPr>
        <w:t xml:space="preserve"> </w:t>
      </w:r>
      <w:r>
        <w:rPr>
          <w:rFonts w:ascii="Garamond" w:hAnsi="Garamond"/>
          <w:sz w:val="22"/>
          <w:szCs w:val="22"/>
        </w:rPr>
        <w:t>nelle</w:t>
      </w:r>
      <w:r>
        <w:rPr>
          <w:rFonts w:ascii="Garamond" w:hAnsi="Garamond"/>
          <w:spacing w:val="13"/>
          <w:sz w:val="22"/>
          <w:szCs w:val="22"/>
        </w:rPr>
        <w:t xml:space="preserve"> </w:t>
      </w:r>
      <w:r>
        <w:rPr>
          <w:rFonts w:ascii="Garamond" w:hAnsi="Garamond"/>
          <w:sz w:val="22"/>
          <w:szCs w:val="22"/>
        </w:rPr>
        <w:t>fasi</w:t>
      </w:r>
      <w:r>
        <w:rPr>
          <w:rFonts w:ascii="Garamond" w:hAnsi="Garamond"/>
          <w:spacing w:val="14"/>
          <w:sz w:val="22"/>
          <w:szCs w:val="22"/>
        </w:rPr>
        <w:t xml:space="preserve"> </w:t>
      </w:r>
      <w:r>
        <w:rPr>
          <w:rFonts w:ascii="Garamond" w:hAnsi="Garamond"/>
          <w:sz w:val="22"/>
          <w:szCs w:val="22"/>
        </w:rPr>
        <w:t>successive</w:t>
      </w:r>
      <w:r>
        <w:rPr>
          <w:rFonts w:ascii="Garamond" w:hAnsi="Garamond"/>
          <w:spacing w:val="13"/>
          <w:sz w:val="22"/>
          <w:szCs w:val="22"/>
        </w:rPr>
        <w:t xml:space="preserve"> </w:t>
      </w:r>
      <w:r>
        <w:rPr>
          <w:rFonts w:ascii="Garamond" w:hAnsi="Garamond"/>
          <w:sz w:val="22"/>
          <w:szCs w:val="22"/>
        </w:rPr>
        <w:t>all’aggiudicazione,</w:t>
      </w:r>
      <w:r>
        <w:rPr>
          <w:rFonts w:ascii="Garamond" w:hAnsi="Garamond"/>
          <w:spacing w:val="13"/>
          <w:sz w:val="22"/>
          <w:szCs w:val="22"/>
        </w:rPr>
        <w:t xml:space="preserve"> </w:t>
      </w:r>
      <w:r>
        <w:rPr>
          <w:rFonts w:ascii="Garamond" w:hAnsi="Garamond"/>
          <w:sz w:val="22"/>
          <w:szCs w:val="22"/>
        </w:rPr>
        <w:t>gli</w:t>
      </w:r>
      <w:r>
        <w:rPr>
          <w:rFonts w:ascii="Garamond" w:hAnsi="Garamond"/>
          <w:spacing w:val="14"/>
          <w:sz w:val="22"/>
          <w:szCs w:val="22"/>
        </w:rPr>
        <w:t xml:space="preserve"> </w:t>
      </w:r>
      <w:r>
        <w:rPr>
          <w:rFonts w:ascii="Garamond" w:hAnsi="Garamond"/>
          <w:sz w:val="22"/>
          <w:szCs w:val="22"/>
        </w:rPr>
        <w:t>obblighi</w:t>
      </w:r>
      <w:r>
        <w:rPr>
          <w:rFonts w:ascii="Garamond" w:hAnsi="Garamond"/>
          <w:spacing w:val="13"/>
          <w:sz w:val="22"/>
          <w:szCs w:val="22"/>
        </w:rPr>
        <w:t xml:space="preserve"> </w:t>
      </w:r>
      <w:r>
        <w:rPr>
          <w:rFonts w:ascii="Garamond" w:hAnsi="Garamond"/>
          <w:sz w:val="22"/>
          <w:szCs w:val="22"/>
        </w:rPr>
        <w:t>si</w:t>
      </w:r>
      <w:r>
        <w:rPr>
          <w:rFonts w:ascii="Garamond" w:hAnsi="Garamond"/>
          <w:spacing w:val="14"/>
          <w:sz w:val="22"/>
          <w:szCs w:val="22"/>
        </w:rPr>
        <w:t xml:space="preserve"> </w:t>
      </w:r>
      <w:r>
        <w:rPr>
          <w:rFonts w:ascii="Garamond" w:hAnsi="Garamond"/>
          <w:sz w:val="22"/>
          <w:szCs w:val="22"/>
        </w:rPr>
        <w:t>intendono</w:t>
      </w:r>
      <w:r>
        <w:rPr>
          <w:rFonts w:ascii="Garamond" w:hAnsi="Garamond"/>
          <w:spacing w:val="13"/>
          <w:sz w:val="22"/>
          <w:szCs w:val="22"/>
        </w:rPr>
        <w:t xml:space="preserve"> </w:t>
      </w:r>
      <w:r>
        <w:rPr>
          <w:rFonts w:ascii="Garamond" w:hAnsi="Garamond"/>
          <w:sz w:val="22"/>
          <w:szCs w:val="22"/>
        </w:rPr>
        <w:t>riferiti</w:t>
      </w:r>
      <w:r>
        <w:rPr>
          <w:rFonts w:ascii="Garamond" w:hAnsi="Garamond"/>
          <w:spacing w:val="14"/>
          <w:sz w:val="22"/>
          <w:szCs w:val="22"/>
        </w:rPr>
        <w:t xml:space="preserve"> </w:t>
      </w:r>
      <w:r>
        <w:rPr>
          <w:rFonts w:ascii="Garamond" w:hAnsi="Garamond"/>
          <w:sz w:val="22"/>
          <w:szCs w:val="22"/>
        </w:rPr>
        <w:t>all’aggiudicatario,</w:t>
      </w:r>
      <w:r>
        <w:rPr>
          <w:rFonts w:ascii="Garamond" w:hAnsi="Garamond"/>
          <w:spacing w:val="-53"/>
          <w:sz w:val="22"/>
          <w:szCs w:val="22"/>
        </w:rPr>
        <w:t xml:space="preserve"> </w:t>
      </w:r>
      <w:r>
        <w:rPr>
          <w:rFonts w:ascii="Garamond" w:hAnsi="Garamond"/>
          <w:sz w:val="22"/>
          <w:szCs w:val="22"/>
        </w:rPr>
        <w:t>il quale, a sua volta, assume l’obbligo di pretenderne il rispetto anche dai propri subcontraenti, attraverso l’inserimento</w:t>
      </w:r>
      <w:r>
        <w:rPr>
          <w:rFonts w:ascii="Garamond" w:hAnsi="Garamond"/>
          <w:spacing w:val="1"/>
          <w:sz w:val="22"/>
          <w:szCs w:val="22"/>
        </w:rPr>
        <w:t xml:space="preserve"> </w:t>
      </w:r>
      <w:r>
        <w:rPr>
          <w:rFonts w:ascii="Garamond" w:hAnsi="Garamond"/>
          <w:sz w:val="22"/>
          <w:szCs w:val="22"/>
        </w:rPr>
        <w:t>di apposite clausole nei relativi contratti.</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5"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2</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OBBLIGHI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DELLA</w:t>
      </w:r>
      <w:r>
        <w:rPr>
          <w:rFonts w:ascii="Garamond" w:hAnsi="Garamond"/>
          <w:b/>
          <w:bCs/>
          <w:spacing w:val="-12"/>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STAZIONE</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APPALTANTE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Il personale della Stazione appaltante, impiegato ad ogni livello nell’espletamento della procedura di affidamento e, qualora previsto, nel controllo dell’esecuzione del relativo contratto, è consapevole</w:t>
      </w:r>
      <w:r>
        <w:rPr>
          <w:rFonts w:ascii="Garamond" w:hAnsi="Garamond"/>
          <w:spacing w:val="10"/>
          <w:sz w:val="22"/>
          <w:szCs w:val="22"/>
        </w:rPr>
        <w:t xml:space="preserve"> </w:t>
      </w:r>
      <w:r>
        <w:rPr>
          <w:rFonts w:ascii="Garamond" w:hAnsi="Garamond"/>
          <w:sz w:val="22"/>
          <w:szCs w:val="22"/>
        </w:rPr>
        <w:t>del</w:t>
      </w:r>
      <w:r>
        <w:rPr>
          <w:rFonts w:ascii="Garamond" w:hAnsi="Garamond"/>
          <w:spacing w:val="11"/>
          <w:sz w:val="22"/>
          <w:szCs w:val="22"/>
        </w:rPr>
        <w:t xml:space="preserve"> </w:t>
      </w:r>
      <w:r>
        <w:rPr>
          <w:rFonts w:ascii="Garamond" w:hAnsi="Garamond"/>
          <w:sz w:val="22"/>
          <w:szCs w:val="22"/>
        </w:rPr>
        <w:t>presente</w:t>
      </w:r>
      <w:r>
        <w:rPr>
          <w:rFonts w:ascii="Garamond" w:hAnsi="Garamond"/>
          <w:spacing w:val="11"/>
          <w:sz w:val="22"/>
          <w:szCs w:val="22"/>
        </w:rPr>
        <w:t xml:space="preserve"> </w:t>
      </w:r>
      <w:r>
        <w:rPr>
          <w:rFonts w:ascii="Garamond" w:hAnsi="Garamond"/>
          <w:sz w:val="22"/>
          <w:szCs w:val="22"/>
        </w:rPr>
        <w:t>Patto,</w:t>
      </w:r>
      <w:r>
        <w:rPr>
          <w:rFonts w:ascii="Garamond" w:hAnsi="Garamond"/>
          <w:spacing w:val="11"/>
          <w:sz w:val="22"/>
          <w:szCs w:val="22"/>
        </w:rPr>
        <w:t xml:space="preserve"> </w:t>
      </w:r>
      <w:r>
        <w:rPr>
          <w:rFonts w:ascii="Garamond" w:hAnsi="Garamond"/>
          <w:sz w:val="22"/>
          <w:szCs w:val="22"/>
        </w:rPr>
        <w:t>il</w:t>
      </w:r>
      <w:r>
        <w:rPr>
          <w:rFonts w:ascii="Garamond" w:hAnsi="Garamond"/>
          <w:spacing w:val="11"/>
          <w:sz w:val="22"/>
          <w:szCs w:val="22"/>
        </w:rPr>
        <w:t xml:space="preserve"> </w:t>
      </w:r>
      <w:r>
        <w:rPr>
          <w:rFonts w:ascii="Garamond" w:hAnsi="Garamond"/>
          <w:sz w:val="22"/>
          <w:szCs w:val="22"/>
        </w:rPr>
        <w:t>cui</w:t>
      </w:r>
      <w:r>
        <w:rPr>
          <w:rFonts w:ascii="Garamond" w:hAnsi="Garamond"/>
          <w:spacing w:val="11"/>
          <w:sz w:val="22"/>
          <w:szCs w:val="22"/>
        </w:rPr>
        <w:t xml:space="preserve"> </w:t>
      </w:r>
      <w:r>
        <w:rPr>
          <w:rFonts w:ascii="Garamond" w:hAnsi="Garamond"/>
          <w:sz w:val="22"/>
          <w:szCs w:val="22"/>
        </w:rPr>
        <w:t>spirito</w:t>
      </w:r>
      <w:r>
        <w:rPr>
          <w:rFonts w:ascii="Garamond" w:hAnsi="Garamond"/>
          <w:spacing w:val="11"/>
          <w:sz w:val="22"/>
          <w:szCs w:val="22"/>
        </w:rPr>
        <w:t xml:space="preserve"> </w:t>
      </w:r>
      <w:r>
        <w:rPr>
          <w:rFonts w:ascii="Garamond" w:hAnsi="Garamond"/>
          <w:sz w:val="22"/>
          <w:szCs w:val="22"/>
        </w:rPr>
        <w:t>condivide</w:t>
      </w:r>
      <w:r>
        <w:rPr>
          <w:rFonts w:ascii="Garamond" w:hAnsi="Garamond"/>
          <w:spacing w:val="14"/>
          <w:sz w:val="22"/>
          <w:szCs w:val="22"/>
        </w:rPr>
        <w:t xml:space="preserve"> </w:t>
      </w:r>
      <w:r>
        <w:rPr>
          <w:rFonts w:ascii="Garamond" w:hAnsi="Garamond"/>
          <w:sz w:val="22"/>
          <w:szCs w:val="22"/>
        </w:rPr>
        <w:t>pienamente,</w:t>
      </w:r>
      <w:r>
        <w:rPr>
          <w:rFonts w:ascii="Garamond" w:hAnsi="Garamond"/>
          <w:spacing w:val="11"/>
          <w:sz w:val="22"/>
          <w:szCs w:val="22"/>
        </w:rPr>
        <w:t xml:space="preserve"> </w:t>
      </w:r>
      <w:r>
        <w:rPr>
          <w:rFonts w:ascii="Garamond" w:hAnsi="Garamond"/>
          <w:sz w:val="22"/>
          <w:szCs w:val="22"/>
        </w:rPr>
        <w:t>e</w:t>
      </w:r>
      <w:r>
        <w:rPr>
          <w:rFonts w:ascii="Garamond" w:hAnsi="Garamond"/>
          <w:spacing w:val="11"/>
          <w:sz w:val="22"/>
          <w:szCs w:val="22"/>
        </w:rPr>
        <w:t xml:space="preserve"> </w:t>
      </w:r>
      <w:r>
        <w:rPr>
          <w:rFonts w:ascii="Garamond" w:hAnsi="Garamond"/>
          <w:sz w:val="22"/>
          <w:szCs w:val="22"/>
        </w:rPr>
        <w:t>delle</w:t>
      </w:r>
      <w:r>
        <w:rPr>
          <w:rFonts w:ascii="Garamond" w:hAnsi="Garamond"/>
          <w:spacing w:val="11"/>
          <w:sz w:val="22"/>
          <w:szCs w:val="22"/>
        </w:rPr>
        <w:t xml:space="preserve"> </w:t>
      </w:r>
      <w:r>
        <w:rPr>
          <w:rFonts w:ascii="Garamond" w:hAnsi="Garamond"/>
          <w:sz w:val="22"/>
          <w:szCs w:val="22"/>
        </w:rPr>
        <w:t>sanzioni</w:t>
      </w:r>
      <w:r>
        <w:rPr>
          <w:rFonts w:ascii="Garamond" w:hAnsi="Garamond"/>
          <w:spacing w:val="11"/>
          <w:sz w:val="22"/>
          <w:szCs w:val="22"/>
        </w:rPr>
        <w:t xml:space="preserve"> </w:t>
      </w:r>
      <w:r>
        <w:rPr>
          <w:rFonts w:ascii="Garamond" w:hAnsi="Garamond"/>
          <w:sz w:val="22"/>
          <w:szCs w:val="22"/>
        </w:rPr>
        <w:t>previste</w:t>
      </w:r>
      <w:r>
        <w:rPr>
          <w:rFonts w:ascii="Garamond" w:hAnsi="Garamond"/>
          <w:spacing w:val="10"/>
          <w:sz w:val="22"/>
          <w:szCs w:val="22"/>
        </w:rPr>
        <w:t xml:space="preserve"> </w:t>
      </w:r>
      <w:r>
        <w:rPr>
          <w:rFonts w:ascii="Garamond" w:hAnsi="Garamond"/>
          <w:sz w:val="22"/>
          <w:szCs w:val="22"/>
        </w:rPr>
        <w:t>in</w:t>
      </w:r>
      <w:r>
        <w:rPr>
          <w:rFonts w:ascii="Garamond" w:hAnsi="Garamond"/>
          <w:spacing w:val="11"/>
          <w:sz w:val="22"/>
          <w:szCs w:val="22"/>
        </w:rPr>
        <w:t xml:space="preserve"> </w:t>
      </w:r>
      <w:r>
        <w:rPr>
          <w:rFonts w:ascii="Garamond" w:hAnsi="Garamond"/>
          <w:sz w:val="22"/>
          <w:szCs w:val="22"/>
        </w:rPr>
        <w:t>caso</w:t>
      </w:r>
      <w:r>
        <w:rPr>
          <w:rFonts w:ascii="Garamond" w:hAnsi="Garamond"/>
          <w:spacing w:val="-53"/>
          <w:sz w:val="22"/>
          <w:szCs w:val="22"/>
        </w:rPr>
        <w:t xml:space="preserve"> </w:t>
      </w:r>
      <w:r>
        <w:rPr>
          <w:rFonts w:ascii="Garamond" w:hAnsi="Garamond"/>
          <w:sz w:val="22"/>
          <w:szCs w:val="22"/>
        </w:rPr>
        <w:t>di mancato rispetto di esso, con particolare riferimento alle responsabilità conseguenti alla violazione</w:t>
      </w:r>
      <w:r>
        <w:rPr>
          <w:rFonts w:ascii="Garamond" w:hAnsi="Garamond"/>
          <w:spacing w:val="-52"/>
          <w:sz w:val="22"/>
          <w:szCs w:val="22"/>
        </w:rPr>
        <w:t xml:space="preserve"> </w:t>
      </w:r>
      <w:r>
        <w:rPr>
          <w:rFonts w:ascii="Garamond" w:hAnsi="Garamond"/>
          <w:sz w:val="22"/>
          <w:szCs w:val="22"/>
        </w:rPr>
        <w:t xml:space="preserve">dei doveri sanciti dal Codice di comportamento dei dipendenti pubblici di cui al </w:t>
      </w:r>
      <w:proofErr w:type="spellStart"/>
      <w:r>
        <w:rPr>
          <w:rFonts w:ascii="Garamond" w:hAnsi="Garamond"/>
          <w:sz w:val="22"/>
          <w:szCs w:val="22"/>
        </w:rPr>
        <w:t>d.P.R.</w:t>
      </w:r>
      <w:proofErr w:type="spellEnd"/>
      <w:r>
        <w:rPr>
          <w:rFonts w:ascii="Garamond" w:hAnsi="Garamond"/>
          <w:sz w:val="22"/>
          <w:szCs w:val="22"/>
        </w:rPr>
        <w:t xml:space="preserve"> n.62/2013 e dal Codice</w:t>
      </w:r>
      <w:r>
        <w:rPr>
          <w:rFonts w:ascii="Garamond" w:hAnsi="Garamond"/>
          <w:spacing w:val="-1"/>
          <w:sz w:val="22"/>
          <w:szCs w:val="22"/>
        </w:rPr>
        <w:t xml:space="preserve"> </w:t>
      </w:r>
      <w:r>
        <w:rPr>
          <w:rFonts w:ascii="Garamond" w:hAnsi="Garamond"/>
          <w:sz w:val="22"/>
          <w:szCs w:val="22"/>
        </w:rPr>
        <w:t>di Comportamento dei dipendenti dell’Ente.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Il personale della Stazione appaltante si astiene dal partecipare alla procedura</w:t>
      </w:r>
      <w:r>
        <w:rPr>
          <w:rFonts w:ascii="Garamond" w:hAnsi="Garamond"/>
          <w:spacing w:val="55"/>
          <w:sz w:val="22"/>
          <w:szCs w:val="22"/>
        </w:rPr>
        <w:t xml:space="preserve"> </w:t>
      </w:r>
      <w:r>
        <w:rPr>
          <w:rFonts w:ascii="Garamond" w:hAnsi="Garamond"/>
          <w:sz w:val="22"/>
          <w:szCs w:val="22"/>
        </w:rPr>
        <w:t>di aggiudicazione ed alla fase di esecuzione del contratto pubblico qualora versi in una situazione di conflitto di interessi determinante l’obbligo di astensione ai sensi dell’articolo 7 del Codice di</w:t>
      </w:r>
      <w:r>
        <w:rPr>
          <w:rFonts w:ascii="Garamond" w:hAnsi="Garamond"/>
          <w:spacing w:val="-52"/>
          <w:sz w:val="22"/>
          <w:szCs w:val="22"/>
        </w:rPr>
        <w:t xml:space="preserve"> </w:t>
      </w:r>
      <w:r>
        <w:rPr>
          <w:rFonts w:ascii="Garamond" w:hAnsi="Garamond"/>
          <w:sz w:val="22"/>
          <w:szCs w:val="22"/>
        </w:rPr>
        <w:t>comportamento dei dipendenti pubblici e dell’articolo 7 del Codice di Comportamento dei dipendenti</w:t>
      </w:r>
      <w:r>
        <w:rPr>
          <w:rFonts w:ascii="Garamond" w:hAnsi="Garamond"/>
          <w:spacing w:val="-52"/>
          <w:sz w:val="22"/>
          <w:szCs w:val="22"/>
        </w:rPr>
        <w:t xml:space="preserve"> </w:t>
      </w:r>
      <w:r>
        <w:rPr>
          <w:rFonts w:ascii="Garamond" w:hAnsi="Garamond"/>
          <w:sz w:val="22"/>
          <w:szCs w:val="22"/>
        </w:rPr>
        <w:t>dell’Ente, ovvero quando, intervenendo nello svolgimento della procedura e/o della fase</w:t>
      </w:r>
      <w:r>
        <w:rPr>
          <w:rFonts w:ascii="Garamond" w:hAnsi="Garamond"/>
          <w:spacing w:val="55"/>
          <w:sz w:val="22"/>
          <w:szCs w:val="22"/>
        </w:rPr>
        <w:t xml:space="preserve"> </w:t>
      </w:r>
      <w:r>
        <w:rPr>
          <w:rFonts w:ascii="Garamond" w:hAnsi="Garamond"/>
          <w:sz w:val="22"/>
          <w:szCs w:val="22"/>
        </w:rPr>
        <w:t>di esecuzione del contratto o potendo influenzarne, in qualsiasi modo, il risultato, ha, direttamente o indirettamente, un interesse finanziario, economico o altro interesse personale che può essere percepito come una minaccia alla sua imparzialità e indipendenza nel contesto della procedura o fase stesse.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La Stazione appaltante si impegna a mettere in atto tutte le misure necessarie e a vigilare affinché i propri dipendenti e collaboratori non promettano od offrano vantaggi illeciti a terzi o ad altre</w:t>
      </w:r>
      <w:r>
        <w:rPr>
          <w:rFonts w:ascii="Garamond" w:hAnsi="Garamond"/>
          <w:spacing w:val="26"/>
          <w:sz w:val="22"/>
          <w:szCs w:val="22"/>
        </w:rPr>
        <w:t xml:space="preserve"> </w:t>
      </w:r>
      <w:r>
        <w:rPr>
          <w:rFonts w:ascii="Garamond" w:hAnsi="Garamond"/>
          <w:sz w:val="22"/>
          <w:szCs w:val="22"/>
        </w:rPr>
        <w:t>persone</w:t>
      </w:r>
      <w:r>
        <w:rPr>
          <w:rFonts w:ascii="Garamond" w:hAnsi="Garamond"/>
          <w:spacing w:val="27"/>
          <w:sz w:val="22"/>
          <w:szCs w:val="22"/>
        </w:rPr>
        <w:t xml:space="preserve"> </w:t>
      </w:r>
      <w:r>
        <w:rPr>
          <w:rFonts w:ascii="Garamond" w:hAnsi="Garamond"/>
          <w:sz w:val="22"/>
          <w:szCs w:val="22"/>
        </w:rPr>
        <w:t>fisiche</w:t>
      </w:r>
      <w:r>
        <w:rPr>
          <w:rFonts w:ascii="Garamond" w:hAnsi="Garamond"/>
          <w:spacing w:val="27"/>
          <w:sz w:val="22"/>
          <w:szCs w:val="22"/>
        </w:rPr>
        <w:t xml:space="preserve"> </w:t>
      </w:r>
      <w:r>
        <w:rPr>
          <w:rFonts w:ascii="Garamond" w:hAnsi="Garamond"/>
          <w:sz w:val="22"/>
          <w:szCs w:val="22"/>
        </w:rPr>
        <w:t>o</w:t>
      </w:r>
      <w:r>
        <w:rPr>
          <w:rFonts w:ascii="Garamond" w:hAnsi="Garamond"/>
          <w:spacing w:val="31"/>
          <w:sz w:val="22"/>
          <w:szCs w:val="22"/>
        </w:rPr>
        <w:t xml:space="preserve"> </w:t>
      </w:r>
      <w:r>
        <w:rPr>
          <w:rFonts w:ascii="Garamond" w:hAnsi="Garamond"/>
          <w:sz w:val="22"/>
          <w:szCs w:val="22"/>
        </w:rPr>
        <w:t>giuridiche</w:t>
      </w:r>
      <w:r>
        <w:rPr>
          <w:rFonts w:ascii="Garamond" w:hAnsi="Garamond"/>
          <w:spacing w:val="27"/>
          <w:sz w:val="22"/>
          <w:szCs w:val="22"/>
        </w:rPr>
        <w:t xml:space="preserve"> </w:t>
      </w:r>
      <w:r>
        <w:rPr>
          <w:rFonts w:ascii="Garamond" w:hAnsi="Garamond"/>
          <w:sz w:val="22"/>
          <w:szCs w:val="22"/>
        </w:rPr>
        <w:t>e</w:t>
      </w:r>
      <w:r>
        <w:rPr>
          <w:rFonts w:ascii="Garamond" w:hAnsi="Garamond"/>
          <w:spacing w:val="28"/>
          <w:sz w:val="22"/>
          <w:szCs w:val="22"/>
        </w:rPr>
        <w:t xml:space="preserve"> </w:t>
      </w:r>
      <w:r>
        <w:rPr>
          <w:rFonts w:ascii="Garamond" w:hAnsi="Garamond"/>
          <w:sz w:val="22"/>
          <w:szCs w:val="22"/>
        </w:rPr>
        <w:t>non</w:t>
      </w:r>
      <w:r>
        <w:rPr>
          <w:rFonts w:ascii="Garamond" w:hAnsi="Garamond"/>
          <w:spacing w:val="29"/>
          <w:sz w:val="22"/>
          <w:szCs w:val="22"/>
        </w:rPr>
        <w:t xml:space="preserve"> </w:t>
      </w:r>
      <w:r>
        <w:rPr>
          <w:rFonts w:ascii="Garamond" w:hAnsi="Garamond"/>
          <w:sz w:val="22"/>
          <w:szCs w:val="22"/>
        </w:rPr>
        <w:t>accettino</w:t>
      </w:r>
      <w:r>
        <w:rPr>
          <w:rFonts w:ascii="Garamond" w:hAnsi="Garamond"/>
          <w:spacing w:val="29"/>
          <w:sz w:val="22"/>
          <w:szCs w:val="22"/>
        </w:rPr>
        <w:t xml:space="preserve"> </w:t>
      </w:r>
      <w:r>
        <w:rPr>
          <w:rFonts w:ascii="Garamond" w:hAnsi="Garamond"/>
          <w:sz w:val="22"/>
          <w:szCs w:val="22"/>
        </w:rPr>
        <w:t>vantaggi</w:t>
      </w:r>
      <w:r>
        <w:rPr>
          <w:rFonts w:ascii="Garamond" w:hAnsi="Garamond"/>
          <w:spacing w:val="28"/>
          <w:sz w:val="22"/>
          <w:szCs w:val="22"/>
        </w:rPr>
        <w:t xml:space="preserve"> </w:t>
      </w:r>
      <w:r>
        <w:rPr>
          <w:rFonts w:ascii="Garamond" w:hAnsi="Garamond"/>
          <w:sz w:val="22"/>
          <w:szCs w:val="22"/>
        </w:rPr>
        <w:t>o</w:t>
      </w:r>
      <w:r>
        <w:rPr>
          <w:rFonts w:ascii="Garamond" w:hAnsi="Garamond"/>
          <w:spacing w:val="29"/>
          <w:sz w:val="22"/>
          <w:szCs w:val="22"/>
        </w:rPr>
        <w:t xml:space="preserve"> </w:t>
      </w:r>
      <w:r>
        <w:rPr>
          <w:rFonts w:ascii="Garamond" w:hAnsi="Garamond"/>
          <w:sz w:val="22"/>
          <w:szCs w:val="22"/>
        </w:rPr>
        <w:t>promesse</w:t>
      </w:r>
      <w:r>
        <w:rPr>
          <w:rFonts w:ascii="Garamond" w:hAnsi="Garamond"/>
          <w:spacing w:val="28"/>
          <w:sz w:val="22"/>
          <w:szCs w:val="22"/>
        </w:rPr>
        <w:t xml:space="preserve"> </w:t>
      </w:r>
      <w:r>
        <w:rPr>
          <w:rFonts w:ascii="Garamond" w:hAnsi="Garamond"/>
          <w:sz w:val="22"/>
          <w:szCs w:val="22"/>
        </w:rPr>
        <w:t>in</w:t>
      </w:r>
      <w:r>
        <w:rPr>
          <w:rFonts w:ascii="Garamond" w:hAnsi="Garamond"/>
          <w:spacing w:val="29"/>
          <w:sz w:val="22"/>
          <w:szCs w:val="22"/>
        </w:rPr>
        <w:t xml:space="preserve"> </w:t>
      </w:r>
      <w:r>
        <w:rPr>
          <w:rFonts w:ascii="Garamond" w:hAnsi="Garamond"/>
          <w:sz w:val="22"/>
          <w:szCs w:val="22"/>
        </w:rPr>
        <w:t>modo</w:t>
      </w:r>
      <w:r>
        <w:rPr>
          <w:rFonts w:ascii="Garamond" w:hAnsi="Garamond"/>
          <w:spacing w:val="28"/>
          <w:sz w:val="22"/>
          <w:szCs w:val="22"/>
        </w:rPr>
        <w:t xml:space="preserve"> </w:t>
      </w:r>
      <w:r>
        <w:rPr>
          <w:rFonts w:ascii="Garamond" w:hAnsi="Garamond"/>
          <w:sz w:val="22"/>
          <w:szCs w:val="22"/>
        </w:rPr>
        <w:t>diretto</w:t>
      </w:r>
      <w:r>
        <w:rPr>
          <w:rFonts w:ascii="Garamond" w:hAnsi="Garamond"/>
          <w:spacing w:val="29"/>
          <w:sz w:val="22"/>
          <w:szCs w:val="22"/>
        </w:rPr>
        <w:t xml:space="preserve"> </w:t>
      </w:r>
      <w:r>
        <w:rPr>
          <w:rFonts w:ascii="Garamond" w:hAnsi="Garamond"/>
          <w:sz w:val="22"/>
          <w:szCs w:val="22"/>
        </w:rPr>
        <w:t>o</w:t>
      </w:r>
      <w:r>
        <w:rPr>
          <w:rFonts w:ascii="Garamond" w:hAnsi="Garamond"/>
          <w:spacing w:val="26"/>
          <w:sz w:val="22"/>
          <w:szCs w:val="22"/>
        </w:rPr>
        <w:t xml:space="preserve"> </w:t>
      </w:r>
      <w:r>
        <w:rPr>
          <w:rFonts w:ascii="Garamond" w:hAnsi="Garamond"/>
          <w:sz w:val="22"/>
          <w:szCs w:val="22"/>
        </w:rPr>
        <w:t>indiretto</w:t>
      </w:r>
      <w:r>
        <w:rPr>
          <w:rFonts w:ascii="Garamond" w:hAnsi="Garamond"/>
          <w:spacing w:val="-53"/>
          <w:sz w:val="22"/>
          <w:szCs w:val="22"/>
        </w:rPr>
        <w:t xml:space="preserve"> </w:t>
      </w:r>
      <w:r>
        <w:rPr>
          <w:rFonts w:ascii="Garamond" w:hAnsi="Garamond"/>
          <w:sz w:val="22"/>
          <w:szCs w:val="22"/>
        </w:rPr>
        <w:t>nella fase di predisposizione e di svolgimento della procedura di affidamento e/o di esecuzione del contratto, ovvero di inserimento nell’elenco/albo e sua gestione.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Durante la procedura in oggetto la Stazione appaltante s’impegna a trattare tutti i partecipanti in maniera imparziale, a fornire a tutti le stesse informazioni e a non divulgare ad alcuno di essi informazioni riservate che lo avvantaggerebbero durante la procedura</w:t>
      </w:r>
      <w:r>
        <w:rPr>
          <w:rFonts w:ascii="Garamond" w:hAnsi="Garamond"/>
          <w:spacing w:val="-1"/>
          <w:sz w:val="22"/>
          <w:szCs w:val="22"/>
        </w:rPr>
        <w:t xml:space="preserve"> </w:t>
      </w:r>
      <w:r>
        <w:rPr>
          <w:rFonts w:ascii="Garamond" w:hAnsi="Garamond"/>
          <w:sz w:val="22"/>
          <w:szCs w:val="22"/>
        </w:rPr>
        <w:t>o durante l’esecuzione del contratto.</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Si richiama ad ogni effetto il sistema di tutele per dipendenti e collaboratori che segnalano condotte illecite, previsto dall'articolo 54-bis del decreto legislativo n. 165 del 2001, così come integralmente</w:t>
      </w:r>
      <w:r>
        <w:rPr>
          <w:rFonts w:ascii="Garamond" w:hAnsi="Garamond"/>
          <w:spacing w:val="27"/>
          <w:sz w:val="22"/>
          <w:szCs w:val="22"/>
        </w:rPr>
        <w:t xml:space="preserve"> </w:t>
      </w:r>
      <w:r>
        <w:rPr>
          <w:rFonts w:ascii="Garamond" w:hAnsi="Garamond"/>
          <w:sz w:val="22"/>
          <w:szCs w:val="22"/>
        </w:rPr>
        <w:t>riscritto</w:t>
      </w:r>
      <w:r>
        <w:rPr>
          <w:rFonts w:ascii="Garamond" w:hAnsi="Garamond"/>
          <w:spacing w:val="30"/>
          <w:sz w:val="22"/>
          <w:szCs w:val="22"/>
        </w:rPr>
        <w:t xml:space="preserve"> </w:t>
      </w:r>
      <w:r>
        <w:rPr>
          <w:rFonts w:ascii="Garamond" w:hAnsi="Garamond"/>
          <w:sz w:val="22"/>
          <w:szCs w:val="22"/>
        </w:rPr>
        <w:t>ad</w:t>
      </w:r>
      <w:r>
        <w:rPr>
          <w:rFonts w:ascii="Garamond" w:hAnsi="Garamond"/>
          <w:spacing w:val="29"/>
          <w:sz w:val="22"/>
          <w:szCs w:val="22"/>
        </w:rPr>
        <w:t xml:space="preserve"> </w:t>
      </w:r>
      <w:r>
        <w:rPr>
          <w:rFonts w:ascii="Garamond" w:hAnsi="Garamond"/>
          <w:sz w:val="22"/>
          <w:szCs w:val="22"/>
        </w:rPr>
        <w:lastRenderedPageBreak/>
        <w:t>opera</w:t>
      </w:r>
      <w:r>
        <w:rPr>
          <w:rFonts w:ascii="Garamond" w:hAnsi="Garamond"/>
          <w:spacing w:val="29"/>
          <w:sz w:val="22"/>
          <w:szCs w:val="22"/>
        </w:rPr>
        <w:t xml:space="preserve"> </w:t>
      </w:r>
      <w:r>
        <w:rPr>
          <w:rFonts w:ascii="Garamond" w:hAnsi="Garamond"/>
          <w:sz w:val="22"/>
          <w:szCs w:val="22"/>
        </w:rPr>
        <w:t>della</w:t>
      </w:r>
      <w:r>
        <w:rPr>
          <w:rFonts w:ascii="Garamond" w:hAnsi="Garamond"/>
          <w:spacing w:val="30"/>
          <w:sz w:val="22"/>
          <w:szCs w:val="22"/>
        </w:rPr>
        <w:t xml:space="preserve"> </w:t>
      </w:r>
      <w:r>
        <w:rPr>
          <w:rFonts w:ascii="Garamond" w:hAnsi="Garamond"/>
          <w:sz w:val="22"/>
          <w:szCs w:val="22"/>
        </w:rPr>
        <w:t>legge</w:t>
      </w:r>
      <w:r>
        <w:rPr>
          <w:rFonts w:ascii="Garamond" w:hAnsi="Garamond"/>
          <w:spacing w:val="30"/>
          <w:sz w:val="22"/>
          <w:szCs w:val="22"/>
        </w:rPr>
        <w:t xml:space="preserve"> </w:t>
      </w:r>
      <w:r>
        <w:rPr>
          <w:rFonts w:ascii="Garamond" w:hAnsi="Garamond"/>
          <w:sz w:val="22"/>
          <w:szCs w:val="22"/>
        </w:rPr>
        <w:t>30</w:t>
      </w:r>
      <w:r>
        <w:rPr>
          <w:rFonts w:ascii="Garamond" w:hAnsi="Garamond"/>
          <w:spacing w:val="31"/>
          <w:sz w:val="22"/>
          <w:szCs w:val="22"/>
        </w:rPr>
        <w:t xml:space="preserve"> </w:t>
      </w:r>
      <w:r>
        <w:rPr>
          <w:rFonts w:ascii="Garamond" w:hAnsi="Garamond"/>
          <w:sz w:val="22"/>
          <w:szCs w:val="22"/>
        </w:rPr>
        <w:t>novembre</w:t>
      </w:r>
      <w:r>
        <w:rPr>
          <w:rFonts w:ascii="Garamond" w:hAnsi="Garamond"/>
          <w:spacing w:val="28"/>
          <w:sz w:val="22"/>
          <w:szCs w:val="22"/>
        </w:rPr>
        <w:t xml:space="preserve"> </w:t>
      </w:r>
      <w:r>
        <w:rPr>
          <w:rFonts w:ascii="Garamond" w:hAnsi="Garamond"/>
          <w:sz w:val="22"/>
          <w:szCs w:val="22"/>
        </w:rPr>
        <w:t>2017,</w:t>
      </w:r>
      <w:r>
        <w:rPr>
          <w:rFonts w:ascii="Garamond" w:hAnsi="Garamond"/>
          <w:spacing w:val="31"/>
          <w:sz w:val="22"/>
          <w:szCs w:val="22"/>
        </w:rPr>
        <w:t xml:space="preserve"> </w:t>
      </w:r>
      <w:r>
        <w:rPr>
          <w:rFonts w:ascii="Garamond" w:hAnsi="Garamond"/>
          <w:sz w:val="22"/>
          <w:szCs w:val="22"/>
        </w:rPr>
        <w:t>n.</w:t>
      </w:r>
      <w:r>
        <w:rPr>
          <w:rFonts w:ascii="Garamond" w:hAnsi="Garamond"/>
          <w:spacing w:val="29"/>
          <w:sz w:val="22"/>
          <w:szCs w:val="22"/>
        </w:rPr>
        <w:t xml:space="preserve"> </w:t>
      </w:r>
      <w:r>
        <w:rPr>
          <w:rFonts w:ascii="Garamond" w:hAnsi="Garamond"/>
          <w:sz w:val="22"/>
          <w:szCs w:val="22"/>
        </w:rPr>
        <w:t>179</w:t>
      </w:r>
      <w:r>
        <w:rPr>
          <w:rFonts w:ascii="Garamond" w:hAnsi="Garamond"/>
          <w:spacing w:val="31"/>
          <w:sz w:val="22"/>
          <w:szCs w:val="22"/>
        </w:rPr>
        <w:t xml:space="preserve"> </w:t>
      </w:r>
      <w:r>
        <w:rPr>
          <w:rFonts w:ascii="Garamond" w:hAnsi="Garamond"/>
          <w:sz w:val="22"/>
          <w:szCs w:val="22"/>
        </w:rPr>
        <w:t>“</w:t>
      </w:r>
      <w:r>
        <w:rPr>
          <w:rFonts w:ascii="Garamond" w:hAnsi="Garamond"/>
          <w:i/>
          <w:iCs/>
          <w:sz w:val="22"/>
          <w:szCs w:val="22"/>
        </w:rPr>
        <w:t>Disposizioni</w:t>
      </w:r>
      <w:r>
        <w:rPr>
          <w:rFonts w:ascii="Garamond" w:hAnsi="Garamond"/>
          <w:i/>
          <w:iCs/>
          <w:spacing w:val="30"/>
          <w:sz w:val="22"/>
          <w:szCs w:val="22"/>
        </w:rPr>
        <w:t xml:space="preserve"> </w:t>
      </w:r>
      <w:r>
        <w:rPr>
          <w:rFonts w:ascii="Garamond" w:hAnsi="Garamond"/>
          <w:i/>
          <w:iCs/>
          <w:sz w:val="22"/>
          <w:szCs w:val="22"/>
        </w:rPr>
        <w:t>per</w:t>
      </w:r>
      <w:r>
        <w:rPr>
          <w:rFonts w:ascii="Garamond" w:hAnsi="Garamond"/>
          <w:i/>
          <w:iCs/>
          <w:spacing w:val="29"/>
          <w:sz w:val="22"/>
          <w:szCs w:val="22"/>
        </w:rPr>
        <w:t xml:space="preserve"> </w:t>
      </w:r>
      <w:r>
        <w:rPr>
          <w:rFonts w:ascii="Garamond" w:hAnsi="Garamond"/>
          <w:i/>
          <w:iCs/>
          <w:sz w:val="22"/>
          <w:szCs w:val="22"/>
        </w:rPr>
        <w:t>la</w:t>
      </w:r>
      <w:r>
        <w:rPr>
          <w:rFonts w:ascii="Garamond" w:hAnsi="Garamond"/>
          <w:i/>
          <w:iCs/>
          <w:spacing w:val="29"/>
          <w:sz w:val="22"/>
          <w:szCs w:val="22"/>
        </w:rPr>
        <w:t xml:space="preserve"> </w:t>
      </w:r>
      <w:r>
        <w:rPr>
          <w:rFonts w:ascii="Garamond" w:hAnsi="Garamond"/>
          <w:i/>
          <w:iCs/>
          <w:sz w:val="22"/>
          <w:szCs w:val="22"/>
        </w:rPr>
        <w:t>tutela</w:t>
      </w:r>
      <w:r>
        <w:rPr>
          <w:rFonts w:ascii="Garamond" w:hAnsi="Garamond"/>
          <w:i/>
          <w:iCs/>
          <w:spacing w:val="-53"/>
          <w:sz w:val="22"/>
          <w:szCs w:val="22"/>
        </w:rPr>
        <w:t xml:space="preserve"> </w:t>
      </w:r>
      <w:r>
        <w:rPr>
          <w:rFonts w:ascii="Garamond" w:hAnsi="Garamond"/>
          <w:i/>
          <w:iCs/>
          <w:sz w:val="22"/>
          <w:szCs w:val="22"/>
        </w:rPr>
        <w:t>degli autori di segnalazioni di reati o irregolarità di cui siano venuti a conoscenza nell'ambito di un rapporto di lavoro pubblico o privato</w:t>
      </w:r>
      <w:r>
        <w:rPr>
          <w:rFonts w:ascii="Garamond" w:hAnsi="Garamond"/>
          <w:sz w:val="22"/>
          <w:szCs w:val="22"/>
        </w:rPr>
        <w:t>” e le relative disposizioni interne alla Stazione</w:t>
      </w:r>
      <w:r>
        <w:rPr>
          <w:rFonts w:ascii="Garamond" w:hAnsi="Garamond"/>
          <w:spacing w:val="-13"/>
          <w:sz w:val="22"/>
          <w:szCs w:val="22"/>
        </w:rPr>
        <w:t xml:space="preserve"> </w:t>
      </w:r>
      <w:r>
        <w:rPr>
          <w:rFonts w:ascii="Garamond" w:hAnsi="Garamond"/>
          <w:sz w:val="22"/>
          <w:szCs w:val="22"/>
        </w:rPr>
        <w:t>Appaltante.</w:t>
      </w:r>
    </w:p>
    <w:p w:rsidR="00265391" w:rsidRDefault="0060288F">
      <w:pPr>
        <w:pStyle w:val="Paragrafoelenco"/>
        <w:widowControl w:val="0"/>
        <w:numPr>
          <w:ilvl w:val="0"/>
          <w:numId w:val="6"/>
        </w:numPr>
        <w:spacing w:before="100"/>
        <w:jc w:val="both"/>
        <w:rPr>
          <w:rFonts w:ascii="Garamond" w:hAnsi="Garamond"/>
          <w:sz w:val="22"/>
          <w:szCs w:val="22"/>
        </w:rPr>
      </w:pPr>
      <w:r>
        <w:rPr>
          <w:rFonts w:ascii="Garamond" w:hAnsi="Garamond"/>
          <w:sz w:val="22"/>
          <w:szCs w:val="22"/>
        </w:rPr>
        <w:t>La Stazione appaltante è tenuta a rendere pubblici i dati più rilevanti riguardanti la procedura, secondo quanto previsto dalle disposizioni vigenti.</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07"/>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3</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OBBLIGHI</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DELL’OPERATORE</w:t>
      </w:r>
      <w:r>
        <w:rPr>
          <w:rFonts w:ascii="Garamond" w:hAnsi="Garamond"/>
          <w:b/>
          <w:bCs/>
          <w:spacing w:val="-10"/>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ECONOMICO</w:t>
      </w:r>
    </w:p>
    <w:p w:rsidR="00265391" w:rsidRDefault="0060288F">
      <w:pPr>
        <w:pStyle w:val="Paragrafoelenco"/>
        <w:widowControl w:val="0"/>
        <w:numPr>
          <w:ilvl w:val="0"/>
          <w:numId w:val="8"/>
        </w:numPr>
        <w:spacing w:before="100"/>
        <w:jc w:val="both"/>
        <w:rPr>
          <w:rFonts w:ascii="Garamond" w:hAnsi="Garamond"/>
          <w:sz w:val="22"/>
          <w:szCs w:val="22"/>
        </w:rPr>
      </w:pPr>
      <w:r>
        <w:rPr>
          <w:rFonts w:ascii="Garamond" w:hAnsi="Garamond"/>
          <w:sz w:val="22"/>
          <w:szCs w:val="22"/>
        </w:rPr>
        <w:t>L’operatore economico, in considerazione del fatto che i requisiti di partecipazione necessari per l’aggiudicazione dell’appalto dovranno permanere per tutto il periodo di esecuzione del servizio/fornitura, si impegna a mantenere in vigore il possesso dei requisiti che ha dato origine all’affidamento durante la fase</w:t>
      </w:r>
      <w:r>
        <w:rPr>
          <w:rFonts w:ascii="Garamond" w:hAnsi="Garamond"/>
          <w:spacing w:val="-1"/>
          <w:sz w:val="22"/>
          <w:szCs w:val="22"/>
        </w:rPr>
        <w:t xml:space="preserve"> </w:t>
      </w:r>
      <w:r>
        <w:rPr>
          <w:rFonts w:ascii="Garamond" w:hAnsi="Garamond"/>
          <w:sz w:val="22"/>
          <w:szCs w:val="22"/>
        </w:rPr>
        <w:t>di esecuzione del contratto, pena la risoluzione del contratto.</w:t>
      </w:r>
    </w:p>
    <w:p w:rsidR="00265391" w:rsidRDefault="0060288F">
      <w:pPr>
        <w:pStyle w:val="Paragrafoelenco"/>
        <w:widowControl w:val="0"/>
        <w:numPr>
          <w:ilvl w:val="0"/>
          <w:numId w:val="8"/>
        </w:numPr>
        <w:spacing w:before="100"/>
        <w:jc w:val="both"/>
        <w:rPr>
          <w:rFonts w:ascii="Garamond" w:hAnsi="Garamond"/>
          <w:sz w:val="22"/>
          <w:szCs w:val="22"/>
        </w:rPr>
      </w:pPr>
      <w:r>
        <w:rPr>
          <w:rFonts w:ascii="Garamond" w:hAnsi="Garamond"/>
          <w:sz w:val="22"/>
          <w:szCs w:val="22"/>
        </w:rPr>
        <w:t>L’operatore economico si obbliga a non ricorrere ad alcuna mediazione o ad altra opera di terzi</w:t>
      </w:r>
      <w:r>
        <w:rPr>
          <w:rFonts w:ascii="Garamond" w:hAnsi="Garamond"/>
          <w:spacing w:val="-52"/>
          <w:sz w:val="22"/>
          <w:szCs w:val="22"/>
        </w:rPr>
        <w:t xml:space="preserve"> </w:t>
      </w:r>
      <w:r>
        <w:rPr>
          <w:rFonts w:ascii="Garamond" w:hAnsi="Garamond"/>
          <w:sz w:val="22"/>
          <w:szCs w:val="22"/>
        </w:rPr>
        <w:t>finalizzata all’aggiudicazione e/o alla gestione del contratto, ovvero all’inserimento nell’elenco/albo degli operatori economici in oggetto.</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dichiara di non aver influenzato</w:t>
      </w:r>
      <w:r>
        <w:rPr>
          <w:rFonts w:ascii="Garamond" w:hAnsi="Garamond"/>
          <w:b/>
          <w:bCs/>
          <w:sz w:val="22"/>
          <w:szCs w:val="22"/>
        </w:rPr>
        <w:t xml:space="preserve"> </w:t>
      </w:r>
      <w:r>
        <w:rPr>
          <w:rFonts w:ascii="Garamond" w:hAnsi="Garamond"/>
          <w:sz w:val="22"/>
          <w:szCs w:val="22"/>
        </w:rPr>
        <w:t>la procedura diretta a stabilire il contenuto del bando, avviso o di altro atto equipollente, al fine di condizionare le modalità di scelta del contraente da parte</w:t>
      </w:r>
      <w:r>
        <w:rPr>
          <w:rFonts w:ascii="Garamond" w:hAnsi="Garamond"/>
          <w:spacing w:val="-1"/>
          <w:sz w:val="22"/>
          <w:szCs w:val="22"/>
        </w:rPr>
        <w:t xml:space="preserve"> </w:t>
      </w:r>
      <w:r>
        <w:rPr>
          <w:rFonts w:ascii="Garamond" w:hAnsi="Garamond"/>
          <w:sz w:val="22"/>
          <w:szCs w:val="22"/>
        </w:rPr>
        <w:t>della Stazione</w:t>
      </w:r>
      <w:r>
        <w:rPr>
          <w:rFonts w:ascii="Garamond" w:hAnsi="Garamond"/>
          <w:spacing w:val="-13"/>
          <w:sz w:val="22"/>
          <w:szCs w:val="22"/>
        </w:rPr>
        <w:t xml:space="preserve"> </w:t>
      </w:r>
      <w:r>
        <w:rPr>
          <w:rFonts w:ascii="Garamond" w:hAnsi="Garamond"/>
          <w:sz w:val="22"/>
          <w:szCs w:val="22"/>
        </w:rPr>
        <w:t>Appaltante.</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dichiara di non aver corrisposto né promesso di</w:t>
      </w:r>
      <w:r>
        <w:rPr>
          <w:rFonts w:ascii="Garamond" w:hAnsi="Garamond"/>
          <w:spacing w:val="55"/>
          <w:sz w:val="22"/>
          <w:szCs w:val="22"/>
        </w:rPr>
        <w:t xml:space="preserve"> </w:t>
      </w:r>
      <w:r>
        <w:rPr>
          <w:rFonts w:ascii="Garamond" w:hAnsi="Garamond"/>
          <w:sz w:val="22"/>
          <w:szCs w:val="22"/>
        </w:rPr>
        <w:t>corrispondere ad alcuno – e si impegna per il futuro a non corrispondere né a promettere di corrispondere – direttamente o tramite terzi, ivi compresi i soggetti collegati o controllati, somme di danaro o altre utilità finalizzate a facilitare l’aggiudicazione e/o la gestione del contratto, ovvero l’inserimento nell’elenco/albo e la sua gestione.</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si impegna a sporgere denuncia all’Autorità Giudiziaria e ad informare</w:t>
      </w:r>
      <w:r>
        <w:rPr>
          <w:rFonts w:ascii="Garamond" w:hAnsi="Garamond"/>
          <w:spacing w:val="-52"/>
          <w:sz w:val="22"/>
          <w:szCs w:val="22"/>
        </w:rPr>
        <w:t xml:space="preserve"> </w:t>
      </w:r>
      <w:r>
        <w:rPr>
          <w:rFonts w:ascii="Garamond" w:hAnsi="Garamond"/>
          <w:sz w:val="22"/>
          <w:szCs w:val="22"/>
        </w:rPr>
        <w:t>tempestivamente la Stazione appaltante, in persona del Responsabile per la Prevenzione della Corruzione e della Trasparenza, di qualsiasi richiesta o pretesa che configuri un tentativo di concussione</w:t>
      </w:r>
      <w:r>
        <w:rPr>
          <w:rFonts w:ascii="Garamond" w:hAnsi="Garamond"/>
          <w:b/>
          <w:bCs/>
          <w:sz w:val="22"/>
          <w:szCs w:val="22"/>
        </w:rPr>
        <w:t xml:space="preserve"> </w:t>
      </w:r>
      <w:r>
        <w:rPr>
          <w:rFonts w:ascii="Garamond" w:hAnsi="Garamond"/>
          <w:sz w:val="22"/>
          <w:szCs w:val="22"/>
        </w:rPr>
        <w:t>che si sia in qualsiasi modo manifestato nei propri confronti (nelle persone dell’imprenditore, degli organi sociali e dei dirigenti) ad opera di dipendenti o collaboratori della Stazione Appaltante o di chiunque possa influenzare le decisioni relative alla procedura di affidamento o all’esecuzione del contratto o all’inserimento nell’elenco/albo e sua gestione. L’eventuale inadempimento dell’obbligo di cui al presente comma, così come previsto dall’articolo 4, comma 1, lettera C) del presente Patto, comporta la risoluzione espressa del contratto ai sensi dell’articolo 1456 del codice civile, laddove sia stata disposta misura cautelare o sia intervenuto rinvio a giudizio per il delitto previsto dall’articolo 317 del codice penale</w:t>
      </w:r>
      <w:r>
        <w:rPr>
          <w:rFonts w:ascii="Garamond" w:hAnsi="Garamond"/>
          <w:spacing w:val="55"/>
          <w:sz w:val="22"/>
          <w:szCs w:val="22"/>
        </w:rPr>
        <w:t xml:space="preserve"> </w:t>
      </w:r>
      <w:r>
        <w:rPr>
          <w:rFonts w:ascii="Garamond" w:hAnsi="Garamond"/>
          <w:sz w:val="22"/>
          <w:szCs w:val="22"/>
        </w:rPr>
        <w:t>(concussione)</w:t>
      </w:r>
      <w:r>
        <w:rPr>
          <w:rFonts w:ascii="Garamond" w:hAnsi="Garamond"/>
          <w:spacing w:val="55"/>
          <w:sz w:val="22"/>
          <w:szCs w:val="22"/>
        </w:rPr>
        <w:t xml:space="preserve"> </w:t>
      </w:r>
      <w:r>
        <w:rPr>
          <w:rFonts w:ascii="Garamond" w:hAnsi="Garamond"/>
          <w:sz w:val="22"/>
          <w:szCs w:val="22"/>
        </w:rPr>
        <w:t>nei confronti di personale che abbia esercitato funzioni pubbliche relative alla procedura di affidamento ed alla</w:t>
      </w:r>
      <w:r>
        <w:rPr>
          <w:rFonts w:ascii="Garamond" w:hAnsi="Garamond"/>
          <w:spacing w:val="-1"/>
          <w:sz w:val="22"/>
          <w:szCs w:val="22"/>
        </w:rPr>
        <w:t xml:space="preserve"> </w:t>
      </w:r>
      <w:r>
        <w:rPr>
          <w:rFonts w:ascii="Garamond" w:hAnsi="Garamond"/>
          <w:sz w:val="22"/>
          <w:szCs w:val="22"/>
        </w:rPr>
        <w:t>esecuzione del contratto ovvero alla</w:t>
      </w:r>
      <w:r>
        <w:rPr>
          <w:rFonts w:ascii="Garamond" w:hAnsi="Garamond"/>
          <w:spacing w:val="-1"/>
          <w:sz w:val="22"/>
          <w:szCs w:val="22"/>
        </w:rPr>
        <w:t xml:space="preserve"> </w:t>
      </w:r>
      <w:r>
        <w:rPr>
          <w:rFonts w:ascii="Garamond" w:hAnsi="Garamond"/>
          <w:sz w:val="22"/>
          <w:szCs w:val="22"/>
        </w:rPr>
        <w:t>procedura</w:t>
      </w:r>
      <w:r>
        <w:rPr>
          <w:rFonts w:ascii="Garamond" w:hAnsi="Garamond"/>
          <w:spacing w:val="-1"/>
          <w:sz w:val="22"/>
          <w:szCs w:val="22"/>
        </w:rPr>
        <w:t xml:space="preserve"> </w:t>
      </w:r>
      <w:r>
        <w:rPr>
          <w:rFonts w:ascii="Garamond" w:hAnsi="Garamond"/>
          <w:sz w:val="22"/>
          <w:szCs w:val="22"/>
        </w:rPr>
        <w:t>di costituzione e</w:t>
      </w:r>
      <w:r>
        <w:rPr>
          <w:rFonts w:ascii="Garamond" w:hAnsi="Garamond"/>
          <w:spacing w:val="-2"/>
          <w:sz w:val="22"/>
          <w:szCs w:val="22"/>
        </w:rPr>
        <w:t xml:space="preserve"> </w:t>
      </w:r>
      <w:r>
        <w:rPr>
          <w:rFonts w:ascii="Garamond" w:hAnsi="Garamond"/>
          <w:sz w:val="22"/>
          <w:szCs w:val="22"/>
        </w:rPr>
        <w:t>gestione</w:t>
      </w:r>
      <w:r>
        <w:rPr>
          <w:rFonts w:ascii="Garamond" w:hAnsi="Garamond"/>
          <w:spacing w:val="2"/>
          <w:sz w:val="22"/>
          <w:szCs w:val="22"/>
        </w:rPr>
        <w:t xml:space="preserve"> </w:t>
      </w:r>
      <w:r>
        <w:rPr>
          <w:rFonts w:ascii="Garamond" w:hAnsi="Garamond"/>
          <w:sz w:val="22"/>
          <w:szCs w:val="22"/>
        </w:rPr>
        <w:t>dell’elenco/albo.</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si impegna a sporgere tempestivamente denuncia all’Autorità giudiziaria e ad informare la Stazione Appaltante, in persona del Responsabile per la Prevenzione della Corruzione e della Trasparenza, di qualsiasi tentativo di turbativa, irregolarità o distorsione</w:t>
      </w:r>
      <w:r>
        <w:rPr>
          <w:rFonts w:ascii="Garamond" w:hAnsi="Garamond"/>
          <w:b/>
          <w:bCs/>
          <w:sz w:val="22"/>
          <w:szCs w:val="22"/>
        </w:rPr>
        <w:t xml:space="preserve"> </w:t>
      </w:r>
      <w:r>
        <w:rPr>
          <w:rFonts w:ascii="Garamond" w:hAnsi="Garamond"/>
          <w:sz w:val="22"/>
          <w:szCs w:val="22"/>
        </w:rPr>
        <w:t>nelle fasi di svolgimento della procedura e/o durante l’esecuzione del contratto, da parte di ogni interessato o addetto o di chiunque possa influenzare le decisioni relative alla procedura in oggetto e comunque da parte</w:t>
      </w:r>
      <w:r>
        <w:rPr>
          <w:rFonts w:ascii="Garamond" w:hAnsi="Garamond"/>
          <w:spacing w:val="-1"/>
          <w:sz w:val="22"/>
          <w:szCs w:val="22"/>
        </w:rPr>
        <w:t xml:space="preserve"> </w:t>
      </w:r>
      <w:r>
        <w:rPr>
          <w:rFonts w:ascii="Garamond" w:hAnsi="Garamond"/>
          <w:sz w:val="22"/>
          <w:szCs w:val="22"/>
        </w:rPr>
        <w:t>di terzi.</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w:t>
      </w:r>
      <w:r>
        <w:rPr>
          <w:rFonts w:ascii="Garamond" w:hAnsi="Garamond"/>
          <w:spacing w:val="-9"/>
          <w:sz w:val="22"/>
          <w:szCs w:val="22"/>
        </w:rPr>
        <w:t xml:space="preserve"> </w:t>
      </w:r>
      <w:r>
        <w:rPr>
          <w:rFonts w:ascii="Garamond" w:hAnsi="Garamond"/>
          <w:sz w:val="22"/>
          <w:szCs w:val="22"/>
        </w:rPr>
        <w:t>economico</w:t>
      </w:r>
      <w:r>
        <w:rPr>
          <w:rFonts w:ascii="Garamond" w:hAnsi="Garamond"/>
          <w:spacing w:val="-7"/>
          <w:sz w:val="22"/>
          <w:szCs w:val="22"/>
        </w:rPr>
        <w:t xml:space="preserve"> </w:t>
      </w:r>
      <w:r>
        <w:rPr>
          <w:rFonts w:ascii="Garamond" w:hAnsi="Garamond"/>
          <w:sz w:val="22"/>
          <w:szCs w:val="22"/>
        </w:rPr>
        <w:t>dichiara:</w:t>
      </w:r>
    </w:p>
    <w:p w:rsidR="00265391" w:rsidRDefault="0060288F">
      <w:pPr>
        <w:pStyle w:val="Paragrafoelenco"/>
        <w:widowControl w:val="0"/>
        <w:numPr>
          <w:ilvl w:val="1"/>
          <w:numId w:val="2"/>
        </w:numPr>
        <w:jc w:val="both"/>
        <w:rPr>
          <w:rFonts w:ascii="Garamond" w:hAnsi="Garamond"/>
          <w:sz w:val="22"/>
          <w:szCs w:val="22"/>
        </w:rPr>
      </w:pPr>
      <w:r>
        <w:rPr>
          <w:rFonts w:ascii="Garamond" w:hAnsi="Garamond"/>
          <w:sz w:val="22"/>
          <w:szCs w:val="22"/>
        </w:rPr>
        <w:t>che</w:t>
      </w:r>
      <w:r>
        <w:rPr>
          <w:rFonts w:ascii="Garamond" w:hAnsi="Garamond"/>
          <w:spacing w:val="-2"/>
          <w:sz w:val="22"/>
          <w:szCs w:val="22"/>
        </w:rPr>
        <w:t xml:space="preserve"> </w:t>
      </w:r>
      <w:r>
        <w:rPr>
          <w:rFonts w:ascii="Garamond" w:hAnsi="Garamond"/>
          <w:sz w:val="22"/>
          <w:szCs w:val="22"/>
        </w:rPr>
        <w:t>la propria</w:t>
      </w:r>
      <w:r>
        <w:rPr>
          <w:rFonts w:ascii="Garamond" w:hAnsi="Garamond"/>
          <w:spacing w:val="-2"/>
          <w:sz w:val="22"/>
          <w:szCs w:val="22"/>
        </w:rPr>
        <w:t xml:space="preserve"> </w:t>
      </w:r>
      <w:r>
        <w:rPr>
          <w:rFonts w:ascii="Garamond" w:hAnsi="Garamond"/>
          <w:sz w:val="22"/>
          <w:szCs w:val="22"/>
        </w:rPr>
        <w:t>offerta è</w:t>
      </w:r>
      <w:r>
        <w:rPr>
          <w:rFonts w:ascii="Garamond" w:hAnsi="Garamond"/>
          <w:spacing w:val="-1"/>
          <w:sz w:val="22"/>
          <w:szCs w:val="22"/>
        </w:rPr>
        <w:t xml:space="preserve"> </w:t>
      </w:r>
      <w:r>
        <w:rPr>
          <w:rFonts w:ascii="Garamond" w:hAnsi="Garamond"/>
          <w:sz w:val="22"/>
          <w:szCs w:val="22"/>
        </w:rPr>
        <w:t>improntata</w:t>
      </w:r>
      <w:r>
        <w:rPr>
          <w:rFonts w:ascii="Garamond" w:hAnsi="Garamond"/>
          <w:spacing w:val="-2"/>
          <w:sz w:val="22"/>
          <w:szCs w:val="22"/>
        </w:rPr>
        <w:t xml:space="preserve"> </w:t>
      </w:r>
      <w:r>
        <w:rPr>
          <w:rFonts w:ascii="Garamond" w:hAnsi="Garamond"/>
          <w:sz w:val="22"/>
          <w:szCs w:val="22"/>
        </w:rPr>
        <w:t>a</w:t>
      </w:r>
      <w:r>
        <w:rPr>
          <w:rFonts w:ascii="Garamond" w:hAnsi="Garamond"/>
          <w:spacing w:val="-1"/>
          <w:sz w:val="22"/>
          <w:szCs w:val="22"/>
        </w:rPr>
        <w:t xml:space="preserve"> </w:t>
      </w:r>
      <w:r>
        <w:rPr>
          <w:rFonts w:ascii="Garamond" w:hAnsi="Garamond"/>
          <w:sz w:val="22"/>
          <w:szCs w:val="22"/>
        </w:rPr>
        <w:t>serietà, integrità, indipendenza, segretezza;</w:t>
      </w:r>
    </w:p>
    <w:p w:rsidR="00265391" w:rsidRDefault="0060288F">
      <w:pPr>
        <w:pStyle w:val="Paragrafoelenco"/>
        <w:widowControl w:val="0"/>
        <w:numPr>
          <w:ilvl w:val="1"/>
          <w:numId w:val="2"/>
        </w:numPr>
        <w:jc w:val="both"/>
        <w:rPr>
          <w:rFonts w:ascii="Garamond" w:hAnsi="Garamond"/>
          <w:sz w:val="22"/>
          <w:szCs w:val="22"/>
        </w:rPr>
      </w:pPr>
      <w:r>
        <w:rPr>
          <w:rFonts w:ascii="Garamond" w:hAnsi="Garamond"/>
          <w:sz w:val="22"/>
          <w:szCs w:val="22"/>
        </w:rPr>
        <w:t>di</w:t>
      </w:r>
      <w:r>
        <w:rPr>
          <w:rFonts w:ascii="Garamond" w:hAnsi="Garamond"/>
          <w:spacing w:val="36"/>
          <w:sz w:val="22"/>
          <w:szCs w:val="22"/>
        </w:rPr>
        <w:t xml:space="preserve"> </w:t>
      </w:r>
      <w:r>
        <w:rPr>
          <w:rFonts w:ascii="Garamond" w:hAnsi="Garamond"/>
          <w:sz w:val="22"/>
          <w:szCs w:val="22"/>
        </w:rPr>
        <w:t>non</w:t>
      </w:r>
      <w:r>
        <w:rPr>
          <w:rFonts w:ascii="Garamond" w:hAnsi="Garamond"/>
          <w:spacing w:val="36"/>
          <w:sz w:val="22"/>
          <w:szCs w:val="22"/>
        </w:rPr>
        <w:t xml:space="preserve"> </w:t>
      </w:r>
      <w:r>
        <w:rPr>
          <w:rFonts w:ascii="Garamond" w:hAnsi="Garamond"/>
          <w:sz w:val="22"/>
          <w:szCs w:val="22"/>
        </w:rPr>
        <w:t>trovarsi</w:t>
      </w:r>
      <w:r>
        <w:rPr>
          <w:rFonts w:ascii="Garamond" w:hAnsi="Garamond"/>
          <w:spacing w:val="36"/>
          <w:sz w:val="22"/>
          <w:szCs w:val="22"/>
        </w:rPr>
        <w:t xml:space="preserve"> </w:t>
      </w:r>
      <w:r>
        <w:rPr>
          <w:rFonts w:ascii="Garamond" w:hAnsi="Garamond"/>
          <w:sz w:val="22"/>
          <w:szCs w:val="22"/>
        </w:rPr>
        <w:t>in</w:t>
      </w:r>
      <w:r>
        <w:rPr>
          <w:rFonts w:ascii="Garamond" w:hAnsi="Garamond"/>
          <w:spacing w:val="37"/>
          <w:sz w:val="22"/>
          <w:szCs w:val="22"/>
        </w:rPr>
        <w:t xml:space="preserve"> </w:t>
      </w:r>
      <w:r>
        <w:rPr>
          <w:rFonts w:ascii="Garamond" w:hAnsi="Garamond"/>
          <w:sz w:val="22"/>
          <w:szCs w:val="22"/>
        </w:rPr>
        <w:t>situazioni</w:t>
      </w:r>
      <w:r>
        <w:rPr>
          <w:rFonts w:ascii="Garamond" w:hAnsi="Garamond"/>
          <w:spacing w:val="37"/>
          <w:sz w:val="22"/>
          <w:szCs w:val="22"/>
        </w:rPr>
        <w:t xml:space="preserve"> </w:t>
      </w:r>
      <w:r>
        <w:rPr>
          <w:rFonts w:ascii="Garamond" w:hAnsi="Garamond"/>
          <w:sz w:val="22"/>
          <w:szCs w:val="22"/>
        </w:rPr>
        <w:t>di</w:t>
      </w:r>
      <w:r>
        <w:rPr>
          <w:rFonts w:ascii="Garamond" w:hAnsi="Garamond"/>
          <w:spacing w:val="37"/>
          <w:sz w:val="22"/>
          <w:szCs w:val="22"/>
        </w:rPr>
        <w:t xml:space="preserve"> </w:t>
      </w:r>
      <w:r>
        <w:rPr>
          <w:rFonts w:ascii="Garamond" w:hAnsi="Garamond"/>
          <w:sz w:val="22"/>
          <w:szCs w:val="22"/>
        </w:rPr>
        <w:t>controllo</w:t>
      </w:r>
      <w:r>
        <w:rPr>
          <w:rFonts w:ascii="Garamond" w:hAnsi="Garamond"/>
          <w:spacing w:val="36"/>
          <w:sz w:val="22"/>
          <w:szCs w:val="22"/>
        </w:rPr>
        <w:t xml:space="preserve"> </w:t>
      </w:r>
      <w:r>
        <w:rPr>
          <w:rFonts w:ascii="Garamond" w:hAnsi="Garamond"/>
          <w:sz w:val="22"/>
          <w:szCs w:val="22"/>
        </w:rPr>
        <w:t>o</w:t>
      </w:r>
      <w:r>
        <w:rPr>
          <w:rFonts w:ascii="Garamond" w:hAnsi="Garamond"/>
          <w:spacing w:val="36"/>
          <w:sz w:val="22"/>
          <w:szCs w:val="22"/>
        </w:rPr>
        <w:t xml:space="preserve"> </w:t>
      </w:r>
      <w:r>
        <w:rPr>
          <w:rFonts w:ascii="Garamond" w:hAnsi="Garamond"/>
          <w:sz w:val="22"/>
          <w:szCs w:val="22"/>
        </w:rPr>
        <w:t>di</w:t>
      </w:r>
      <w:r>
        <w:rPr>
          <w:rFonts w:ascii="Garamond" w:hAnsi="Garamond"/>
          <w:spacing w:val="37"/>
          <w:sz w:val="22"/>
          <w:szCs w:val="22"/>
        </w:rPr>
        <w:t xml:space="preserve"> </w:t>
      </w:r>
      <w:r>
        <w:rPr>
          <w:rFonts w:ascii="Garamond" w:hAnsi="Garamond"/>
          <w:sz w:val="22"/>
          <w:szCs w:val="22"/>
        </w:rPr>
        <w:t>collegamento</w:t>
      </w:r>
      <w:r>
        <w:rPr>
          <w:rFonts w:ascii="Garamond" w:hAnsi="Garamond"/>
          <w:spacing w:val="37"/>
          <w:sz w:val="22"/>
          <w:szCs w:val="22"/>
        </w:rPr>
        <w:t xml:space="preserve"> </w:t>
      </w:r>
      <w:r>
        <w:rPr>
          <w:rFonts w:ascii="Garamond" w:hAnsi="Garamond"/>
          <w:sz w:val="22"/>
          <w:szCs w:val="22"/>
        </w:rPr>
        <w:t>con</w:t>
      </w:r>
      <w:r>
        <w:rPr>
          <w:rFonts w:ascii="Garamond" w:hAnsi="Garamond"/>
          <w:spacing w:val="36"/>
          <w:sz w:val="22"/>
          <w:szCs w:val="22"/>
        </w:rPr>
        <w:t xml:space="preserve"> </w:t>
      </w:r>
      <w:r>
        <w:rPr>
          <w:rFonts w:ascii="Garamond" w:hAnsi="Garamond"/>
          <w:sz w:val="22"/>
          <w:szCs w:val="22"/>
        </w:rPr>
        <w:t>altri</w:t>
      </w:r>
      <w:r>
        <w:rPr>
          <w:rFonts w:ascii="Garamond" w:hAnsi="Garamond"/>
          <w:spacing w:val="36"/>
          <w:sz w:val="22"/>
          <w:szCs w:val="22"/>
        </w:rPr>
        <w:t xml:space="preserve"> </w:t>
      </w:r>
      <w:r>
        <w:rPr>
          <w:rFonts w:ascii="Garamond" w:hAnsi="Garamond"/>
          <w:sz w:val="22"/>
          <w:szCs w:val="22"/>
        </w:rPr>
        <w:t>concorrenti</w:t>
      </w:r>
      <w:r>
        <w:rPr>
          <w:rFonts w:ascii="Garamond" w:hAnsi="Garamond"/>
          <w:spacing w:val="37"/>
          <w:sz w:val="22"/>
          <w:szCs w:val="22"/>
        </w:rPr>
        <w:t xml:space="preserve"> </w:t>
      </w:r>
      <w:r>
        <w:rPr>
          <w:rFonts w:ascii="Garamond" w:hAnsi="Garamond"/>
          <w:sz w:val="22"/>
          <w:szCs w:val="22"/>
        </w:rPr>
        <w:t>che</w:t>
      </w:r>
      <w:r>
        <w:rPr>
          <w:rFonts w:ascii="Garamond" w:hAnsi="Garamond"/>
          <w:spacing w:val="36"/>
          <w:sz w:val="22"/>
          <w:szCs w:val="22"/>
        </w:rPr>
        <w:t xml:space="preserve"> </w:t>
      </w:r>
      <w:r>
        <w:rPr>
          <w:rFonts w:ascii="Garamond" w:hAnsi="Garamond"/>
          <w:sz w:val="22"/>
          <w:szCs w:val="22"/>
        </w:rPr>
        <w:t>siano</w:t>
      </w:r>
      <w:r>
        <w:rPr>
          <w:rFonts w:ascii="Garamond" w:hAnsi="Garamond"/>
          <w:spacing w:val="-52"/>
          <w:sz w:val="22"/>
          <w:szCs w:val="22"/>
        </w:rPr>
        <w:t xml:space="preserve"> </w:t>
      </w:r>
      <w:r>
        <w:rPr>
          <w:rFonts w:ascii="Garamond" w:hAnsi="Garamond"/>
          <w:sz w:val="22"/>
          <w:szCs w:val="22"/>
        </w:rPr>
        <w:t>lesive</w:t>
      </w:r>
      <w:r>
        <w:rPr>
          <w:rFonts w:ascii="Garamond" w:hAnsi="Garamond"/>
          <w:spacing w:val="-1"/>
          <w:sz w:val="22"/>
          <w:szCs w:val="22"/>
        </w:rPr>
        <w:t xml:space="preserve"> </w:t>
      </w:r>
      <w:r>
        <w:rPr>
          <w:rFonts w:ascii="Garamond" w:hAnsi="Garamond"/>
          <w:sz w:val="22"/>
          <w:szCs w:val="22"/>
        </w:rPr>
        <w:t>del principio di indipendenza delle offerte;</w:t>
      </w:r>
    </w:p>
    <w:p w:rsidR="00265391" w:rsidRDefault="0060288F">
      <w:pPr>
        <w:pStyle w:val="Paragrafoelenco"/>
        <w:widowControl w:val="0"/>
        <w:numPr>
          <w:ilvl w:val="1"/>
          <w:numId w:val="2"/>
        </w:numPr>
        <w:jc w:val="both"/>
        <w:rPr>
          <w:rFonts w:ascii="Garamond" w:hAnsi="Garamond"/>
          <w:sz w:val="22"/>
          <w:szCs w:val="22"/>
        </w:rPr>
      </w:pPr>
      <w:r>
        <w:rPr>
          <w:rFonts w:ascii="Garamond" w:hAnsi="Garamond"/>
          <w:sz w:val="22"/>
          <w:szCs w:val="22"/>
        </w:rPr>
        <w:t>di non avere in corso né di avere concluso intese e/o accordi con altri partecipanti alla</w:t>
      </w:r>
      <w:r>
        <w:rPr>
          <w:rFonts w:ascii="Garamond" w:hAnsi="Garamond"/>
          <w:spacing w:val="-52"/>
          <w:sz w:val="22"/>
          <w:szCs w:val="22"/>
        </w:rPr>
        <w:t xml:space="preserve"> </w:t>
      </w:r>
      <w:r>
        <w:rPr>
          <w:rFonts w:ascii="Garamond" w:hAnsi="Garamond"/>
          <w:sz w:val="22"/>
          <w:szCs w:val="22"/>
        </w:rPr>
        <w:t>procedura</w:t>
      </w:r>
      <w:r>
        <w:rPr>
          <w:rFonts w:ascii="Garamond" w:hAnsi="Garamond"/>
          <w:spacing w:val="-1"/>
          <w:sz w:val="22"/>
          <w:szCs w:val="22"/>
        </w:rPr>
        <w:t xml:space="preserve"> </w:t>
      </w:r>
      <w:r>
        <w:rPr>
          <w:rFonts w:ascii="Garamond" w:hAnsi="Garamond"/>
          <w:sz w:val="22"/>
          <w:szCs w:val="22"/>
        </w:rPr>
        <w:t>volti ad alterare, limitare od eludere la concorrenza del mercato.</w:t>
      </w:r>
    </w:p>
    <w:p w:rsidR="00265391" w:rsidRDefault="0060288F">
      <w:pPr>
        <w:pStyle w:val="Paragrafoelenco"/>
        <w:widowControl w:val="0"/>
        <w:numPr>
          <w:ilvl w:val="0"/>
          <w:numId w:val="10"/>
        </w:numPr>
        <w:spacing w:before="100"/>
        <w:jc w:val="both"/>
        <w:rPr>
          <w:rFonts w:ascii="Garamond" w:hAnsi="Garamond"/>
          <w:sz w:val="22"/>
          <w:szCs w:val="22"/>
        </w:rPr>
      </w:pPr>
      <w:r>
        <w:rPr>
          <w:rFonts w:ascii="Garamond" w:hAnsi="Garamond"/>
          <w:sz w:val="22"/>
          <w:szCs w:val="22"/>
        </w:rPr>
        <w:t xml:space="preserve">L’operatore economico dichiara di essere consapevole che le norme di comportamento per i dipendenti contenute nel Codice di comportamento dei dipendenti pubblici e nel Codice di comportamento dei dipendenti della Stazione appaltante si estendono, per quanto compatibili, anche al personale delle imprese che, a qualsiasi titolo, collaborano con la Stazione appaltante. L’operatore economico è consapevole che, anche ai fini della completa conoscenza del codice di comportamento di cui al D.P.R. 62/2013 e del Codice di comportamento dei dipendenti dell’Ente, la Stazione appaltante ha adempiuto all’obbligo di trasmissione </w:t>
      </w:r>
      <w:r>
        <w:rPr>
          <w:rFonts w:ascii="Garamond" w:hAnsi="Garamond"/>
          <w:sz w:val="22"/>
          <w:szCs w:val="22"/>
        </w:rPr>
        <w:lastRenderedPageBreak/>
        <w:t>di cui all’articolo 17 del DP.R. 62/2013, garantendone l’accessibilità a chiunque sul proprio sito istituzionale rendendone, così, edotti anche i propri collaboratori;</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w:t>
      </w:r>
      <w:r>
        <w:rPr>
          <w:rFonts w:ascii="Garamond" w:hAnsi="Garamond"/>
          <w:spacing w:val="11"/>
          <w:sz w:val="22"/>
          <w:szCs w:val="22"/>
        </w:rPr>
        <w:t xml:space="preserve"> </w:t>
      </w:r>
      <w:r>
        <w:rPr>
          <w:rFonts w:ascii="Garamond" w:hAnsi="Garamond"/>
          <w:sz w:val="22"/>
          <w:szCs w:val="22"/>
        </w:rPr>
        <w:t>economico</w:t>
      </w:r>
      <w:r>
        <w:rPr>
          <w:rFonts w:ascii="Garamond" w:hAnsi="Garamond"/>
          <w:spacing w:val="64"/>
          <w:sz w:val="22"/>
          <w:szCs w:val="22"/>
        </w:rPr>
        <w:t xml:space="preserve"> </w:t>
      </w:r>
      <w:r>
        <w:rPr>
          <w:rFonts w:ascii="Garamond" w:hAnsi="Garamond"/>
          <w:sz w:val="22"/>
          <w:szCs w:val="22"/>
        </w:rPr>
        <w:t>si</w:t>
      </w:r>
      <w:r>
        <w:rPr>
          <w:rFonts w:ascii="Garamond" w:hAnsi="Garamond"/>
          <w:spacing w:val="65"/>
          <w:sz w:val="22"/>
          <w:szCs w:val="22"/>
        </w:rPr>
        <w:t xml:space="preserve"> </w:t>
      </w:r>
      <w:r>
        <w:rPr>
          <w:rFonts w:ascii="Garamond" w:hAnsi="Garamond"/>
          <w:sz w:val="22"/>
          <w:szCs w:val="22"/>
        </w:rPr>
        <w:t>impegna</w:t>
      </w:r>
      <w:r>
        <w:rPr>
          <w:rFonts w:ascii="Garamond" w:hAnsi="Garamond"/>
          <w:spacing w:val="69"/>
          <w:sz w:val="22"/>
          <w:szCs w:val="22"/>
        </w:rPr>
        <w:t xml:space="preserve"> </w:t>
      </w:r>
      <w:r>
        <w:rPr>
          <w:rFonts w:ascii="Garamond" w:hAnsi="Garamond"/>
          <w:sz w:val="22"/>
          <w:szCs w:val="22"/>
        </w:rPr>
        <w:t>a</w:t>
      </w:r>
      <w:r>
        <w:rPr>
          <w:rFonts w:ascii="Garamond" w:hAnsi="Garamond"/>
          <w:spacing w:val="65"/>
          <w:sz w:val="22"/>
          <w:szCs w:val="22"/>
        </w:rPr>
        <w:t xml:space="preserve"> </w:t>
      </w:r>
      <w:r>
        <w:rPr>
          <w:rFonts w:ascii="Garamond" w:hAnsi="Garamond"/>
          <w:sz w:val="22"/>
          <w:szCs w:val="22"/>
        </w:rPr>
        <w:t>segnalare</w:t>
      </w:r>
      <w:r>
        <w:rPr>
          <w:rFonts w:ascii="Garamond" w:hAnsi="Garamond"/>
          <w:spacing w:val="66"/>
          <w:sz w:val="22"/>
          <w:szCs w:val="22"/>
        </w:rPr>
        <w:t xml:space="preserve"> </w:t>
      </w:r>
      <w:r>
        <w:rPr>
          <w:rFonts w:ascii="Garamond" w:hAnsi="Garamond"/>
          <w:sz w:val="22"/>
          <w:szCs w:val="22"/>
        </w:rPr>
        <w:t>alla</w:t>
      </w:r>
      <w:r>
        <w:rPr>
          <w:rFonts w:ascii="Garamond" w:hAnsi="Garamond"/>
          <w:spacing w:val="64"/>
          <w:sz w:val="22"/>
          <w:szCs w:val="22"/>
        </w:rPr>
        <w:t xml:space="preserve"> </w:t>
      </w:r>
      <w:r>
        <w:rPr>
          <w:rFonts w:ascii="Garamond" w:hAnsi="Garamond"/>
          <w:sz w:val="22"/>
          <w:szCs w:val="22"/>
        </w:rPr>
        <w:t>Stazione</w:t>
      </w:r>
      <w:r>
        <w:rPr>
          <w:rFonts w:ascii="Garamond" w:hAnsi="Garamond"/>
          <w:spacing w:val="64"/>
          <w:sz w:val="22"/>
          <w:szCs w:val="22"/>
        </w:rPr>
        <w:t xml:space="preserve"> </w:t>
      </w:r>
      <w:r>
        <w:rPr>
          <w:rFonts w:ascii="Garamond" w:hAnsi="Garamond"/>
          <w:sz w:val="22"/>
          <w:szCs w:val="22"/>
        </w:rPr>
        <w:t>appaltante,</w:t>
      </w:r>
      <w:r>
        <w:rPr>
          <w:rFonts w:ascii="Garamond" w:hAnsi="Garamond"/>
          <w:spacing w:val="65"/>
          <w:sz w:val="22"/>
          <w:szCs w:val="22"/>
        </w:rPr>
        <w:t xml:space="preserve"> </w:t>
      </w:r>
      <w:r>
        <w:rPr>
          <w:rFonts w:ascii="Garamond" w:hAnsi="Garamond"/>
          <w:sz w:val="22"/>
          <w:szCs w:val="22"/>
        </w:rPr>
        <w:t>entro</w:t>
      </w:r>
      <w:r>
        <w:rPr>
          <w:rFonts w:ascii="Garamond" w:hAnsi="Garamond"/>
          <w:spacing w:val="66"/>
          <w:sz w:val="22"/>
          <w:szCs w:val="22"/>
        </w:rPr>
        <w:t xml:space="preserve"> </w:t>
      </w:r>
      <w:r>
        <w:rPr>
          <w:rFonts w:ascii="Garamond" w:hAnsi="Garamond"/>
          <w:sz w:val="22"/>
          <w:szCs w:val="22"/>
        </w:rPr>
        <w:t>il</w:t>
      </w:r>
      <w:r>
        <w:rPr>
          <w:rFonts w:ascii="Garamond" w:hAnsi="Garamond"/>
          <w:spacing w:val="65"/>
          <w:sz w:val="22"/>
          <w:szCs w:val="22"/>
        </w:rPr>
        <w:t xml:space="preserve"> </w:t>
      </w:r>
      <w:r>
        <w:rPr>
          <w:rFonts w:ascii="Garamond" w:hAnsi="Garamond"/>
          <w:sz w:val="22"/>
          <w:szCs w:val="22"/>
        </w:rPr>
        <w:t>termine</w:t>
      </w:r>
      <w:r>
        <w:rPr>
          <w:rFonts w:ascii="Garamond" w:hAnsi="Garamond"/>
          <w:spacing w:val="67"/>
          <w:sz w:val="22"/>
          <w:szCs w:val="22"/>
        </w:rPr>
        <w:t xml:space="preserve"> </w:t>
      </w:r>
      <w:r>
        <w:rPr>
          <w:rFonts w:ascii="Garamond" w:hAnsi="Garamond"/>
          <w:sz w:val="22"/>
          <w:szCs w:val="22"/>
        </w:rPr>
        <w:t>di presentazione</w:t>
      </w:r>
      <w:r>
        <w:rPr>
          <w:rFonts w:ascii="Garamond" w:hAnsi="Garamond"/>
          <w:spacing w:val="-1"/>
          <w:sz w:val="22"/>
          <w:szCs w:val="22"/>
        </w:rPr>
        <w:t xml:space="preserve"> </w:t>
      </w:r>
      <w:r>
        <w:rPr>
          <w:rFonts w:ascii="Garamond" w:hAnsi="Garamond"/>
          <w:sz w:val="22"/>
          <w:szCs w:val="22"/>
        </w:rPr>
        <w:t>dell’offerta</w:t>
      </w:r>
      <w:r>
        <w:rPr>
          <w:rFonts w:ascii="Garamond" w:hAnsi="Garamond"/>
          <w:spacing w:val="-1"/>
          <w:sz w:val="22"/>
          <w:szCs w:val="22"/>
        </w:rPr>
        <w:t xml:space="preserve"> </w:t>
      </w:r>
      <w:r>
        <w:rPr>
          <w:rFonts w:ascii="Garamond" w:hAnsi="Garamond"/>
          <w:sz w:val="22"/>
          <w:szCs w:val="22"/>
        </w:rPr>
        <w:t>e</w:t>
      </w:r>
      <w:r>
        <w:rPr>
          <w:rFonts w:ascii="Garamond" w:hAnsi="Garamond"/>
          <w:spacing w:val="-1"/>
          <w:sz w:val="22"/>
          <w:szCs w:val="22"/>
        </w:rPr>
        <w:t xml:space="preserve"> </w:t>
      </w:r>
      <w:r>
        <w:rPr>
          <w:rFonts w:ascii="Garamond" w:hAnsi="Garamond"/>
          <w:sz w:val="22"/>
          <w:szCs w:val="22"/>
        </w:rPr>
        <w:t>in</w:t>
      </w:r>
      <w:r>
        <w:rPr>
          <w:rFonts w:ascii="Garamond" w:hAnsi="Garamond"/>
          <w:spacing w:val="-1"/>
          <w:sz w:val="22"/>
          <w:szCs w:val="22"/>
        </w:rPr>
        <w:t xml:space="preserve"> </w:t>
      </w:r>
      <w:r>
        <w:rPr>
          <w:rFonts w:ascii="Garamond" w:hAnsi="Garamond"/>
          <w:sz w:val="22"/>
          <w:szCs w:val="22"/>
        </w:rPr>
        <w:t>qualsiasi</w:t>
      </w:r>
      <w:r>
        <w:rPr>
          <w:rFonts w:ascii="Garamond" w:hAnsi="Garamond"/>
          <w:spacing w:val="-1"/>
          <w:sz w:val="22"/>
          <w:szCs w:val="22"/>
        </w:rPr>
        <w:t xml:space="preserve"> </w:t>
      </w:r>
      <w:r>
        <w:rPr>
          <w:rFonts w:ascii="Garamond" w:hAnsi="Garamond"/>
          <w:sz w:val="22"/>
          <w:szCs w:val="22"/>
        </w:rPr>
        <w:t>momento</w:t>
      </w:r>
      <w:r>
        <w:rPr>
          <w:rFonts w:ascii="Garamond" w:hAnsi="Garamond"/>
          <w:spacing w:val="-1"/>
          <w:sz w:val="22"/>
          <w:szCs w:val="22"/>
        </w:rPr>
        <w:t xml:space="preserve"> </w:t>
      </w:r>
      <w:r>
        <w:rPr>
          <w:rFonts w:ascii="Garamond" w:hAnsi="Garamond"/>
          <w:sz w:val="22"/>
          <w:szCs w:val="22"/>
        </w:rPr>
        <w:t>in caso</w:t>
      </w:r>
      <w:r>
        <w:rPr>
          <w:rFonts w:ascii="Garamond" w:hAnsi="Garamond"/>
          <w:spacing w:val="-2"/>
          <w:sz w:val="22"/>
          <w:szCs w:val="22"/>
        </w:rPr>
        <w:t xml:space="preserve"> </w:t>
      </w:r>
      <w:r>
        <w:rPr>
          <w:rFonts w:ascii="Garamond" w:hAnsi="Garamond"/>
          <w:sz w:val="22"/>
          <w:szCs w:val="22"/>
        </w:rPr>
        <w:t>di mutamento</w:t>
      </w:r>
      <w:r>
        <w:rPr>
          <w:rFonts w:ascii="Garamond" w:hAnsi="Garamond"/>
          <w:spacing w:val="-1"/>
          <w:sz w:val="22"/>
          <w:szCs w:val="22"/>
        </w:rPr>
        <w:t xml:space="preserve"> </w:t>
      </w:r>
      <w:r>
        <w:rPr>
          <w:rFonts w:ascii="Garamond" w:hAnsi="Garamond"/>
          <w:sz w:val="22"/>
          <w:szCs w:val="22"/>
        </w:rPr>
        <w:t>della</w:t>
      </w:r>
      <w:r>
        <w:rPr>
          <w:rFonts w:ascii="Garamond" w:hAnsi="Garamond"/>
          <w:spacing w:val="-1"/>
          <w:sz w:val="22"/>
          <w:szCs w:val="22"/>
        </w:rPr>
        <w:t xml:space="preserve"> </w:t>
      </w:r>
      <w:r>
        <w:rPr>
          <w:rFonts w:ascii="Garamond" w:hAnsi="Garamond"/>
          <w:sz w:val="22"/>
          <w:szCs w:val="22"/>
        </w:rPr>
        <w:t>situazione:</w:t>
      </w:r>
    </w:p>
    <w:p w:rsidR="00265391" w:rsidRDefault="0060288F">
      <w:pPr>
        <w:pStyle w:val="Paragrafoelenco"/>
        <w:widowControl w:val="0"/>
        <w:numPr>
          <w:ilvl w:val="1"/>
          <w:numId w:val="11"/>
        </w:numPr>
        <w:jc w:val="both"/>
        <w:rPr>
          <w:rFonts w:ascii="Garamond" w:hAnsi="Garamond"/>
          <w:sz w:val="22"/>
          <w:szCs w:val="22"/>
        </w:rPr>
      </w:pPr>
      <w:r>
        <w:rPr>
          <w:rFonts w:ascii="Garamond" w:hAnsi="Garamond"/>
          <w:sz w:val="22"/>
          <w:szCs w:val="22"/>
        </w:rPr>
        <w:t>rapporti di parentela e affinità, di cui sia a conoscenza, sussistenti tra titolari, amministratori, soci, dipendenti e collaboratori rispetto ai dipendenti e dirigenti della Stazione appaltante, ai sensi dell’articolo 1, comma 9, lettera e) della legge n. 190/2012;</w:t>
      </w:r>
    </w:p>
    <w:p w:rsidR="00265391" w:rsidRDefault="0060288F">
      <w:pPr>
        <w:pStyle w:val="Paragrafoelenco"/>
        <w:widowControl w:val="0"/>
        <w:numPr>
          <w:ilvl w:val="1"/>
          <w:numId w:val="11"/>
        </w:numPr>
        <w:jc w:val="both"/>
        <w:rPr>
          <w:rFonts w:ascii="Garamond" w:hAnsi="Garamond"/>
          <w:sz w:val="22"/>
          <w:szCs w:val="22"/>
        </w:rPr>
      </w:pPr>
      <w:r>
        <w:rPr>
          <w:rFonts w:ascii="Garamond" w:hAnsi="Garamond"/>
          <w:sz w:val="22"/>
          <w:szCs w:val="22"/>
        </w:rPr>
        <w:t>eventuali situazioni di conflitto di interesse di cui sia a conoscenza, rispetto al personale della Stazione appaltante coinvolto nella procedura e/o nell’esecuzione del contratto o a collaboratori egualmente coinvolti.</w:t>
      </w:r>
    </w:p>
    <w:p w:rsidR="00265391" w:rsidRDefault="0060288F">
      <w:pPr>
        <w:pStyle w:val="Paragrafoelenco"/>
        <w:widowControl w:val="0"/>
        <w:numPr>
          <w:ilvl w:val="0"/>
          <w:numId w:val="12"/>
        </w:numPr>
        <w:spacing w:before="100"/>
        <w:jc w:val="both"/>
        <w:rPr>
          <w:rFonts w:ascii="Garamond" w:hAnsi="Garamond"/>
          <w:sz w:val="22"/>
          <w:szCs w:val="22"/>
        </w:rPr>
      </w:pPr>
      <w:r>
        <w:rPr>
          <w:rFonts w:ascii="Garamond" w:hAnsi="Garamond"/>
          <w:sz w:val="22"/>
          <w:szCs w:val="22"/>
        </w:rPr>
        <w:t>L’operatore economico si impegna ad informare tutto il personale di cui in qualsiasi modo si avvale, del presente Patto di integrità e degli obblighi che ne scaturiscono, nonché a vigilare affinché gli impegni in esso contenuti siano osservati da tutti i collaboratori e dipendenti nell’esercizio dei compiti loro assegnati.</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si impegna a rendere noti, su richiesta della Stazione appaltante, tutti i pagamenti eseguiti e riguardanti il contratto stipulato a seguito della procedura in oggetto, inclusi quelli effettuati a favore di intermediari e consulenti. La remunerazione di intermediari e consulenti non deve superare il congruo ammontare dovuto per servizi legittimi.</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si impegna a segnalare alla Stazione Appaltante qualsiasi tipo di incarico</w:t>
      </w:r>
      <w:r>
        <w:rPr>
          <w:rFonts w:ascii="Garamond" w:hAnsi="Garamond"/>
          <w:spacing w:val="-52"/>
          <w:sz w:val="22"/>
          <w:szCs w:val="22"/>
        </w:rPr>
        <w:t xml:space="preserve"> </w:t>
      </w:r>
      <w:r>
        <w:rPr>
          <w:rFonts w:ascii="Garamond" w:hAnsi="Garamond"/>
          <w:sz w:val="22"/>
          <w:szCs w:val="22"/>
        </w:rPr>
        <w:t>conferito o contratto concluso con dipendenti ed ex dipendenti della medesima, anche ai fini della verifica circa</w:t>
      </w:r>
      <w:r>
        <w:rPr>
          <w:rFonts w:ascii="Garamond" w:hAnsi="Garamond"/>
          <w:spacing w:val="-1"/>
          <w:sz w:val="22"/>
          <w:szCs w:val="22"/>
        </w:rPr>
        <w:t xml:space="preserve"> </w:t>
      </w:r>
      <w:r>
        <w:rPr>
          <w:rFonts w:ascii="Garamond" w:hAnsi="Garamond"/>
          <w:sz w:val="22"/>
          <w:szCs w:val="22"/>
        </w:rPr>
        <w:t>il divieto di cui all'art. 53, comma 16-ter, del d.lgs.</w:t>
      </w:r>
      <w:r>
        <w:rPr>
          <w:rFonts w:ascii="Garamond" w:hAnsi="Garamond"/>
          <w:spacing w:val="-1"/>
          <w:sz w:val="22"/>
          <w:szCs w:val="22"/>
        </w:rPr>
        <w:t xml:space="preserve"> </w:t>
      </w:r>
      <w:r>
        <w:rPr>
          <w:rFonts w:ascii="Garamond" w:hAnsi="Garamond"/>
          <w:sz w:val="22"/>
          <w:szCs w:val="22"/>
        </w:rPr>
        <w:t>n. 165/2001 in premessa</w:t>
      </w:r>
      <w:r>
        <w:rPr>
          <w:rFonts w:ascii="Garamond" w:hAnsi="Garamond"/>
          <w:spacing w:val="-1"/>
          <w:sz w:val="22"/>
          <w:szCs w:val="22"/>
        </w:rPr>
        <w:t xml:space="preserve"> </w:t>
      </w:r>
      <w:r>
        <w:rPr>
          <w:rFonts w:ascii="Garamond" w:hAnsi="Garamond"/>
          <w:sz w:val="22"/>
          <w:szCs w:val="22"/>
        </w:rPr>
        <w:t>citato.</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L’operatore economico assicura di collaborare con le forze di polizia, denunciando ogni tentativo</w:t>
      </w:r>
      <w:r>
        <w:rPr>
          <w:rFonts w:ascii="Garamond" w:hAnsi="Garamond"/>
          <w:spacing w:val="-52"/>
          <w:sz w:val="22"/>
          <w:szCs w:val="22"/>
        </w:rPr>
        <w:t xml:space="preserve"> </w:t>
      </w:r>
      <w:r>
        <w:rPr>
          <w:rFonts w:ascii="Garamond" w:hAnsi="Garamond"/>
          <w:sz w:val="22"/>
          <w:szCs w:val="22"/>
        </w:rPr>
        <w:t>di estorsione, intimidazione o condizionamento di natura criminale (richieste di tangenti, previsioni per indirizzare l’assunzione di personale o l’affidamento di subappalti a determinate imprese, danneggiamenti/furti di beni personali o in cantiere, etc.) di cui sia venuto a conoscenza per quanto attiene</w:t>
      </w:r>
      <w:r>
        <w:rPr>
          <w:rFonts w:ascii="Garamond" w:hAnsi="Garamond"/>
          <w:spacing w:val="-2"/>
          <w:sz w:val="22"/>
          <w:szCs w:val="22"/>
        </w:rPr>
        <w:t xml:space="preserve"> </w:t>
      </w:r>
      <w:r>
        <w:rPr>
          <w:rFonts w:ascii="Garamond" w:hAnsi="Garamond"/>
          <w:sz w:val="22"/>
          <w:szCs w:val="22"/>
        </w:rPr>
        <w:t>l’attività di cui alle procedure</w:t>
      </w:r>
      <w:r>
        <w:rPr>
          <w:rFonts w:ascii="Garamond" w:hAnsi="Garamond"/>
          <w:spacing w:val="-1"/>
          <w:sz w:val="22"/>
          <w:szCs w:val="22"/>
        </w:rPr>
        <w:t xml:space="preserve"> </w:t>
      </w:r>
      <w:r>
        <w:rPr>
          <w:rFonts w:ascii="Garamond" w:hAnsi="Garamond"/>
          <w:sz w:val="22"/>
          <w:szCs w:val="22"/>
        </w:rPr>
        <w:t>in oggetto.</w:t>
      </w:r>
    </w:p>
    <w:p w:rsidR="00265391" w:rsidRDefault="0060288F">
      <w:pPr>
        <w:pStyle w:val="Paragrafoelenco"/>
        <w:widowControl w:val="0"/>
        <w:numPr>
          <w:ilvl w:val="0"/>
          <w:numId w:val="9"/>
        </w:numPr>
        <w:spacing w:before="100"/>
        <w:jc w:val="both"/>
        <w:rPr>
          <w:rFonts w:ascii="Garamond" w:hAnsi="Garamond"/>
          <w:sz w:val="22"/>
          <w:szCs w:val="22"/>
        </w:rPr>
      </w:pPr>
      <w:r>
        <w:rPr>
          <w:rFonts w:ascii="Garamond" w:hAnsi="Garamond"/>
          <w:sz w:val="22"/>
          <w:szCs w:val="22"/>
        </w:rPr>
        <w:t xml:space="preserve">L’operatore economico si impegna ad inserire clausole di integrità e anticorruzione analoghe a quelle previste nei precedenti commi, ovvero clausola di osservanza del presente Patto da parte del subappaltatore e del subcontraente, nei contratti di subappalto e nei </w:t>
      </w:r>
      <w:proofErr w:type="spellStart"/>
      <w:r>
        <w:rPr>
          <w:rFonts w:ascii="Garamond" w:hAnsi="Garamond"/>
          <w:sz w:val="22"/>
          <w:szCs w:val="22"/>
        </w:rPr>
        <w:t>subaffidamenti</w:t>
      </w:r>
      <w:proofErr w:type="spellEnd"/>
      <w:r>
        <w:rPr>
          <w:rFonts w:ascii="Garamond" w:hAnsi="Garamond"/>
          <w:sz w:val="22"/>
          <w:szCs w:val="22"/>
        </w:rPr>
        <w:t xml:space="preserve"> di cui all’articolo 105</w:t>
      </w:r>
      <w:r>
        <w:rPr>
          <w:rFonts w:ascii="Garamond" w:hAnsi="Garamond"/>
          <w:spacing w:val="44"/>
          <w:sz w:val="22"/>
          <w:szCs w:val="22"/>
        </w:rPr>
        <w:t xml:space="preserve"> </w:t>
      </w:r>
      <w:r>
        <w:rPr>
          <w:rFonts w:ascii="Garamond" w:hAnsi="Garamond"/>
          <w:sz w:val="22"/>
          <w:szCs w:val="22"/>
        </w:rPr>
        <w:t>del</w:t>
      </w:r>
      <w:r>
        <w:rPr>
          <w:rFonts w:ascii="Garamond" w:hAnsi="Garamond"/>
          <w:spacing w:val="44"/>
          <w:sz w:val="22"/>
          <w:szCs w:val="22"/>
        </w:rPr>
        <w:t xml:space="preserve"> </w:t>
      </w:r>
      <w:r>
        <w:rPr>
          <w:rFonts w:ascii="Garamond" w:hAnsi="Garamond"/>
          <w:sz w:val="22"/>
          <w:szCs w:val="22"/>
        </w:rPr>
        <w:t>d.lgs.</w:t>
      </w:r>
      <w:r>
        <w:rPr>
          <w:rFonts w:ascii="Garamond" w:hAnsi="Garamond"/>
          <w:spacing w:val="44"/>
          <w:sz w:val="22"/>
          <w:szCs w:val="22"/>
        </w:rPr>
        <w:t xml:space="preserve"> </w:t>
      </w:r>
      <w:r>
        <w:rPr>
          <w:rFonts w:ascii="Garamond" w:hAnsi="Garamond"/>
          <w:sz w:val="22"/>
          <w:szCs w:val="22"/>
        </w:rPr>
        <w:t>n.</w:t>
      </w:r>
      <w:r>
        <w:rPr>
          <w:rFonts w:ascii="Garamond" w:hAnsi="Garamond"/>
          <w:spacing w:val="44"/>
          <w:sz w:val="22"/>
          <w:szCs w:val="22"/>
        </w:rPr>
        <w:t xml:space="preserve"> </w:t>
      </w:r>
      <w:r>
        <w:rPr>
          <w:rFonts w:ascii="Garamond" w:hAnsi="Garamond"/>
          <w:sz w:val="22"/>
          <w:szCs w:val="22"/>
        </w:rPr>
        <w:t>50/2016</w:t>
      </w:r>
      <w:r>
        <w:rPr>
          <w:rFonts w:ascii="Garamond" w:hAnsi="Garamond"/>
          <w:spacing w:val="44"/>
          <w:sz w:val="22"/>
          <w:szCs w:val="22"/>
        </w:rPr>
        <w:t xml:space="preserve"> </w:t>
      </w:r>
      <w:r>
        <w:rPr>
          <w:rFonts w:ascii="Garamond" w:hAnsi="Garamond"/>
          <w:sz w:val="22"/>
          <w:szCs w:val="22"/>
        </w:rPr>
        <w:t>ed</w:t>
      </w:r>
      <w:r>
        <w:rPr>
          <w:rFonts w:ascii="Garamond" w:hAnsi="Garamond"/>
          <w:spacing w:val="44"/>
          <w:sz w:val="22"/>
          <w:szCs w:val="22"/>
        </w:rPr>
        <w:t xml:space="preserve"> </w:t>
      </w:r>
      <w:r>
        <w:rPr>
          <w:rFonts w:ascii="Garamond" w:hAnsi="Garamond"/>
          <w:sz w:val="22"/>
          <w:szCs w:val="22"/>
        </w:rPr>
        <w:t>è</w:t>
      </w:r>
      <w:r>
        <w:rPr>
          <w:rFonts w:ascii="Garamond" w:hAnsi="Garamond"/>
          <w:spacing w:val="45"/>
          <w:sz w:val="22"/>
          <w:szCs w:val="22"/>
        </w:rPr>
        <w:t xml:space="preserve"> </w:t>
      </w:r>
      <w:r>
        <w:rPr>
          <w:rFonts w:ascii="Garamond" w:hAnsi="Garamond"/>
          <w:sz w:val="22"/>
          <w:szCs w:val="22"/>
        </w:rPr>
        <w:t>consapevole</w:t>
      </w:r>
      <w:r>
        <w:rPr>
          <w:rFonts w:ascii="Garamond" w:hAnsi="Garamond"/>
          <w:spacing w:val="45"/>
          <w:sz w:val="22"/>
          <w:szCs w:val="22"/>
        </w:rPr>
        <w:t xml:space="preserve"> </w:t>
      </w:r>
      <w:r>
        <w:rPr>
          <w:rFonts w:ascii="Garamond" w:hAnsi="Garamond"/>
          <w:sz w:val="22"/>
          <w:szCs w:val="22"/>
        </w:rPr>
        <w:t>che,</w:t>
      </w:r>
      <w:r>
        <w:rPr>
          <w:rFonts w:ascii="Garamond" w:hAnsi="Garamond"/>
          <w:spacing w:val="44"/>
          <w:sz w:val="22"/>
          <w:szCs w:val="22"/>
        </w:rPr>
        <w:t xml:space="preserve"> </w:t>
      </w:r>
      <w:r>
        <w:rPr>
          <w:rFonts w:ascii="Garamond" w:hAnsi="Garamond"/>
          <w:sz w:val="22"/>
          <w:szCs w:val="22"/>
        </w:rPr>
        <w:t>in</w:t>
      </w:r>
      <w:r>
        <w:rPr>
          <w:rFonts w:ascii="Garamond" w:hAnsi="Garamond"/>
          <w:spacing w:val="44"/>
          <w:sz w:val="22"/>
          <w:szCs w:val="22"/>
        </w:rPr>
        <w:t xml:space="preserve"> </w:t>
      </w:r>
      <w:r>
        <w:rPr>
          <w:rFonts w:ascii="Garamond" w:hAnsi="Garamond"/>
          <w:sz w:val="22"/>
          <w:szCs w:val="22"/>
        </w:rPr>
        <w:t>caso</w:t>
      </w:r>
      <w:r>
        <w:rPr>
          <w:rFonts w:ascii="Garamond" w:hAnsi="Garamond"/>
          <w:spacing w:val="46"/>
          <w:sz w:val="22"/>
          <w:szCs w:val="22"/>
        </w:rPr>
        <w:t xml:space="preserve"> </w:t>
      </w:r>
      <w:r>
        <w:rPr>
          <w:rFonts w:ascii="Garamond" w:hAnsi="Garamond"/>
          <w:sz w:val="22"/>
          <w:szCs w:val="22"/>
        </w:rPr>
        <w:t>contrario,</w:t>
      </w:r>
      <w:r>
        <w:rPr>
          <w:rFonts w:ascii="Garamond" w:hAnsi="Garamond"/>
          <w:spacing w:val="44"/>
          <w:sz w:val="22"/>
          <w:szCs w:val="22"/>
        </w:rPr>
        <w:t xml:space="preserve"> </w:t>
      </w:r>
      <w:r>
        <w:rPr>
          <w:rFonts w:ascii="Garamond" w:hAnsi="Garamond"/>
          <w:sz w:val="22"/>
          <w:szCs w:val="22"/>
        </w:rPr>
        <w:t>le</w:t>
      </w:r>
      <w:r>
        <w:rPr>
          <w:rFonts w:ascii="Garamond" w:hAnsi="Garamond"/>
          <w:spacing w:val="46"/>
          <w:sz w:val="22"/>
          <w:szCs w:val="22"/>
        </w:rPr>
        <w:t xml:space="preserve"> </w:t>
      </w:r>
      <w:r>
        <w:rPr>
          <w:rFonts w:ascii="Garamond" w:hAnsi="Garamond"/>
          <w:sz w:val="22"/>
          <w:szCs w:val="22"/>
        </w:rPr>
        <w:t>relative</w:t>
      </w:r>
      <w:r>
        <w:rPr>
          <w:rFonts w:ascii="Garamond" w:hAnsi="Garamond"/>
          <w:spacing w:val="44"/>
          <w:sz w:val="22"/>
          <w:szCs w:val="22"/>
        </w:rPr>
        <w:t xml:space="preserve"> </w:t>
      </w:r>
      <w:r>
        <w:rPr>
          <w:rFonts w:ascii="Garamond" w:hAnsi="Garamond"/>
          <w:sz w:val="22"/>
          <w:szCs w:val="22"/>
        </w:rPr>
        <w:t>autorizzazioni</w:t>
      </w:r>
      <w:r>
        <w:rPr>
          <w:rFonts w:ascii="Garamond" w:hAnsi="Garamond"/>
          <w:spacing w:val="44"/>
          <w:sz w:val="22"/>
          <w:szCs w:val="22"/>
        </w:rPr>
        <w:t xml:space="preserve"> </w:t>
      </w:r>
      <w:r>
        <w:rPr>
          <w:rFonts w:ascii="Garamond" w:hAnsi="Garamond"/>
          <w:sz w:val="22"/>
          <w:szCs w:val="22"/>
        </w:rPr>
        <w:t>non</w:t>
      </w:r>
      <w:r>
        <w:rPr>
          <w:rFonts w:ascii="Garamond" w:hAnsi="Garamond"/>
          <w:spacing w:val="-53"/>
          <w:sz w:val="22"/>
          <w:szCs w:val="22"/>
        </w:rPr>
        <w:t xml:space="preserve"> </w:t>
      </w:r>
      <w:r>
        <w:rPr>
          <w:rFonts w:ascii="Garamond" w:hAnsi="Garamond"/>
          <w:sz w:val="22"/>
          <w:szCs w:val="22"/>
        </w:rPr>
        <w:t>saranno concesse.</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19"/>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4</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DISPOSIZIONE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INTEGRATIVE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MATERIA</w:t>
      </w:r>
      <w:r>
        <w:rPr>
          <w:rFonts w:ascii="Garamond" w:hAnsi="Garamond"/>
          <w:b/>
          <w:bCs/>
          <w:spacing w:val="-12"/>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LAVORI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EDILI</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L’operatore economico eventualmente affidatario dei lavori, in considerazione del fatto che i requisiti di qualificazione necessari per l’aggiudicazione dell’appalto dovranno permanere per tutto il periodo</w:t>
      </w:r>
      <w:r>
        <w:rPr>
          <w:rFonts w:ascii="Garamond" w:hAnsi="Garamond"/>
          <w:spacing w:val="40"/>
          <w:sz w:val="22"/>
          <w:szCs w:val="22"/>
        </w:rPr>
        <w:t xml:space="preserve"> </w:t>
      </w:r>
      <w:r>
        <w:rPr>
          <w:rFonts w:ascii="Garamond" w:hAnsi="Garamond"/>
          <w:sz w:val="22"/>
          <w:szCs w:val="22"/>
        </w:rPr>
        <w:t>di</w:t>
      </w:r>
      <w:r>
        <w:rPr>
          <w:rFonts w:ascii="Garamond" w:hAnsi="Garamond"/>
          <w:spacing w:val="40"/>
          <w:sz w:val="22"/>
          <w:szCs w:val="22"/>
        </w:rPr>
        <w:t xml:space="preserve"> </w:t>
      </w:r>
      <w:r>
        <w:rPr>
          <w:rFonts w:ascii="Garamond" w:hAnsi="Garamond"/>
          <w:sz w:val="22"/>
          <w:szCs w:val="22"/>
        </w:rPr>
        <w:t>esecuzione</w:t>
      </w:r>
      <w:r>
        <w:rPr>
          <w:rFonts w:ascii="Garamond" w:hAnsi="Garamond"/>
          <w:spacing w:val="39"/>
          <w:sz w:val="22"/>
          <w:szCs w:val="22"/>
        </w:rPr>
        <w:t xml:space="preserve"> </w:t>
      </w:r>
      <w:r>
        <w:rPr>
          <w:rFonts w:ascii="Garamond" w:hAnsi="Garamond"/>
          <w:sz w:val="22"/>
          <w:szCs w:val="22"/>
        </w:rPr>
        <w:t>dei</w:t>
      </w:r>
      <w:r>
        <w:rPr>
          <w:rFonts w:ascii="Garamond" w:hAnsi="Garamond"/>
          <w:spacing w:val="40"/>
          <w:sz w:val="22"/>
          <w:szCs w:val="22"/>
        </w:rPr>
        <w:t xml:space="preserve"> </w:t>
      </w:r>
      <w:r>
        <w:rPr>
          <w:rFonts w:ascii="Garamond" w:hAnsi="Garamond"/>
          <w:sz w:val="22"/>
          <w:szCs w:val="22"/>
        </w:rPr>
        <w:t>lavori,</w:t>
      </w:r>
      <w:r>
        <w:rPr>
          <w:rFonts w:ascii="Garamond" w:hAnsi="Garamond"/>
          <w:spacing w:val="41"/>
          <w:sz w:val="22"/>
          <w:szCs w:val="22"/>
        </w:rPr>
        <w:t xml:space="preserve"> </w:t>
      </w:r>
      <w:r>
        <w:rPr>
          <w:rFonts w:ascii="Garamond" w:hAnsi="Garamond"/>
          <w:sz w:val="22"/>
          <w:szCs w:val="22"/>
        </w:rPr>
        <w:t>si</w:t>
      </w:r>
      <w:r>
        <w:rPr>
          <w:rFonts w:ascii="Garamond" w:hAnsi="Garamond"/>
          <w:spacing w:val="41"/>
          <w:sz w:val="22"/>
          <w:szCs w:val="22"/>
        </w:rPr>
        <w:t xml:space="preserve"> </w:t>
      </w:r>
      <w:r>
        <w:rPr>
          <w:rFonts w:ascii="Garamond" w:hAnsi="Garamond"/>
          <w:sz w:val="22"/>
          <w:szCs w:val="22"/>
        </w:rPr>
        <w:t>impegna</w:t>
      </w:r>
      <w:r>
        <w:rPr>
          <w:rFonts w:ascii="Garamond" w:hAnsi="Garamond"/>
          <w:spacing w:val="41"/>
          <w:sz w:val="22"/>
          <w:szCs w:val="22"/>
        </w:rPr>
        <w:t xml:space="preserve"> </w:t>
      </w:r>
      <w:r>
        <w:rPr>
          <w:rFonts w:ascii="Garamond" w:hAnsi="Garamond"/>
          <w:sz w:val="22"/>
          <w:szCs w:val="22"/>
        </w:rPr>
        <w:t>a</w:t>
      </w:r>
      <w:r>
        <w:rPr>
          <w:rFonts w:ascii="Garamond" w:hAnsi="Garamond"/>
          <w:spacing w:val="41"/>
          <w:sz w:val="22"/>
          <w:szCs w:val="22"/>
        </w:rPr>
        <w:t xml:space="preserve"> </w:t>
      </w:r>
      <w:r>
        <w:rPr>
          <w:rFonts w:ascii="Garamond" w:hAnsi="Garamond"/>
          <w:sz w:val="22"/>
          <w:szCs w:val="22"/>
        </w:rPr>
        <w:t>mantenere</w:t>
      </w:r>
      <w:r>
        <w:rPr>
          <w:rFonts w:ascii="Garamond" w:hAnsi="Garamond"/>
          <w:spacing w:val="38"/>
          <w:sz w:val="22"/>
          <w:szCs w:val="22"/>
        </w:rPr>
        <w:t xml:space="preserve"> </w:t>
      </w:r>
      <w:r>
        <w:rPr>
          <w:rFonts w:ascii="Garamond" w:hAnsi="Garamond"/>
          <w:sz w:val="22"/>
          <w:szCs w:val="22"/>
        </w:rPr>
        <w:t>in</w:t>
      </w:r>
      <w:r>
        <w:rPr>
          <w:rFonts w:ascii="Garamond" w:hAnsi="Garamond"/>
          <w:spacing w:val="41"/>
          <w:sz w:val="22"/>
          <w:szCs w:val="22"/>
        </w:rPr>
        <w:t xml:space="preserve"> </w:t>
      </w:r>
      <w:r>
        <w:rPr>
          <w:rFonts w:ascii="Garamond" w:hAnsi="Garamond"/>
          <w:sz w:val="22"/>
          <w:szCs w:val="22"/>
        </w:rPr>
        <w:t>vigore</w:t>
      </w:r>
      <w:r>
        <w:rPr>
          <w:rFonts w:ascii="Garamond" w:hAnsi="Garamond"/>
          <w:spacing w:val="39"/>
          <w:sz w:val="22"/>
          <w:szCs w:val="22"/>
        </w:rPr>
        <w:t xml:space="preserve"> </w:t>
      </w:r>
      <w:r>
        <w:rPr>
          <w:rFonts w:ascii="Garamond" w:hAnsi="Garamond"/>
          <w:sz w:val="22"/>
          <w:szCs w:val="22"/>
        </w:rPr>
        <w:t>la</w:t>
      </w:r>
      <w:r>
        <w:rPr>
          <w:rFonts w:ascii="Garamond" w:hAnsi="Garamond"/>
          <w:spacing w:val="42"/>
          <w:sz w:val="22"/>
          <w:szCs w:val="22"/>
        </w:rPr>
        <w:t xml:space="preserve"> </w:t>
      </w:r>
      <w:r>
        <w:rPr>
          <w:rFonts w:ascii="Garamond" w:hAnsi="Garamond"/>
          <w:sz w:val="22"/>
          <w:szCs w:val="22"/>
        </w:rPr>
        <w:t>qualificazione</w:t>
      </w:r>
      <w:r>
        <w:rPr>
          <w:rFonts w:ascii="Garamond" w:hAnsi="Garamond"/>
          <w:spacing w:val="39"/>
          <w:sz w:val="22"/>
          <w:szCs w:val="22"/>
        </w:rPr>
        <w:t xml:space="preserve"> </w:t>
      </w:r>
      <w:r>
        <w:rPr>
          <w:rFonts w:ascii="Garamond" w:hAnsi="Garamond"/>
          <w:sz w:val="22"/>
          <w:szCs w:val="22"/>
        </w:rPr>
        <w:t>che</w:t>
      </w:r>
      <w:r>
        <w:rPr>
          <w:rFonts w:ascii="Garamond" w:hAnsi="Garamond"/>
          <w:spacing w:val="39"/>
          <w:sz w:val="22"/>
          <w:szCs w:val="22"/>
        </w:rPr>
        <w:t xml:space="preserve"> </w:t>
      </w:r>
      <w:r>
        <w:rPr>
          <w:rFonts w:ascii="Garamond" w:hAnsi="Garamond"/>
          <w:sz w:val="22"/>
          <w:szCs w:val="22"/>
        </w:rPr>
        <w:t>ha</w:t>
      </w:r>
      <w:r>
        <w:rPr>
          <w:rFonts w:ascii="Garamond" w:hAnsi="Garamond"/>
          <w:spacing w:val="40"/>
          <w:sz w:val="22"/>
          <w:szCs w:val="22"/>
        </w:rPr>
        <w:t xml:space="preserve"> </w:t>
      </w:r>
      <w:r>
        <w:rPr>
          <w:rFonts w:ascii="Garamond" w:hAnsi="Garamond"/>
          <w:sz w:val="22"/>
          <w:szCs w:val="22"/>
        </w:rPr>
        <w:t>dato</w:t>
      </w:r>
      <w:r>
        <w:rPr>
          <w:rFonts w:ascii="Garamond" w:hAnsi="Garamond"/>
          <w:spacing w:val="-53"/>
          <w:sz w:val="22"/>
          <w:szCs w:val="22"/>
        </w:rPr>
        <w:t xml:space="preserve"> </w:t>
      </w:r>
      <w:r>
        <w:rPr>
          <w:rFonts w:ascii="Garamond" w:hAnsi="Garamond"/>
          <w:sz w:val="22"/>
          <w:szCs w:val="22"/>
        </w:rPr>
        <w:t>origine all’affidamento durante la fase</w:t>
      </w:r>
      <w:r>
        <w:rPr>
          <w:rFonts w:ascii="Garamond" w:hAnsi="Garamond"/>
          <w:spacing w:val="-1"/>
          <w:sz w:val="22"/>
          <w:szCs w:val="22"/>
        </w:rPr>
        <w:t xml:space="preserve"> </w:t>
      </w:r>
      <w:r>
        <w:rPr>
          <w:rFonts w:ascii="Garamond" w:hAnsi="Garamond"/>
          <w:sz w:val="22"/>
          <w:szCs w:val="22"/>
        </w:rPr>
        <w:t>di esecuzione del contratto, pena</w:t>
      </w:r>
      <w:r>
        <w:rPr>
          <w:rFonts w:ascii="Garamond" w:hAnsi="Garamond"/>
          <w:spacing w:val="-1"/>
          <w:sz w:val="22"/>
          <w:szCs w:val="22"/>
        </w:rPr>
        <w:t xml:space="preserve"> </w:t>
      </w:r>
      <w:r>
        <w:rPr>
          <w:rFonts w:ascii="Garamond" w:hAnsi="Garamond"/>
          <w:sz w:val="22"/>
          <w:szCs w:val="22"/>
        </w:rPr>
        <w:t>la risoluzione del contratto.</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In fase esecutiva le imprese affidatarie sono obbligate ad iscrivere i propri lavoratori alla Cassa</w:t>
      </w:r>
      <w:r>
        <w:rPr>
          <w:rFonts w:ascii="Garamond" w:hAnsi="Garamond"/>
          <w:spacing w:val="-52"/>
          <w:sz w:val="22"/>
          <w:szCs w:val="22"/>
        </w:rPr>
        <w:t xml:space="preserve"> </w:t>
      </w:r>
      <w:r>
        <w:rPr>
          <w:rFonts w:ascii="Garamond" w:hAnsi="Garamond"/>
          <w:sz w:val="22"/>
          <w:szCs w:val="22"/>
        </w:rPr>
        <w:t>edile</w:t>
      </w:r>
      <w:r>
        <w:rPr>
          <w:rFonts w:ascii="Garamond" w:hAnsi="Garamond"/>
          <w:spacing w:val="-1"/>
          <w:sz w:val="22"/>
          <w:szCs w:val="22"/>
        </w:rPr>
        <w:t xml:space="preserve"> </w:t>
      </w:r>
      <w:r>
        <w:rPr>
          <w:rFonts w:ascii="Garamond" w:hAnsi="Garamond"/>
          <w:sz w:val="22"/>
          <w:szCs w:val="22"/>
        </w:rPr>
        <w:t>territorialmente competente secondo la normativa vigente.</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In</w:t>
      </w:r>
      <w:r>
        <w:rPr>
          <w:rFonts w:ascii="Garamond" w:hAnsi="Garamond"/>
          <w:spacing w:val="5"/>
          <w:sz w:val="22"/>
          <w:szCs w:val="22"/>
        </w:rPr>
        <w:t xml:space="preserve"> </w:t>
      </w:r>
      <w:r>
        <w:rPr>
          <w:rFonts w:ascii="Garamond" w:hAnsi="Garamond"/>
          <w:sz w:val="22"/>
          <w:szCs w:val="22"/>
        </w:rPr>
        <w:t>fase</w:t>
      </w:r>
      <w:r>
        <w:rPr>
          <w:rFonts w:ascii="Garamond" w:hAnsi="Garamond"/>
          <w:spacing w:val="4"/>
          <w:sz w:val="22"/>
          <w:szCs w:val="22"/>
        </w:rPr>
        <w:t xml:space="preserve"> </w:t>
      </w:r>
      <w:r>
        <w:rPr>
          <w:rFonts w:ascii="Garamond" w:hAnsi="Garamond"/>
          <w:sz w:val="22"/>
          <w:szCs w:val="22"/>
        </w:rPr>
        <w:t>esecutiva,</w:t>
      </w:r>
      <w:r>
        <w:rPr>
          <w:rFonts w:ascii="Garamond" w:hAnsi="Garamond"/>
          <w:spacing w:val="3"/>
          <w:sz w:val="22"/>
          <w:szCs w:val="22"/>
        </w:rPr>
        <w:t xml:space="preserve"> </w:t>
      </w:r>
      <w:r>
        <w:rPr>
          <w:rFonts w:ascii="Garamond" w:hAnsi="Garamond"/>
          <w:sz w:val="22"/>
          <w:szCs w:val="22"/>
        </w:rPr>
        <w:t>ogniqualvolta</w:t>
      </w:r>
      <w:r>
        <w:rPr>
          <w:rFonts w:ascii="Garamond" w:hAnsi="Garamond"/>
          <w:spacing w:val="3"/>
          <w:sz w:val="22"/>
          <w:szCs w:val="22"/>
        </w:rPr>
        <w:t xml:space="preserve"> </w:t>
      </w:r>
      <w:r>
        <w:rPr>
          <w:rFonts w:ascii="Garamond" w:hAnsi="Garamond"/>
          <w:sz w:val="22"/>
          <w:szCs w:val="22"/>
        </w:rPr>
        <w:t>sia</w:t>
      </w:r>
      <w:r>
        <w:rPr>
          <w:rFonts w:ascii="Garamond" w:hAnsi="Garamond"/>
          <w:spacing w:val="3"/>
          <w:sz w:val="22"/>
          <w:szCs w:val="22"/>
        </w:rPr>
        <w:t xml:space="preserve"> </w:t>
      </w:r>
      <w:r>
        <w:rPr>
          <w:rFonts w:ascii="Garamond" w:hAnsi="Garamond"/>
          <w:sz w:val="22"/>
          <w:szCs w:val="22"/>
        </w:rPr>
        <w:t>necessario</w:t>
      </w:r>
      <w:r>
        <w:rPr>
          <w:rFonts w:ascii="Garamond" w:hAnsi="Garamond"/>
          <w:spacing w:val="4"/>
          <w:sz w:val="22"/>
          <w:szCs w:val="22"/>
        </w:rPr>
        <w:t xml:space="preserve"> </w:t>
      </w:r>
      <w:r>
        <w:rPr>
          <w:rFonts w:ascii="Garamond" w:hAnsi="Garamond"/>
          <w:sz w:val="22"/>
          <w:szCs w:val="22"/>
        </w:rPr>
        <w:t>il</w:t>
      </w:r>
      <w:r>
        <w:rPr>
          <w:rFonts w:ascii="Garamond" w:hAnsi="Garamond"/>
          <w:spacing w:val="7"/>
          <w:sz w:val="22"/>
          <w:szCs w:val="22"/>
        </w:rPr>
        <w:t xml:space="preserve"> </w:t>
      </w:r>
      <w:r>
        <w:rPr>
          <w:rFonts w:ascii="Garamond" w:hAnsi="Garamond"/>
          <w:sz w:val="22"/>
          <w:szCs w:val="22"/>
        </w:rPr>
        <w:t>DURC</w:t>
      </w:r>
      <w:r>
        <w:rPr>
          <w:rFonts w:ascii="Garamond" w:hAnsi="Garamond"/>
          <w:spacing w:val="4"/>
          <w:sz w:val="22"/>
          <w:szCs w:val="22"/>
        </w:rPr>
        <w:t xml:space="preserve"> </w:t>
      </w:r>
      <w:r>
        <w:rPr>
          <w:rFonts w:ascii="Garamond" w:hAnsi="Garamond"/>
          <w:sz w:val="22"/>
          <w:szCs w:val="22"/>
        </w:rPr>
        <w:t>dell’affidatario,</w:t>
      </w:r>
      <w:r>
        <w:rPr>
          <w:rFonts w:ascii="Garamond" w:hAnsi="Garamond"/>
          <w:spacing w:val="4"/>
          <w:sz w:val="22"/>
          <w:szCs w:val="22"/>
        </w:rPr>
        <w:t xml:space="preserve"> </w:t>
      </w:r>
      <w:r>
        <w:rPr>
          <w:rFonts w:ascii="Garamond" w:hAnsi="Garamond"/>
          <w:sz w:val="22"/>
          <w:szCs w:val="22"/>
        </w:rPr>
        <w:t>la</w:t>
      </w:r>
      <w:r>
        <w:rPr>
          <w:rFonts w:ascii="Garamond" w:hAnsi="Garamond"/>
          <w:spacing w:val="3"/>
          <w:sz w:val="22"/>
          <w:szCs w:val="22"/>
        </w:rPr>
        <w:t xml:space="preserve"> </w:t>
      </w:r>
      <w:r>
        <w:rPr>
          <w:rFonts w:ascii="Garamond" w:hAnsi="Garamond"/>
          <w:sz w:val="22"/>
          <w:szCs w:val="22"/>
        </w:rPr>
        <w:t>Stazione</w:t>
      </w:r>
      <w:r>
        <w:rPr>
          <w:rFonts w:ascii="Garamond" w:hAnsi="Garamond"/>
          <w:spacing w:val="3"/>
          <w:sz w:val="22"/>
          <w:szCs w:val="22"/>
        </w:rPr>
        <w:t xml:space="preserve"> </w:t>
      </w:r>
      <w:r>
        <w:rPr>
          <w:rFonts w:ascii="Garamond" w:hAnsi="Garamond"/>
          <w:sz w:val="22"/>
          <w:szCs w:val="22"/>
        </w:rPr>
        <w:t>appaltante verificherà</w:t>
      </w:r>
      <w:r>
        <w:rPr>
          <w:rFonts w:ascii="Garamond" w:hAnsi="Garamond"/>
          <w:spacing w:val="-3"/>
          <w:sz w:val="22"/>
          <w:szCs w:val="22"/>
        </w:rPr>
        <w:t xml:space="preserve"> </w:t>
      </w:r>
      <w:r>
        <w:rPr>
          <w:rFonts w:ascii="Garamond" w:hAnsi="Garamond"/>
          <w:sz w:val="22"/>
          <w:szCs w:val="22"/>
        </w:rPr>
        <w:t>che</w:t>
      </w:r>
      <w:r>
        <w:rPr>
          <w:rFonts w:ascii="Garamond" w:hAnsi="Garamond"/>
          <w:spacing w:val="-2"/>
          <w:sz w:val="22"/>
          <w:szCs w:val="22"/>
        </w:rPr>
        <w:t xml:space="preserve"> </w:t>
      </w:r>
      <w:r>
        <w:rPr>
          <w:rFonts w:ascii="Garamond" w:hAnsi="Garamond"/>
          <w:sz w:val="22"/>
          <w:szCs w:val="22"/>
        </w:rPr>
        <w:t>lo stesso sia</w:t>
      </w:r>
      <w:r>
        <w:rPr>
          <w:rFonts w:ascii="Garamond" w:hAnsi="Garamond"/>
          <w:spacing w:val="-2"/>
          <w:sz w:val="22"/>
          <w:szCs w:val="22"/>
        </w:rPr>
        <w:t xml:space="preserve"> </w:t>
      </w:r>
      <w:r>
        <w:rPr>
          <w:rFonts w:ascii="Garamond" w:hAnsi="Garamond"/>
          <w:sz w:val="22"/>
          <w:szCs w:val="22"/>
        </w:rPr>
        <w:t>stato</w:t>
      </w:r>
      <w:r>
        <w:rPr>
          <w:rFonts w:ascii="Garamond" w:hAnsi="Garamond"/>
          <w:spacing w:val="-1"/>
          <w:sz w:val="22"/>
          <w:szCs w:val="22"/>
        </w:rPr>
        <w:t xml:space="preserve"> </w:t>
      </w:r>
      <w:r>
        <w:rPr>
          <w:rFonts w:ascii="Garamond" w:hAnsi="Garamond"/>
          <w:sz w:val="22"/>
          <w:szCs w:val="22"/>
        </w:rPr>
        <w:t>rilasciato</w:t>
      </w:r>
      <w:r>
        <w:rPr>
          <w:rFonts w:ascii="Garamond" w:hAnsi="Garamond"/>
          <w:spacing w:val="-1"/>
          <w:sz w:val="22"/>
          <w:szCs w:val="22"/>
        </w:rPr>
        <w:t xml:space="preserve"> </w:t>
      </w:r>
      <w:r>
        <w:rPr>
          <w:rFonts w:ascii="Garamond" w:hAnsi="Garamond"/>
          <w:sz w:val="22"/>
          <w:szCs w:val="22"/>
        </w:rPr>
        <w:t>anche dalla</w:t>
      </w:r>
      <w:r>
        <w:rPr>
          <w:rFonts w:ascii="Garamond" w:hAnsi="Garamond"/>
          <w:spacing w:val="-2"/>
          <w:sz w:val="22"/>
          <w:szCs w:val="22"/>
        </w:rPr>
        <w:t xml:space="preserve"> </w:t>
      </w:r>
      <w:r>
        <w:rPr>
          <w:rFonts w:ascii="Garamond" w:hAnsi="Garamond"/>
          <w:sz w:val="22"/>
          <w:szCs w:val="22"/>
        </w:rPr>
        <w:t>Cassa</w:t>
      </w:r>
      <w:r>
        <w:rPr>
          <w:rFonts w:ascii="Garamond" w:hAnsi="Garamond"/>
          <w:spacing w:val="-2"/>
          <w:sz w:val="22"/>
          <w:szCs w:val="22"/>
        </w:rPr>
        <w:t xml:space="preserve"> </w:t>
      </w:r>
      <w:r>
        <w:rPr>
          <w:rFonts w:ascii="Garamond" w:hAnsi="Garamond"/>
          <w:sz w:val="22"/>
          <w:szCs w:val="22"/>
        </w:rPr>
        <w:t>Edile</w:t>
      </w:r>
      <w:r>
        <w:rPr>
          <w:rFonts w:ascii="Garamond" w:hAnsi="Garamond"/>
          <w:spacing w:val="-1"/>
          <w:sz w:val="22"/>
          <w:szCs w:val="22"/>
        </w:rPr>
        <w:t xml:space="preserve"> </w:t>
      </w:r>
      <w:r>
        <w:rPr>
          <w:rFonts w:ascii="Garamond" w:hAnsi="Garamond"/>
          <w:sz w:val="22"/>
          <w:szCs w:val="22"/>
        </w:rPr>
        <w:t>competente.</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In caso di mancato rispetto degli impegni a carico dell’operatore economico, si richiamano le sanzioni di cui all’articolo 5.</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 xml:space="preserve">Nel contratto d’appalto sottoscritto dall’affidatario, in ottemperanza a quanto disposto dall’art.105, commi 9 e 16 del </w:t>
      </w:r>
      <w:proofErr w:type="spellStart"/>
      <w:proofErr w:type="gramStart"/>
      <w:r>
        <w:rPr>
          <w:rFonts w:ascii="Garamond" w:hAnsi="Garamond"/>
          <w:sz w:val="22"/>
          <w:szCs w:val="22"/>
        </w:rPr>
        <w:t>D.Lgs</w:t>
      </w:r>
      <w:proofErr w:type="gramEnd"/>
      <w:r>
        <w:rPr>
          <w:rFonts w:ascii="Garamond" w:hAnsi="Garamond"/>
          <w:sz w:val="22"/>
          <w:szCs w:val="22"/>
        </w:rPr>
        <w:t>.</w:t>
      </w:r>
      <w:proofErr w:type="spellEnd"/>
      <w:r>
        <w:rPr>
          <w:rFonts w:ascii="Garamond" w:hAnsi="Garamond"/>
          <w:sz w:val="22"/>
          <w:szCs w:val="22"/>
        </w:rPr>
        <w:t xml:space="preserve"> 50/2016, sarà previsto che eventuali imprese subappaltatrici, qualora il subappalto abbia oggetto prevalente l'esecuzione delle lavorazioni edili, siano iscritte alla Cassa Edile competente con il relativo codice. La Stazione appaltante verificherà tale obbligo nelle forme di legge.</w:t>
      </w:r>
    </w:p>
    <w:p w:rsidR="00265391" w:rsidRDefault="0060288F">
      <w:pPr>
        <w:pStyle w:val="Paragrafoelenco"/>
        <w:widowControl w:val="0"/>
        <w:numPr>
          <w:ilvl w:val="0"/>
          <w:numId w:val="15"/>
        </w:numPr>
        <w:spacing w:before="100"/>
        <w:jc w:val="both"/>
        <w:rPr>
          <w:rFonts w:ascii="Garamond" w:hAnsi="Garamond"/>
          <w:sz w:val="22"/>
          <w:szCs w:val="22"/>
        </w:rPr>
      </w:pPr>
      <w:r>
        <w:rPr>
          <w:rFonts w:ascii="Garamond" w:hAnsi="Garamond"/>
          <w:sz w:val="22"/>
          <w:szCs w:val="22"/>
        </w:rPr>
        <w:t xml:space="preserve">La Stazione appaltante, con riferimento al Decreto Legislativo n. 50/2016, si riserva di verificare nei modi di legge, in sinergia con la Cape e con gli altri Enti competenti, l’attuazione degli artt. 23, comma 16, 30, commi 3 e 4, 95, comma 10, 97, comma 5 </w:t>
      </w:r>
      <w:proofErr w:type="spellStart"/>
      <w:r>
        <w:rPr>
          <w:rFonts w:ascii="Garamond" w:hAnsi="Garamond"/>
          <w:sz w:val="22"/>
          <w:szCs w:val="22"/>
        </w:rPr>
        <w:t>lett</w:t>
      </w:r>
      <w:proofErr w:type="spellEnd"/>
      <w:r>
        <w:rPr>
          <w:rFonts w:ascii="Garamond" w:hAnsi="Garamond"/>
          <w:sz w:val="22"/>
          <w:szCs w:val="22"/>
        </w:rPr>
        <w:t xml:space="preserve">. d), 105, commi 9 e 16, e 216, comma 4 del richiamato </w:t>
      </w:r>
      <w:proofErr w:type="spellStart"/>
      <w:proofErr w:type="gramStart"/>
      <w:r>
        <w:rPr>
          <w:rFonts w:ascii="Garamond" w:hAnsi="Garamond"/>
          <w:sz w:val="22"/>
          <w:szCs w:val="22"/>
        </w:rPr>
        <w:t>D.Lgs</w:t>
      </w:r>
      <w:proofErr w:type="gramEnd"/>
      <w:r>
        <w:rPr>
          <w:rFonts w:ascii="Garamond" w:hAnsi="Garamond"/>
          <w:sz w:val="22"/>
          <w:szCs w:val="22"/>
        </w:rPr>
        <w:t>.</w:t>
      </w:r>
      <w:proofErr w:type="spellEnd"/>
      <w:r>
        <w:rPr>
          <w:rFonts w:ascii="Garamond" w:hAnsi="Garamond"/>
          <w:sz w:val="22"/>
          <w:szCs w:val="22"/>
        </w:rPr>
        <w:t xml:space="preserve"> n. 50/2016, ai fini dell’accertamento circa l’applicazione della contrattazione collettiva nazionale e territoriale in vigore per il settore e per la zona nella quale si eseguono le prestazioni lavorative, sia per </w:t>
      </w:r>
      <w:r>
        <w:rPr>
          <w:rFonts w:ascii="Garamond" w:hAnsi="Garamond"/>
          <w:sz w:val="22"/>
          <w:szCs w:val="22"/>
        </w:rPr>
        <w:lastRenderedPageBreak/>
        <w:t>l’appaltatore sia per gli eventuali subappaltatori e subcontraenti.</w:t>
      </w:r>
    </w:p>
    <w:p w:rsidR="00265391" w:rsidRDefault="0060288F">
      <w:pPr>
        <w:pStyle w:val="Paragrafoelenco"/>
        <w:widowControl w:val="0"/>
        <w:numPr>
          <w:ilvl w:val="0"/>
          <w:numId w:val="14"/>
        </w:numPr>
        <w:spacing w:before="100"/>
        <w:jc w:val="both"/>
        <w:rPr>
          <w:rFonts w:ascii="Garamond" w:hAnsi="Garamond"/>
          <w:sz w:val="22"/>
          <w:szCs w:val="22"/>
        </w:rPr>
      </w:pPr>
      <w:r>
        <w:rPr>
          <w:rFonts w:ascii="Garamond" w:hAnsi="Garamond"/>
          <w:sz w:val="22"/>
          <w:szCs w:val="22"/>
        </w:rPr>
        <w:t>La</w:t>
      </w:r>
      <w:r>
        <w:rPr>
          <w:rFonts w:ascii="Garamond" w:hAnsi="Garamond"/>
          <w:spacing w:val="22"/>
          <w:sz w:val="22"/>
          <w:szCs w:val="22"/>
        </w:rPr>
        <w:t xml:space="preserve"> </w:t>
      </w:r>
      <w:r>
        <w:rPr>
          <w:rFonts w:ascii="Garamond" w:hAnsi="Garamond"/>
          <w:sz w:val="22"/>
          <w:szCs w:val="22"/>
        </w:rPr>
        <w:t>Stazione</w:t>
      </w:r>
      <w:r>
        <w:rPr>
          <w:rFonts w:ascii="Garamond" w:hAnsi="Garamond"/>
          <w:spacing w:val="23"/>
          <w:sz w:val="22"/>
          <w:szCs w:val="22"/>
        </w:rPr>
        <w:t xml:space="preserve"> </w:t>
      </w:r>
      <w:r>
        <w:rPr>
          <w:rFonts w:ascii="Garamond" w:hAnsi="Garamond"/>
          <w:sz w:val="22"/>
          <w:szCs w:val="22"/>
        </w:rPr>
        <w:t>appaltante,</w:t>
      </w:r>
      <w:r>
        <w:rPr>
          <w:rFonts w:ascii="Garamond" w:hAnsi="Garamond"/>
          <w:spacing w:val="25"/>
          <w:sz w:val="22"/>
          <w:szCs w:val="22"/>
        </w:rPr>
        <w:t xml:space="preserve"> </w:t>
      </w:r>
      <w:r>
        <w:rPr>
          <w:rFonts w:ascii="Garamond" w:hAnsi="Garamond"/>
          <w:sz w:val="22"/>
          <w:szCs w:val="22"/>
        </w:rPr>
        <w:t>in</w:t>
      </w:r>
      <w:r>
        <w:rPr>
          <w:rFonts w:ascii="Garamond" w:hAnsi="Garamond"/>
          <w:spacing w:val="24"/>
          <w:sz w:val="22"/>
          <w:szCs w:val="22"/>
        </w:rPr>
        <w:t xml:space="preserve"> </w:t>
      </w:r>
      <w:r>
        <w:rPr>
          <w:rFonts w:ascii="Garamond" w:hAnsi="Garamond"/>
          <w:sz w:val="22"/>
          <w:szCs w:val="22"/>
        </w:rPr>
        <w:t>considerazione</w:t>
      </w:r>
      <w:r>
        <w:rPr>
          <w:rFonts w:ascii="Garamond" w:hAnsi="Garamond"/>
          <w:spacing w:val="23"/>
          <w:sz w:val="22"/>
          <w:szCs w:val="22"/>
        </w:rPr>
        <w:t xml:space="preserve"> </w:t>
      </w:r>
      <w:r>
        <w:rPr>
          <w:rFonts w:ascii="Garamond" w:hAnsi="Garamond"/>
          <w:sz w:val="22"/>
          <w:szCs w:val="22"/>
        </w:rPr>
        <w:t>del</w:t>
      </w:r>
      <w:r>
        <w:rPr>
          <w:rFonts w:ascii="Garamond" w:hAnsi="Garamond"/>
          <w:spacing w:val="24"/>
          <w:sz w:val="22"/>
          <w:szCs w:val="22"/>
        </w:rPr>
        <w:t xml:space="preserve"> </w:t>
      </w:r>
      <w:r>
        <w:rPr>
          <w:rFonts w:ascii="Garamond" w:hAnsi="Garamond"/>
          <w:sz w:val="22"/>
          <w:szCs w:val="22"/>
        </w:rPr>
        <w:t>fatto</w:t>
      </w:r>
      <w:r>
        <w:rPr>
          <w:rFonts w:ascii="Garamond" w:hAnsi="Garamond"/>
          <w:spacing w:val="23"/>
          <w:sz w:val="22"/>
          <w:szCs w:val="22"/>
        </w:rPr>
        <w:t xml:space="preserve"> </w:t>
      </w:r>
      <w:r>
        <w:rPr>
          <w:rFonts w:ascii="Garamond" w:hAnsi="Garamond"/>
          <w:sz w:val="22"/>
          <w:szCs w:val="22"/>
        </w:rPr>
        <w:t>che</w:t>
      </w:r>
      <w:r>
        <w:rPr>
          <w:rFonts w:ascii="Garamond" w:hAnsi="Garamond"/>
          <w:spacing w:val="23"/>
          <w:sz w:val="22"/>
          <w:szCs w:val="22"/>
        </w:rPr>
        <w:t xml:space="preserve"> </w:t>
      </w:r>
      <w:r>
        <w:rPr>
          <w:rFonts w:ascii="Garamond" w:hAnsi="Garamond"/>
          <w:sz w:val="22"/>
          <w:szCs w:val="22"/>
        </w:rPr>
        <w:t>i</w:t>
      </w:r>
      <w:r>
        <w:rPr>
          <w:rFonts w:ascii="Garamond" w:hAnsi="Garamond"/>
          <w:spacing w:val="24"/>
          <w:sz w:val="22"/>
          <w:szCs w:val="22"/>
        </w:rPr>
        <w:t xml:space="preserve"> </w:t>
      </w:r>
      <w:r>
        <w:rPr>
          <w:rFonts w:ascii="Garamond" w:hAnsi="Garamond"/>
          <w:sz w:val="22"/>
          <w:szCs w:val="22"/>
        </w:rPr>
        <w:t>requisiti</w:t>
      </w:r>
      <w:r>
        <w:rPr>
          <w:rFonts w:ascii="Garamond" w:hAnsi="Garamond"/>
          <w:spacing w:val="24"/>
          <w:sz w:val="22"/>
          <w:szCs w:val="22"/>
        </w:rPr>
        <w:t xml:space="preserve"> </w:t>
      </w:r>
      <w:r>
        <w:rPr>
          <w:rFonts w:ascii="Garamond" w:hAnsi="Garamond"/>
          <w:sz w:val="22"/>
          <w:szCs w:val="22"/>
        </w:rPr>
        <w:t>di</w:t>
      </w:r>
      <w:r>
        <w:rPr>
          <w:rFonts w:ascii="Garamond" w:hAnsi="Garamond"/>
          <w:spacing w:val="24"/>
          <w:sz w:val="22"/>
          <w:szCs w:val="22"/>
        </w:rPr>
        <w:t xml:space="preserve"> </w:t>
      </w:r>
      <w:r>
        <w:rPr>
          <w:rFonts w:ascii="Garamond" w:hAnsi="Garamond"/>
          <w:sz w:val="22"/>
          <w:szCs w:val="22"/>
        </w:rPr>
        <w:t>qualificazione</w:t>
      </w:r>
      <w:r>
        <w:rPr>
          <w:rFonts w:ascii="Garamond" w:hAnsi="Garamond"/>
          <w:spacing w:val="23"/>
          <w:sz w:val="22"/>
          <w:szCs w:val="22"/>
        </w:rPr>
        <w:t xml:space="preserve"> </w:t>
      </w:r>
      <w:r>
        <w:rPr>
          <w:rFonts w:ascii="Garamond" w:hAnsi="Garamond"/>
          <w:sz w:val="22"/>
          <w:szCs w:val="22"/>
        </w:rPr>
        <w:t>necessari</w:t>
      </w:r>
      <w:r>
        <w:rPr>
          <w:rFonts w:ascii="Garamond" w:hAnsi="Garamond"/>
          <w:spacing w:val="-53"/>
          <w:sz w:val="22"/>
          <w:szCs w:val="22"/>
        </w:rPr>
        <w:t xml:space="preserve"> </w:t>
      </w:r>
      <w:r>
        <w:rPr>
          <w:rFonts w:ascii="Garamond" w:hAnsi="Garamond"/>
          <w:sz w:val="22"/>
          <w:szCs w:val="22"/>
        </w:rPr>
        <w:t>per l’aggiudicazione dell’appalto dovranno permanere per tutto il periodo di esecuzione dei lavori, durante la fase di esecuzione del contratto provvederà a monitorare la permanenza della qualificazione</w:t>
      </w:r>
      <w:r>
        <w:rPr>
          <w:rFonts w:ascii="Garamond" w:hAnsi="Garamond"/>
          <w:spacing w:val="-52"/>
          <w:sz w:val="22"/>
          <w:szCs w:val="22"/>
        </w:rPr>
        <w:t xml:space="preserve"> </w:t>
      </w:r>
      <w:proofErr w:type="spellStart"/>
      <w:r>
        <w:rPr>
          <w:rFonts w:ascii="Garamond" w:hAnsi="Garamond"/>
          <w:sz w:val="22"/>
          <w:szCs w:val="22"/>
        </w:rPr>
        <w:t>Soa</w:t>
      </w:r>
      <w:proofErr w:type="spellEnd"/>
      <w:r>
        <w:rPr>
          <w:rFonts w:ascii="Garamond" w:hAnsi="Garamond"/>
          <w:spacing w:val="-1"/>
          <w:sz w:val="22"/>
          <w:szCs w:val="22"/>
        </w:rPr>
        <w:t xml:space="preserve"> </w:t>
      </w:r>
      <w:r>
        <w:rPr>
          <w:rFonts w:ascii="Garamond" w:hAnsi="Garamond"/>
          <w:sz w:val="22"/>
          <w:szCs w:val="22"/>
        </w:rPr>
        <w:t>in relazione alla scadenza</w:t>
      </w:r>
      <w:r>
        <w:rPr>
          <w:rFonts w:ascii="Garamond" w:hAnsi="Garamond"/>
          <w:spacing w:val="-1"/>
          <w:sz w:val="22"/>
          <w:szCs w:val="22"/>
        </w:rPr>
        <w:t xml:space="preserve"> </w:t>
      </w:r>
      <w:r>
        <w:rPr>
          <w:rFonts w:ascii="Garamond" w:hAnsi="Garamond"/>
          <w:sz w:val="22"/>
          <w:szCs w:val="22"/>
        </w:rPr>
        <w:t>triennale e/o quinquennale della</w:t>
      </w:r>
      <w:r>
        <w:rPr>
          <w:rFonts w:ascii="Garamond" w:hAnsi="Garamond"/>
          <w:spacing w:val="-1"/>
          <w:sz w:val="22"/>
          <w:szCs w:val="22"/>
        </w:rPr>
        <w:t xml:space="preserve"> </w:t>
      </w:r>
      <w:r>
        <w:rPr>
          <w:rFonts w:ascii="Garamond" w:hAnsi="Garamond"/>
          <w:sz w:val="22"/>
          <w:szCs w:val="22"/>
        </w:rPr>
        <w:t>stessa.</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5</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VIOLAZIONE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DEL</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PATTO</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INTEGRITÀ</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L’operatore economico, sia in veste di partecipante alla procedura che di affidatario del contratto, accetta che in caso di inosservanza degli impegni anticorruzione assunti con il presente Patto di Integrità, accertato dalla Stazione Appaltante all’esito di un procedimento di verifica nel cui corso viene garantito il contraddittorio, potranno essere applicate le seguenti sanzioni:</w:t>
      </w:r>
    </w:p>
    <w:p w:rsidR="00265391" w:rsidRDefault="0060288F">
      <w:pPr>
        <w:pStyle w:val="Paragrafoelenco"/>
        <w:widowControl w:val="0"/>
        <w:numPr>
          <w:ilvl w:val="1"/>
          <w:numId w:val="11"/>
        </w:numPr>
        <w:spacing w:before="40"/>
        <w:rPr>
          <w:rFonts w:ascii="Garamond" w:hAnsi="Garamond"/>
          <w:sz w:val="22"/>
          <w:szCs w:val="22"/>
        </w:rPr>
      </w:pPr>
      <w:r>
        <w:rPr>
          <w:rFonts w:ascii="Garamond" w:hAnsi="Garamond"/>
          <w:sz w:val="22"/>
          <w:szCs w:val="22"/>
        </w:rPr>
        <w:t>esclusione</w:t>
      </w:r>
      <w:r>
        <w:rPr>
          <w:rFonts w:ascii="Garamond" w:hAnsi="Garamond"/>
          <w:spacing w:val="-2"/>
          <w:sz w:val="22"/>
          <w:szCs w:val="22"/>
        </w:rPr>
        <w:t xml:space="preserve"> </w:t>
      </w:r>
      <w:r>
        <w:rPr>
          <w:rFonts w:ascii="Garamond" w:hAnsi="Garamond"/>
          <w:sz w:val="22"/>
          <w:szCs w:val="22"/>
        </w:rPr>
        <w:t>del concorrente dalla</w:t>
      </w:r>
      <w:r>
        <w:rPr>
          <w:rFonts w:ascii="Garamond" w:hAnsi="Garamond"/>
          <w:spacing w:val="-2"/>
          <w:sz w:val="22"/>
          <w:szCs w:val="22"/>
        </w:rPr>
        <w:t xml:space="preserve"> </w:t>
      </w:r>
      <w:r>
        <w:rPr>
          <w:rFonts w:ascii="Garamond" w:hAnsi="Garamond"/>
          <w:sz w:val="22"/>
          <w:szCs w:val="22"/>
        </w:rPr>
        <w:t>procedura;</w:t>
      </w:r>
    </w:p>
    <w:p w:rsidR="00265391" w:rsidRDefault="0060288F">
      <w:pPr>
        <w:pStyle w:val="Paragrafoelenco"/>
        <w:widowControl w:val="0"/>
        <w:numPr>
          <w:ilvl w:val="1"/>
          <w:numId w:val="11"/>
        </w:numPr>
        <w:spacing w:before="40"/>
        <w:rPr>
          <w:rFonts w:ascii="Garamond" w:hAnsi="Garamond"/>
          <w:sz w:val="22"/>
          <w:szCs w:val="22"/>
        </w:rPr>
      </w:pPr>
      <w:r>
        <w:rPr>
          <w:rFonts w:ascii="Garamond" w:hAnsi="Garamond"/>
          <w:sz w:val="22"/>
          <w:szCs w:val="22"/>
        </w:rPr>
        <w:t>perdita</w:t>
      </w:r>
      <w:r>
        <w:rPr>
          <w:rFonts w:ascii="Garamond" w:hAnsi="Garamond"/>
          <w:spacing w:val="-1"/>
          <w:sz w:val="22"/>
          <w:szCs w:val="22"/>
        </w:rPr>
        <w:t xml:space="preserve"> </w:t>
      </w:r>
      <w:r>
        <w:rPr>
          <w:rFonts w:ascii="Garamond" w:hAnsi="Garamond"/>
          <w:sz w:val="22"/>
          <w:szCs w:val="22"/>
        </w:rPr>
        <w:t>o risoluzione del contratto;</w:t>
      </w:r>
    </w:p>
    <w:p w:rsidR="00265391" w:rsidRDefault="0060288F">
      <w:pPr>
        <w:pStyle w:val="Paragrafoelenco"/>
        <w:widowControl w:val="0"/>
        <w:numPr>
          <w:ilvl w:val="1"/>
          <w:numId w:val="11"/>
        </w:numPr>
        <w:spacing w:before="40"/>
        <w:rPr>
          <w:rFonts w:ascii="Garamond" w:hAnsi="Garamond"/>
          <w:sz w:val="22"/>
          <w:szCs w:val="22"/>
        </w:rPr>
      </w:pPr>
      <w:r>
        <w:rPr>
          <w:rFonts w:ascii="Garamond" w:hAnsi="Garamond"/>
          <w:sz w:val="22"/>
          <w:szCs w:val="22"/>
        </w:rPr>
        <w:t>risoluzione</w:t>
      </w:r>
      <w:r>
        <w:rPr>
          <w:rFonts w:ascii="Garamond" w:hAnsi="Garamond"/>
          <w:spacing w:val="-2"/>
          <w:sz w:val="22"/>
          <w:szCs w:val="22"/>
        </w:rPr>
        <w:t xml:space="preserve"> </w:t>
      </w:r>
      <w:r>
        <w:rPr>
          <w:rFonts w:ascii="Garamond" w:hAnsi="Garamond"/>
          <w:sz w:val="22"/>
          <w:szCs w:val="22"/>
        </w:rPr>
        <w:t>espressa</w:t>
      </w:r>
      <w:r>
        <w:rPr>
          <w:rFonts w:ascii="Garamond" w:hAnsi="Garamond"/>
          <w:spacing w:val="-2"/>
          <w:sz w:val="22"/>
          <w:szCs w:val="22"/>
        </w:rPr>
        <w:t xml:space="preserve"> </w:t>
      </w:r>
      <w:r>
        <w:rPr>
          <w:rFonts w:ascii="Garamond" w:hAnsi="Garamond"/>
          <w:sz w:val="22"/>
          <w:szCs w:val="22"/>
        </w:rPr>
        <w:t>del</w:t>
      </w:r>
      <w:r>
        <w:rPr>
          <w:rFonts w:ascii="Garamond" w:hAnsi="Garamond"/>
          <w:spacing w:val="-1"/>
          <w:sz w:val="22"/>
          <w:szCs w:val="22"/>
        </w:rPr>
        <w:t xml:space="preserve"> </w:t>
      </w:r>
      <w:r>
        <w:rPr>
          <w:rFonts w:ascii="Garamond" w:hAnsi="Garamond"/>
          <w:sz w:val="22"/>
          <w:szCs w:val="22"/>
        </w:rPr>
        <w:t>contratto</w:t>
      </w:r>
      <w:r>
        <w:rPr>
          <w:rFonts w:ascii="Garamond" w:hAnsi="Garamond"/>
          <w:spacing w:val="-1"/>
          <w:sz w:val="22"/>
          <w:szCs w:val="22"/>
        </w:rPr>
        <w:t xml:space="preserve"> </w:t>
      </w:r>
      <w:r>
        <w:rPr>
          <w:rFonts w:ascii="Garamond" w:hAnsi="Garamond"/>
          <w:sz w:val="22"/>
          <w:szCs w:val="22"/>
        </w:rPr>
        <w:t>ai</w:t>
      </w:r>
      <w:r>
        <w:rPr>
          <w:rFonts w:ascii="Garamond" w:hAnsi="Garamond"/>
          <w:spacing w:val="-1"/>
          <w:sz w:val="22"/>
          <w:szCs w:val="22"/>
        </w:rPr>
        <w:t xml:space="preserve"> </w:t>
      </w:r>
      <w:r>
        <w:rPr>
          <w:rFonts w:ascii="Garamond" w:hAnsi="Garamond"/>
          <w:sz w:val="22"/>
          <w:szCs w:val="22"/>
        </w:rPr>
        <w:t>sensi</w:t>
      </w:r>
      <w:r>
        <w:rPr>
          <w:rFonts w:ascii="Garamond" w:hAnsi="Garamond"/>
          <w:spacing w:val="-2"/>
          <w:sz w:val="22"/>
          <w:szCs w:val="22"/>
        </w:rPr>
        <w:t xml:space="preserve"> </w:t>
      </w:r>
      <w:r>
        <w:rPr>
          <w:rFonts w:ascii="Garamond" w:hAnsi="Garamond"/>
          <w:sz w:val="22"/>
          <w:szCs w:val="22"/>
        </w:rPr>
        <w:t>dell’art.</w:t>
      </w:r>
      <w:r>
        <w:rPr>
          <w:rFonts w:ascii="Garamond" w:hAnsi="Garamond"/>
          <w:spacing w:val="-1"/>
          <w:sz w:val="22"/>
          <w:szCs w:val="22"/>
        </w:rPr>
        <w:t xml:space="preserve"> </w:t>
      </w:r>
      <w:r>
        <w:rPr>
          <w:rFonts w:ascii="Garamond" w:hAnsi="Garamond"/>
          <w:sz w:val="22"/>
          <w:szCs w:val="22"/>
        </w:rPr>
        <w:t>1456</w:t>
      </w:r>
      <w:r>
        <w:rPr>
          <w:rFonts w:ascii="Garamond" w:hAnsi="Garamond"/>
          <w:spacing w:val="-1"/>
          <w:sz w:val="22"/>
          <w:szCs w:val="22"/>
        </w:rPr>
        <w:t xml:space="preserve"> </w:t>
      </w:r>
      <w:r>
        <w:rPr>
          <w:rFonts w:ascii="Garamond" w:hAnsi="Garamond"/>
          <w:sz w:val="22"/>
          <w:szCs w:val="22"/>
        </w:rPr>
        <w:t>del</w:t>
      </w:r>
      <w:r>
        <w:rPr>
          <w:rFonts w:ascii="Garamond" w:hAnsi="Garamond"/>
          <w:spacing w:val="-1"/>
          <w:sz w:val="22"/>
          <w:szCs w:val="22"/>
        </w:rPr>
        <w:t xml:space="preserve"> </w:t>
      </w:r>
      <w:r>
        <w:rPr>
          <w:rFonts w:ascii="Garamond" w:hAnsi="Garamond"/>
          <w:sz w:val="22"/>
          <w:szCs w:val="22"/>
        </w:rPr>
        <w:t>codice civile,</w:t>
      </w:r>
      <w:r>
        <w:rPr>
          <w:rFonts w:ascii="Garamond" w:hAnsi="Garamond"/>
          <w:spacing w:val="-1"/>
          <w:sz w:val="22"/>
          <w:szCs w:val="22"/>
        </w:rPr>
        <w:t xml:space="preserve"> </w:t>
      </w:r>
      <w:r>
        <w:rPr>
          <w:rFonts w:ascii="Garamond" w:hAnsi="Garamond"/>
          <w:sz w:val="22"/>
          <w:szCs w:val="22"/>
        </w:rPr>
        <w:t>nei</w:t>
      </w:r>
      <w:r>
        <w:rPr>
          <w:rFonts w:ascii="Garamond" w:hAnsi="Garamond"/>
          <w:spacing w:val="-1"/>
          <w:sz w:val="22"/>
          <w:szCs w:val="22"/>
        </w:rPr>
        <w:t xml:space="preserve"> </w:t>
      </w:r>
      <w:r>
        <w:rPr>
          <w:rFonts w:ascii="Garamond" w:hAnsi="Garamond"/>
          <w:sz w:val="22"/>
          <w:szCs w:val="22"/>
        </w:rPr>
        <w:t>seguenti</w:t>
      </w:r>
      <w:r>
        <w:rPr>
          <w:rFonts w:ascii="Garamond" w:hAnsi="Garamond"/>
          <w:spacing w:val="-2"/>
          <w:sz w:val="22"/>
          <w:szCs w:val="22"/>
        </w:rPr>
        <w:t xml:space="preserve"> </w:t>
      </w:r>
      <w:r>
        <w:rPr>
          <w:rFonts w:ascii="Garamond" w:hAnsi="Garamond"/>
          <w:sz w:val="22"/>
          <w:szCs w:val="22"/>
        </w:rPr>
        <w:t>casi:</w:t>
      </w:r>
    </w:p>
    <w:p w:rsidR="00265391" w:rsidRDefault="0060288F">
      <w:pPr>
        <w:pStyle w:val="Paragrafoelenco"/>
        <w:widowControl w:val="0"/>
        <w:numPr>
          <w:ilvl w:val="0"/>
          <w:numId w:val="17"/>
        </w:numPr>
        <w:spacing w:before="100"/>
        <w:jc w:val="both"/>
        <w:rPr>
          <w:rFonts w:ascii="Garamond" w:hAnsi="Garamond"/>
          <w:sz w:val="22"/>
          <w:szCs w:val="22"/>
        </w:rPr>
      </w:pPr>
      <w:r>
        <w:rPr>
          <w:rFonts w:ascii="Garamond" w:hAnsi="Garamond"/>
          <w:sz w:val="22"/>
          <w:szCs w:val="22"/>
        </w:rPr>
        <w:t>inadempimento dell’obbligo di dare comunicazione tempestiva alla Stazione Appaltante, alla Prefettura di tentativi di concussione che si siano in qualsiasi modo manifestati nei propri confronti (nelle persone dell’imprenditore, degli organi sociali o dei dirigenti) ogni qualvolta sia stata disposta misura cautelare o sia intervenuto rinvio a giudizio per il delitto previsto dall’art. 317 del codice penale nei confronti dei pubblici amministratori in servizio presso la Stazione appaltante che abbiano esercitato funzioni relative alla stipula e alla esecuzione del contratto;</w:t>
      </w:r>
    </w:p>
    <w:p w:rsidR="00265391" w:rsidRDefault="0060288F">
      <w:pPr>
        <w:pStyle w:val="Paragrafoelenco"/>
        <w:widowControl w:val="0"/>
        <w:numPr>
          <w:ilvl w:val="0"/>
          <w:numId w:val="17"/>
        </w:numPr>
        <w:spacing w:before="100"/>
        <w:jc w:val="both"/>
        <w:rPr>
          <w:rFonts w:ascii="Garamond" w:hAnsi="Garamond"/>
          <w:sz w:val="22"/>
          <w:szCs w:val="22"/>
        </w:rPr>
      </w:pPr>
      <w:r>
        <w:rPr>
          <w:rFonts w:ascii="Garamond" w:hAnsi="Garamond"/>
          <w:sz w:val="22"/>
          <w:szCs w:val="22"/>
        </w:rPr>
        <w:t>misura cautelare disposta o rinvio a giudizio intervenuto nei confronti dell’operatore economico (nelle persone dell’imprenditore, degli organi sociali o dei dirigenti) per taluno dei delitti di cui agli artt. 317, 318, 319, 319bis, 319ter, 319quater, 320, 322, 322bis, 346bis, 353 e</w:t>
      </w:r>
      <w:r>
        <w:rPr>
          <w:rFonts w:ascii="Garamond" w:hAnsi="Garamond"/>
          <w:spacing w:val="-52"/>
          <w:sz w:val="22"/>
          <w:szCs w:val="22"/>
        </w:rPr>
        <w:t xml:space="preserve"> </w:t>
      </w:r>
      <w:r>
        <w:rPr>
          <w:rFonts w:ascii="Garamond" w:hAnsi="Garamond"/>
          <w:sz w:val="22"/>
          <w:szCs w:val="22"/>
        </w:rPr>
        <w:t>353bis del codice penale;</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escussione della garanzia provvisoria (art. 93, comma 1, d.lgs. 50/2016);</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escussione della garanzia per l’esecuzione del contratto (art. 93, comma 8, d.lgs. 50/2016);</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responsabilità per danno, anche di immagine, arrecato alla Stazione Appaltante nella misura dell’8% del valore del contratto, impregiudicata la prova dell’esistenza di un danno maggiore;</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responsabilità per danno arrecato agli altri concorrenti della procedura, nella misura dell’1% del valore del contratto per ogni partecipante, impregiudicata la prova dell’esistenza di un danno maggiore;</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esclusione del concorrente dalle procedure di affidamento indette dalla Stazione Appaltante per una durata di tre anni</w:t>
      </w:r>
    </w:p>
    <w:p w:rsidR="00265391" w:rsidRDefault="0060288F">
      <w:pPr>
        <w:pStyle w:val="Paragrafoelenco"/>
        <w:widowControl w:val="0"/>
        <w:numPr>
          <w:ilvl w:val="0"/>
          <w:numId w:val="18"/>
        </w:numPr>
        <w:spacing w:before="40"/>
        <w:rPr>
          <w:rFonts w:ascii="Garamond" w:hAnsi="Garamond"/>
          <w:sz w:val="22"/>
          <w:szCs w:val="22"/>
        </w:rPr>
      </w:pPr>
      <w:r>
        <w:rPr>
          <w:rFonts w:ascii="Garamond" w:hAnsi="Garamond"/>
          <w:sz w:val="22"/>
          <w:szCs w:val="22"/>
        </w:rPr>
        <w:t>cancellazione da elenchi o albi di prestatori e fornitori della Stazione appaltante.</w:t>
      </w:r>
    </w:p>
    <w:p w:rsidR="00265391" w:rsidRDefault="00265391">
      <w:pPr>
        <w:pStyle w:val="Paragrafoelenco"/>
        <w:widowControl w:val="0"/>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jc w:val="both"/>
        <w:rPr>
          <w:rFonts w:ascii="Garamond" w:eastAsia="Garamond" w:hAnsi="Garamond" w:cs="Garamond"/>
          <w:sz w:val="22"/>
          <w:szCs w:val="22"/>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6</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EFFICACIA</w:t>
      </w:r>
      <w:r>
        <w:rPr>
          <w:rFonts w:ascii="Garamond" w:hAnsi="Garamond"/>
          <w:b/>
          <w:bCs/>
          <w:spacing w:val="-13"/>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DEL</w:t>
      </w:r>
      <w:r>
        <w:rPr>
          <w:rFonts w:ascii="Garamond" w:hAnsi="Garamond"/>
          <w:b/>
          <w:bCs/>
          <w:spacing w:val="-10"/>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PATTO</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INTEGRITÀ</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Il presente Patto di integrità dispiega i suoi effetti dalla data di sottoscrizione fino alla completa esecuzione dell’eventuale contratto conseguente alla procedura di affidamento. Il presente Patto è sottoscritto con firma digitale in corso di validità dall’operatore economico aggiudicatario</w:t>
      </w:r>
      <w:r>
        <w:rPr>
          <w:rFonts w:ascii="Garamond" w:hAnsi="Garamond"/>
          <w:spacing w:val="55"/>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e costituisce allegato del contratto al quale accede automaticamente, onde formarne parte integrante, sostanziale</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e pattizia.</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jc w:val="both"/>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7</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ACCETTAZIONE</w:t>
      </w:r>
      <w:r>
        <w:rPr>
          <w:rFonts w:ascii="Garamond" w:hAnsi="Garamond"/>
          <w:b/>
          <w:bCs/>
          <w:spacing w:val="1"/>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DEL</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PATTO</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INTEGRITÀ</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La mancata accettazione incondizionata del presente Patto, mediante sua sottoscrizione da parte del legale rappresentante dell’operatore economico partecipante, ovvero, in caso di consorzi non ancora costituiti</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o</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raggruppamenti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temporanei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di</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imprese</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(RTI),</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dai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legali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rappresentanti</w:t>
      </w:r>
      <w:r>
        <w:rPr>
          <w:rFonts w:ascii="Garamond" w:hAnsi="Garamond"/>
          <w:spacing w:val="22"/>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di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tutti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i</w:t>
      </w:r>
      <w:r>
        <w:rPr>
          <w:rFonts w:ascii="Garamond" w:hAnsi="Garamond"/>
          <w:spacing w:val="2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soggetti</w:t>
      </w:r>
      <w:r>
        <w:rPr>
          <w:rFonts w:ascii="Garamond" w:hAnsi="Garamond"/>
          <w:spacing w:val="-53"/>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che costituiranno in seguito i predetti consorzi o RTI, ovvero, in caso di avvalimento, dai legali rappresentanti delle imprese</w:t>
      </w:r>
      <w:r>
        <w:rPr>
          <w:rFonts w:ascii="Garamond" w:hAnsi="Garamond"/>
          <w:spacing w:val="-1"/>
          <w:sz w:val="22"/>
          <w:szCs w:val="22"/>
          <w14:textOutline w14:w="0" w14:cap="flat" w14:cmpd="sng" w14:algn="ctr">
            <w14:noFill/>
            <w14:prstDash w14:val="solid"/>
            <w14:bevel/>
          </w14:textOutline>
        </w:rPr>
        <w:t xml:space="preserve"> </w:t>
      </w:r>
      <w:proofErr w:type="spellStart"/>
      <w:r>
        <w:rPr>
          <w:rFonts w:ascii="Garamond" w:hAnsi="Garamond"/>
          <w:sz w:val="22"/>
          <w:szCs w:val="22"/>
          <w14:textOutline w14:w="0" w14:cap="flat" w14:cmpd="sng" w14:algn="ctr">
            <w14:noFill/>
            <w14:prstDash w14:val="solid"/>
            <w14:bevel/>
          </w14:textOutline>
        </w:rPr>
        <w:t>ausiliata</w:t>
      </w:r>
      <w:proofErr w:type="spellEnd"/>
      <w:r>
        <w:rPr>
          <w:rFonts w:ascii="Garamond" w:hAnsi="Garamond"/>
          <w:sz w:val="22"/>
          <w:szCs w:val="22"/>
          <w14:textOutline w14:w="0" w14:cap="flat" w14:cmpd="sng" w14:algn="ctr">
            <w14:noFill/>
            <w14:prstDash w14:val="solid"/>
            <w14:bevel/>
          </w14:textOutline>
        </w:rPr>
        <w:t xml:space="preserve"> ed</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ausiliaria, comporta l'esclusione dalla</w:t>
      </w:r>
      <w:r>
        <w:rPr>
          <w:rFonts w:ascii="Garamond" w:hAnsi="Garamond"/>
          <w:spacing w:val="-1"/>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gara.</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0"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8</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PATTO</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IN</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FASE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ESECUZIONE</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DEL</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2"/>
          <w:sz w:val="22"/>
          <w:szCs w:val="22"/>
          <w14:textOutline w14:w="0" w14:cap="flat" w14:cmpd="sng" w14:algn="ctr">
            <w14:noFill/>
            <w14:prstDash w14:val="solid"/>
            <w14:bevel/>
          </w14:textOutline>
        </w:rPr>
        <w:t>CONTRATTO</w:t>
      </w:r>
    </w:p>
    <w:p w:rsidR="00265391" w:rsidRDefault="0060288F">
      <w:pPr>
        <w:pStyle w:val="Paragrafoelenco"/>
        <w:widowControl w:val="0"/>
        <w:tabs>
          <w:tab w:val="left" w:pos="559"/>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ind w:left="0"/>
        <w:jc w:val="both"/>
        <w:rPr>
          <w:rFonts w:ascii="Garamond" w:eastAsia="Garamond" w:hAnsi="Garamond" w:cs="Garamond"/>
          <w:sz w:val="22"/>
          <w:szCs w:val="22"/>
        </w:rPr>
      </w:pPr>
      <w:r>
        <w:rPr>
          <w:rFonts w:ascii="Garamond" w:hAnsi="Garamond"/>
          <w:sz w:val="22"/>
          <w:szCs w:val="22"/>
        </w:rPr>
        <w:lastRenderedPageBreak/>
        <w:t>L’operatore economico sottoscriverà il presente Patto di Integrità, in fase di aggiudicazione della gara, senza necessità di sottoscriverlo nuovamente anche in fase di esecuzione del contratto, salvo il caso</w:t>
      </w:r>
      <w:r>
        <w:rPr>
          <w:rFonts w:ascii="Garamond" w:hAnsi="Garamond"/>
          <w:spacing w:val="-1"/>
          <w:sz w:val="22"/>
          <w:szCs w:val="22"/>
        </w:rPr>
        <w:t xml:space="preserve"> </w:t>
      </w:r>
      <w:r>
        <w:rPr>
          <w:rFonts w:ascii="Garamond" w:hAnsi="Garamond"/>
          <w:sz w:val="22"/>
          <w:szCs w:val="22"/>
        </w:rPr>
        <w:t>di cui al comma 2. L’operatore economico sottoscriverà un ulteriore patto, in fase di stipula del contratto, soltanto qualora l’Amministrazione aggiudicatrice sia differente dalla Stazione appaltante e abbia approvato un</w:t>
      </w:r>
      <w:r>
        <w:rPr>
          <w:rFonts w:ascii="Garamond" w:hAnsi="Garamond"/>
          <w:spacing w:val="-52"/>
          <w:sz w:val="22"/>
          <w:szCs w:val="22"/>
        </w:rPr>
        <w:t xml:space="preserve"> </w:t>
      </w:r>
      <w:r>
        <w:rPr>
          <w:rFonts w:ascii="Garamond" w:hAnsi="Garamond"/>
          <w:sz w:val="22"/>
          <w:szCs w:val="22"/>
        </w:rPr>
        <w:t>proprio Patto di</w:t>
      </w:r>
      <w:r>
        <w:rPr>
          <w:rFonts w:ascii="Garamond" w:hAnsi="Garamond"/>
          <w:spacing w:val="55"/>
          <w:sz w:val="22"/>
          <w:szCs w:val="22"/>
        </w:rPr>
        <w:t xml:space="preserve"> </w:t>
      </w:r>
      <w:r>
        <w:rPr>
          <w:rFonts w:ascii="Garamond" w:hAnsi="Garamond"/>
          <w:sz w:val="22"/>
          <w:szCs w:val="22"/>
        </w:rPr>
        <w:t>Integrità. In tale caso le clausole del presente documento riferite alla fase esecutiva del contratto sono</w:t>
      </w:r>
      <w:r>
        <w:rPr>
          <w:rFonts w:ascii="Garamond" w:hAnsi="Garamond"/>
          <w:spacing w:val="-1"/>
          <w:sz w:val="22"/>
          <w:szCs w:val="22"/>
        </w:rPr>
        <w:t xml:space="preserve"> </w:t>
      </w:r>
      <w:r>
        <w:rPr>
          <w:rFonts w:ascii="Garamond" w:hAnsi="Garamond"/>
          <w:sz w:val="22"/>
          <w:szCs w:val="22"/>
        </w:rPr>
        <w:t>da</w:t>
      </w:r>
      <w:r>
        <w:rPr>
          <w:rFonts w:ascii="Garamond" w:hAnsi="Garamond"/>
          <w:spacing w:val="-1"/>
          <w:sz w:val="22"/>
          <w:szCs w:val="22"/>
        </w:rPr>
        <w:t xml:space="preserve"> </w:t>
      </w:r>
      <w:r>
        <w:rPr>
          <w:rFonts w:ascii="Garamond" w:hAnsi="Garamond"/>
          <w:sz w:val="22"/>
          <w:szCs w:val="22"/>
        </w:rPr>
        <w:t>intendersi inefficaci in quanto sostituite da</w:t>
      </w:r>
      <w:r>
        <w:rPr>
          <w:rFonts w:ascii="Garamond" w:hAnsi="Garamond"/>
          <w:spacing w:val="-1"/>
          <w:sz w:val="22"/>
          <w:szCs w:val="22"/>
        </w:rPr>
        <w:t xml:space="preserve"> </w:t>
      </w:r>
      <w:r>
        <w:rPr>
          <w:rFonts w:ascii="Garamond" w:hAnsi="Garamond"/>
          <w:sz w:val="22"/>
          <w:szCs w:val="22"/>
        </w:rPr>
        <w:t>quelle</w:t>
      </w:r>
      <w:r>
        <w:rPr>
          <w:rFonts w:ascii="Garamond" w:hAnsi="Garamond"/>
          <w:spacing w:val="-1"/>
          <w:sz w:val="22"/>
          <w:szCs w:val="22"/>
        </w:rPr>
        <w:t xml:space="preserve"> </w:t>
      </w:r>
      <w:r>
        <w:rPr>
          <w:rFonts w:ascii="Garamond" w:hAnsi="Garamond"/>
          <w:sz w:val="22"/>
          <w:szCs w:val="22"/>
        </w:rPr>
        <w:t>previste</w:t>
      </w:r>
      <w:r>
        <w:rPr>
          <w:rFonts w:ascii="Garamond" w:hAnsi="Garamond"/>
          <w:spacing w:val="-1"/>
          <w:sz w:val="22"/>
          <w:szCs w:val="22"/>
        </w:rPr>
        <w:t xml:space="preserve"> </w:t>
      </w:r>
      <w:r>
        <w:rPr>
          <w:rFonts w:ascii="Garamond" w:hAnsi="Garamond"/>
          <w:sz w:val="22"/>
          <w:szCs w:val="22"/>
        </w:rPr>
        <w:t>dal nuovo Patto.</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2"/>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9</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pacing w:val="-2"/>
          <w:sz w:val="22"/>
          <w:szCs w:val="22"/>
          <w14:textOutline w14:w="0" w14:cap="flat" w14:cmpd="sng" w14:algn="ctr">
            <w14:noFill/>
            <w14:prstDash w14:val="solid"/>
            <w14:bevel/>
          </w14:textOutline>
        </w:rPr>
        <w:t>PUBBLICITÀ</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DEL</w:t>
      </w:r>
      <w:r>
        <w:rPr>
          <w:rFonts w:ascii="Garamond" w:hAnsi="Garamond"/>
          <w:b/>
          <w:bCs/>
          <w:spacing w:val="-11"/>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PATTO</w:t>
      </w:r>
      <w:r>
        <w:rPr>
          <w:rFonts w:ascii="Garamond" w:hAnsi="Garamond"/>
          <w:b/>
          <w:bCs/>
          <w:spacing w:val="1"/>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DI</w:t>
      </w:r>
      <w:r>
        <w:rPr>
          <w:rFonts w:ascii="Garamond" w:hAnsi="Garamond"/>
          <w:b/>
          <w:bCs/>
          <w:sz w:val="22"/>
          <w:szCs w:val="22"/>
          <w14:textOutline w14:w="0" w14:cap="flat" w14:cmpd="sng" w14:algn="ctr">
            <w14:noFill/>
            <w14:prstDash w14:val="solid"/>
            <w14:bevel/>
          </w14:textOutline>
        </w:rPr>
        <w:t xml:space="preserve"> </w:t>
      </w:r>
      <w:r>
        <w:rPr>
          <w:rFonts w:ascii="Garamond" w:hAnsi="Garamond"/>
          <w:b/>
          <w:bCs/>
          <w:spacing w:val="-1"/>
          <w:sz w:val="22"/>
          <w:szCs w:val="22"/>
          <w14:textOutline w14:w="0" w14:cap="flat" w14:cmpd="sng" w14:algn="ctr">
            <w14:noFill/>
            <w14:prstDash w14:val="solid"/>
            <w14:bevel/>
          </w14:textOutline>
        </w:rPr>
        <w:t>INTEGRITÀ</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Il presente Patto è pubblicato sul sito della Stazione appaltante nella sezione “Amministrazione Trasparente”.</w:t>
      </w:r>
    </w:p>
    <w:p w:rsidR="00265391" w:rsidRDefault="002653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Articolo</w:t>
      </w:r>
      <w:r>
        <w:rPr>
          <w:rFonts w:ascii="Garamond" w:hAnsi="Garamond"/>
          <w:b/>
          <w:bCs/>
          <w:spacing w:val="-1"/>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10</w:t>
      </w: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AUTORITÀ</w:t>
      </w:r>
      <w:r>
        <w:rPr>
          <w:rFonts w:ascii="Garamond" w:hAnsi="Garamond"/>
          <w:b/>
          <w:bCs/>
          <w:spacing w:val="-5"/>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COMPETENTE</w:t>
      </w:r>
      <w:r>
        <w:rPr>
          <w:rFonts w:ascii="Garamond" w:hAnsi="Garamond"/>
          <w:b/>
          <w:bCs/>
          <w:spacing w:val="-4"/>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PER</w:t>
      </w:r>
      <w:r>
        <w:rPr>
          <w:rFonts w:ascii="Garamond" w:hAnsi="Garamond"/>
          <w:b/>
          <w:bCs/>
          <w:spacing w:val="-5"/>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LE</w:t>
      </w:r>
      <w:r>
        <w:rPr>
          <w:rFonts w:ascii="Garamond" w:hAnsi="Garamond"/>
          <w:b/>
          <w:bCs/>
          <w:spacing w:val="-4"/>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CONTROVERSIE</w:t>
      </w:r>
    </w:p>
    <w:p w:rsidR="00265391" w:rsidRDefault="0060288F">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line="240" w:lineRule="auto"/>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Per ogni controversia relativa all’interpretazione e all’esecuzione del Pa</w:t>
      </w:r>
      <w:r w:rsidR="00282D57">
        <w:rPr>
          <w:rFonts w:ascii="Garamond" w:hAnsi="Garamond"/>
          <w:sz w:val="22"/>
          <w:szCs w:val="22"/>
          <w14:textOutline w14:w="0" w14:cap="flat" w14:cmpd="sng" w14:algn="ctr">
            <w14:noFill/>
            <w14:prstDash w14:val="solid"/>
            <w14:bevel/>
          </w14:textOutline>
        </w:rPr>
        <w:t>tto di integrità fra la Stazione a</w:t>
      </w:r>
      <w:r>
        <w:rPr>
          <w:rFonts w:ascii="Garamond" w:hAnsi="Garamond"/>
          <w:sz w:val="22"/>
          <w:szCs w:val="22"/>
          <w14:textOutline w14:w="0" w14:cap="flat" w14:cmpd="sng" w14:algn="ctr">
            <w14:noFill/>
            <w14:prstDash w14:val="solid"/>
            <w14:bevel/>
          </w14:textOutline>
        </w:rPr>
        <w:t>ppaltante e gli operatori economici interessati e tra gli stessi operatori, è competente il Foro di Brescia.</w:t>
      </w:r>
    </w:p>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2" w:line="240" w:lineRule="auto"/>
        <w:rPr>
          <w:rFonts w:ascii="Garamond" w:eastAsia="Garamond" w:hAnsi="Garamond" w:cs="Garamond"/>
          <w:sz w:val="22"/>
          <w:szCs w:val="22"/>
          <w14:textOutline w14:w="0" w14:cap="flat" w14:cmpd="sng" w14:algn="ctr">
            <w14:noFill/>
            <w14:prstDash w14:val="solid"/>
            <w14:bevel/>
          </w14:textOutline>
        </w:rPr>
      </w:pPr>
    </w:p>
    <w:p w:rsidR="00265391" w:rsidRDefault="0060288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sz w:val="22"/>
          <w:szCs w:val="22"/>
          <w14:textOutline w14:w="0" w14:cap="flat" w14:cmpd="sng" w14:algn="ctr">
            <w14:noFill/>
            <w14:prstDash w14:val="solid"/>
            <w14:bevel/>
          </w14:textOutline>
        </w:rPr>
      </w:pPr>
      <w:r>
        <w:rPr>
          <w:rFonts w:ascii="Garamond" w:hAnsi="Garamond"/>
          <w:sz w:val="22"/>
          <w:szCs w:val="22"/>
          <w14:textOutline w14:w="0" w14:cap="flat" w14:cmpd="sng" w14:algn="ctr">
            <w14:noFill/>
            <w14:prstDash w14:val="solid"/>
            <w14:bevel/>
          </w14:textOutline>
        </w:rPr>
        <w:t>Letto, confermato e sottoscritto.</w:t>
      </w:r>
    </w:p>
    <w:p w:rsidR="00265391" w:rsidRDefault="0026539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Garamond" w:eastAsia="Garamond" w:hAnsi="Garamond" w:cs="Garamond"/>
          <w:color w:val="FF2600"/>
          <w:sz w:val="22"/>
          <w:szCs w:val="22"/>
          <w14:textOutline w14:w="0" w14:cap="flat" w14:cmpd="sng" w14:algn="ctr">
            <w14:noFill/>
            <w14:prstDash w14:val="solid"/>
            <w14:bevel/>
          </w14:textOutline>
        </w:rPr>
      </w:pPr>
    </w:p>
    <w:tbl>
      <w:tblPr>
        <w:tblStyle w:val="TableNormal"/>
        <w:tblW w:w="9619" w:type="dxa"/>
        <w:tblInd w:w="-5" w:type="dxa"/>
        <w:shd w:val="clear" w:color="auto" w:fill="CED7E7"/>
        <w:tblLayout w:type="fixed"/>
        <w:tblLook w:val="04A0" w:firstRow="1" w:lastRow="0" w:firstColumn="1" w:lastColumn="0" w:noHBand="0" w:noVBand="1"/>
      </w:tblPr>
      <w:tblGrid>
        <w:gridCol w:w="4867"/>
        <w:gridCol w:w="4752"/>
      </w:tblGrid>
      <w:tr w:rsidR="00265391" w:rsidTr="00282D57">
        <w:trPr>
          <w:trHeight w:val="668"/>
        </w:trPr>
        <w:tc>
          <w:tcPr>
            <w:tcW w:w="4867" w:type="dxa"/>
            <w:shd w:val="clear" w:color="auto" w:fill="auto"/>
            <w:tcMar>
              <w:top w:w="80" w:type="dxa"/>
              <w:left w:w="80" w:type="dxa"/>
              <w:bottom w:w="80" w:type="dxa"/>
              <w:right w:w="80" w:type="dxa"/>
            </w:tcMar>
            <w:vAlign w:val="center"/>
          </w:tcPr>
          <w:p w:rsidR="00265391" w:rsidRDefault="0060288F">
            <w:pPr>
              <w:pStyle w:val="Didefault"/>
              <w:widowControl w:val="0"/>
              <w:tabs>
                <w:tab w:val="left" w:pos="720"/>
                <w:tab w:val="left" w:pos="1440"/>
                <w:tab w:val="left" w:pos="2160"/>
                <w:tab w:val="left" w:pos="2880"/>
                <w:tab w:val="left" w:pos="3600"/>
                <w:tab w:val="left" w:pos="4320"/>
                <w:tab w:val="left" w:pos="5040"/>
              </w:tabs>
              <w:spacing w:before="0" w:line="240" w:lineRule="auto"/>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Per</w:t>
            </w:r>
            <w:r>
              <w:rPr>
                <w:rFonts w:ascii="Garamond" w:hAnsi="Garamond"/>
                <w:b/>
                <w:bCs/>
                <w:spacing w:val="-10"/>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la</w:t>
            </w:r>
            <w:r>
              <w:rPr>
                <w:rFonts w:ascii="Garamond" w:hAnsi="Garamond"/>
                <w:b/>
                <w:bCs/>
                <w:spacing w:val="-3"/>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Stazione</w:t>
            </w:r>
            <w:r>
              <w:rPr>
                <w:rFonts w:ascii="Garamond" w:hAnsi="Garamond"/>
                <w:b/>
                <w:bCs/>
                <w:spacing w:val="-4"/>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appaltante</w:t>
            </w:r>
          </w:p>
          <w:p w:rsidR="00265391" w:rsidRDefault="0060288F">
            <w:pPr>
              <w:pStyle w:val="Didefault"/>
              <w:widowControl w:val="0"/>
              <w:tabs>
                <w:tab w:val="left" w:pos="720"/>
                <w:tab w:val="left" w:pos="1440"/>
                <w:tab w:val="left" w:pos="2160"/>
                <w:tab w:val="left" w:pos="2880"/>
                <w:tab w:val="left" w:pos="3600"/>
                <w:tab w:val="left" w:pos="4320"/>
                <w:tab w:val="left" w:pos="5040"/>
              </w:tabs>
              <w:spacing w:before="0" w:line="240" w:lineRule="auto"/>
              <w:jc w:val="center"/>
            </w:pPr>
            <w:r>
              <w:rPr>
                <w:rFonts w:ascii="Garamond" w:hAnsi="Garamond"/>
                <w:sz w:val="22"/>
                <w:szCs w:val="22"/>
                <w14:textOutline w14:w="0" w14:cap="flat" w14:cmpd="sng" w14:algn="ctr">
                  <w14:noFill/>
                  <w14:prstDash w14:val="solid"/>
                  <w14:bevel/>
                </w14:textOutline>
              </w:rPr>
              <w:t>Il</w:t>
            </w:r>
            <w:r>
              <w:rPr>
                <w:rFonts w:ascii="Garamond" w:hAnsi="Garamond"/>
                <w:spacing w:val="-6"/>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Responsabile</w:t>
            </w:r>
          </w:p>
        </w:tc>
        <w:tc>
          <w:tcPr>
            <w:tcW w:w="4752" w:type="dxa"/>
            <w:shd w:val="clear" w:color="auto" w:fill="auto"/>
            <w:tcMar>
              <w:top w:w="80" w:type="dxa"/>
              <w:left w:w="80" w:type="dxa"/>
              <w:bottom w:w="80" w:type="dxa"/>
              <w:right w:w="80" w:type="dxa"/>
            </w:tcMar>
            <w:vAlign w:val="center"/>
          </w:tcPr>
          <w:p w:rsidR="00265391" w:rsidRDefault="0060288F">
            <w:pPr>
              <w:pStyle w:val="Didefault"/>
              <w:widowControl w:val="0"/>
              <w:tabs>
                <w:tab w:val="left" w:pos="720"/>
                <w:tab w:val="left" w:pos="1440"/>
                <w:tab w:val="left" w:pos="2160"/>
                <w:tab w:val="left" w:pos="2880"/>
                <w:tab w:val="left" w:pos="3600"/>
                <w:tab w:val="left" w:pos="4320"/>
                <w:tab w:val="left" w:pos="5040"/>
              </w:tabs>
              <w:spacing w:before="0" w:line="240" w:lineRule="auto"/>
              <w:jc w:val="center"/>
              <w:rPr>
                <w:rFonts w:ascii="Garamond" w:eastAsia="Garamond" w:hAnsi="Garamond" w:cs="Garamond"/>
                <w:b/>
                <w:bCs/>
                <w:sz w:val="22"/>
                <w:szCs w:val="22"/>
                <w14:textOutline w14:w="0" w14:cap="flat" w14:cmpd="sng" w14:algn="ctr">
                  <w14:noFill/>
                  <w14:prstDash w14:val="solid"/>
                  <w14:bevel/>
                </w14:textOutline>
              </w:rPr>
            </w:pPr>
            <w:r>
              <w:rPr>
                <w:rFonts w:ascii="Garamond" w:hAnsi="Garamond"/>
                <w:b/>
                <w:bCs/>
                <w:sz w:val="22"/>
                <w:szCs w:val="22"/>
                <w14:textOutline w14:w="0" w14:cap="flat" w14:cmpd="sng" w14:algn="ctr">
                  <w14:noFill/>
                  <w14:prstDash w14:val="solid"/>
                  <w14:bevel/>
                </w14:textOutline>
              </w:rPr>
              <w:t>Per</w:t>
            </w:r>
            <w:r>
              <w:rPr>
                <w:rFonts w:ascii="Garamond" w:hAnsi="Garamond"/>
                <w:b/>
                <w:bCs/>
                <w:spacing w:val="-8"/>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l'operatore</w:t>
            </w:r>
            <w:r>
              <w:rPr>
                <w:rFonts w:ascii="Garamond" w:hAnsi="Garamond"/>
                <w:b/>
                <w:bCs/>
                <w:spacing w:val="-1"/>
                <w:sz w:val="22"/>
                <w:szCs w:val="22"/>
                <w14:textOutline w14:w="0" w14:cap="flat" w14:cmpd="sng" w14:algn="ctr">
                  <w14:noFill/>
                  <w14:prstDash w14:val="solid"/>
                  <w14:bevel/>
                </w14:textOutline>
              </w:rPr>
              <w:t xml:space="preserve"> </w:t>
            </w:r>
            <w:r>
              <w:rPr>
                <w:rFonts w:ascii="Garamond" w:hAnsi="Garamond"/>
                <w:b/>
                <w:bCs/>
                <w:sz w:val="22"/>
                <w:szCs w:val="22"/>
                <w14:textOutline w14:w="0" w14:cap="flat" w14:cmpd="sng" w14:algn="ctr">
                  <w14:noFill/>
                  <w14:prstDash w14:val="solid"/>
                  <w14:bevel/>
                </w14:textOutline>
              </w:rPr>
              <w:t>economico</w:t>
            </w:r>
          </w:p>
          <w:p w:rsidR="00265391" w:rsidRDefault="0060288F">
            <w:pPr>
              <w:pStyle w:val="Didefault"/>
              <w:widowControl w:val="0"/>
              <w:tabs>
                <w:tab w:val="left" w:pos="720"/>
                <w:tab w:val="left" w:pos="1440"/>
                <w:tab w:val="left" w:pos="2160"/>
                <w:tab w:val="left" w:pos="2880"/>
                <w:tab w:val="left" w:pos="3600"/>
                <w:tab w:val="left" w:pos="4320"/>
                <w:tab w:val="left" w:pos="5040"/>
              </w:tabs>
              <w:spacing w:before="0" w:line="240" w:lineRule="auto"/>
              <w:jc w:val="center"/>
            </w:pPr>
            <w:r>
              <w:rPr>
                <w:rFonts w:ascii="Garamond" w:hAnsi="Garamond"/>
                <w:sz w:val="22"/>
                <w:szCs w:val="22"/>
                <w14:textOutline w14:w="0" w14:cap="flat" w14:cmpd="sng" w14:algn="ctr">
                  <w14:noFill/>
                  <w14:prstDash w14:val="solid"/>
                  <w14:bevel/>
                </w14:textOutline>
              </w:rPr>
              <w:t>Il</w:t>
            </w:r>
            <w:r>
              <w:rPr>
                <w:rFonts w:ascii="Garamond" w:hAnsi="Garamond"/>
                <w:spacing w:val="-5"/>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titolare/legale</w:t>
            </w:r>
            <w:r>
              <w:rPr>
                <w:rFonts w:ascii="Garamond" w:hAnsi="Garamond"/>
                <w:spacing w:val="-4"/>
                <w:sz w:val="22"/>
                <w:szCs w:val="22"/>
                <w14:textOutline w14:w="0" w14:cap="flat" w14:cmpd="sng" w14:algn="ctr">
                  <w14:noFill/>
                  <w14:prstDash w14:val="solid"/>
                  <w14:bevel/>
                </w14:textOutline>
              </w:rPr>
              <w:t xml:space="preserve"> </w:t>
            </w:r>
            <w:r>
              <w:rPr>
                <w:rFonts w:ascii="Garamond" w:hAnsi="Garamond"/>
                <w:sz w:val="22"/>
                <w:szCs w:val="22"/>
                <w14:textOutline w14:w="0" w14:cap="flat" w14:cmpd="sng" w14:algn="ctr">
                  <w14:noFill/>
                  <w14:prstDash w14:val="solid"/>
                  <w14:bevel/>
                </w14:textOutline>
              </w:rPr>
              <w:t>rappresentante</w:t>
            </w:r>
          </w:p>
        </w:tc>
      </w:tr>
    </w:tbl>
    <w:p w:rsidR="00265391" w:rsidRDefault="00265391">
      <w:pPr>
        <w:pStyle w:val="Didefaul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 w:line="240" w:lineRule="auto"/>
      </w:pPr>
    </w:p>
    <w:sectPr w:rsidR="00265391">
      <w:type w:val="continuous"/>
      <w:pgSz w:w="11900" w:h="16840"/>
      <w:pgMar w:top="645" w:right="1134" w:bottom="1914" w:left="1134" w:header="709" w:footer="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5A91" w:rsidRDefault="00305A91">
      <w:r>
        <w:separator/>
      </w:r>
    </w:p>
  </w:endnote>
  <w:endnote w:type="continuationSeparator" w:id="0">
    <w:p w:rsidR="00305A91" w:rsidRDefault="0030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91" w:rsidRDefault="00265391">
    <w:pPr>
      <w:pStyle w:val="Intestazioneepidipagina"/>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5A91" w:rsidRDefault="00305A91">
      <w:r>
        <w:separator/>
      </w:r>
    </w:p>
  </w:footnote>
  <w:footnote w:type="continuationSeparator" w:id="0">
    <w:p w:rsidR="00305A91" w:rsidRDefault="00305A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391" w:rsidRDefault="00265391">
    <w:pPr>
      <w:pStyle w:val="Intestazioneepidipagina"/>
      <w:rPr>
        <w:rFonts w:hint="eastAsi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07064"/>
    <w:multiLevelType w:val="hybridMultilevel"/>
    <w:tmpl w:val="1A9AC62E"/>
    <w:numStyleLink w:val="Stileimportato2"/>
  </w:abstractNum>
  <w:abstractNum w:abstractNumId="1" w15:restartNumberingAfterBreak="0">
    <w:nsid w:val="0B7129BF"/>
    <w:multiLevelType w:val="hybridMultilevel"/>
    <w:tmpl w:val="51D4BD2A"/>
    <w:numStyleLink w:val="Stileimportato4"/>
  </w:abstractNum>
  <w:abstractNum w:abstractNumId="2" w15:restartNumberingAfterBreak="0">
    <w:nsid w:val="12672056"/>
    <w:multiLevelType w:val="hybridMultilevel"/>
    <w:tmpl w:val="D22A3C32"/>
    <w:numStyleLink w:val="Conlettere"/>
  </w:abstractNum>
  <w:abstractNum w:abstractNumId="3" w15:restartNumberingAfterBreak="0">
    <w:nsid w:val="2E2036B2"/>
    <w:multiLevelType w:val="hybridMultilevel"/>
    <w:tmpl w:val="7034FC24"/>
    <w:numStyleLink w:val="Puntielenco"/>
  </w:abstractNum>
  <w:abstractNum w:abstractNumId="4" w15:restartNumberingAfterBreak="0">
    <w:nsid w:val="30EA50BD"/>
    <w:multiLevelType w:val="hybridMultilevel"/>
    <w:tmpl w:val="61603970"/>
    <w:styleLink w:val="Stileimportato6"/>
    <w:lvl w:ilvl="0" w:tplc="DB0624C8">
      <w:start w:val="1"/>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59" w:hanging="65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3C6B178">
      <w:start w:val="1"/>
      <w:numFmt w:val="lowerLetter"/>
      <w:lvlText w:val="%2)"/>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31"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ED50B71A">
      <w:start w:val="1"/>
      <w:numFmt w:val="lowerLetter"/>
      <w:lvlText w:val="%3)"/>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28"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D4E1C60">
      <w:start w:val="1"/>
      <w:numFmt w:val="lowerLetter"/>
      <w:lvlText w:val="%4)"/>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25"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764C85C">
      <w:start w:val="1"/>
      <w:numFmt w:val="lowerLetter"/>
      <w:lvlText w:val="%5)"/>
      <w:lvlJc w:val="left"/>
      <w:pPr>
        <w:tabs>
          <w:tab w:val="left" w:pos="2160"/>
          <w:tab w:val="left" w:pos="2880"/>
          <w:tab w:val="left" w:pos="3600"/>
          <w:tab w:val="left" w:pos="4320"/>
          <w:tab w:val="left" w:pos="5040"/>
          <w:tab w:val="left" w:pos="5760"/>
          <w:tab w:val="left" w:pos="6480"/>
          <w:tab w:val="left" w:pos="7200"/>
          <w:tab w:val="left" w:pos="7920"/>
          <w:tab w:val="left" w:pos="8640"/>
          <w:tab w:val="left" w:pos="9360"/>
        </w:tabs>
        <w:ind w:left="1522"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021C24C6">
      <w:start w:val="1"/>
      <w:numFmt w:val="lowerLetter"/>
      <w:lvlText w:val="%6)"/>
      <w:lvlJc w:val="left"/>
      <w:pPr>
        <w:tabs>
          <w:tab w:val="left" w:pos="999"/>
          <w:tab w:val="left" w:pos="2160"/>
          <w:tab w:val="left" w:pos="2880"/>
          <w:tab w:val="left" w:pos="3600"/>
          <w:tab w:val="left" w:pos="4320"/>
          <w:tab w:val="left" w:pos="5040"/>
          <w:tab w:val="left" w:pos="5760"/>
          <w:tab w:val="left" w:pos="6480"/>
          <w:tab w:val="left" w:pos="7200"/>
          <w:tab w:val="left" w:pos="7920"/>
          <w:tab w:val="left" w:pos="8640"/>
          <w:tab w:val="left" w:pos="9360"/>
        </w:tabs>
        <w:ind w:left="1719"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3A60DB72">
      <w:start w:val="1"/>
      <w:numFmt w:val="lowerLetter"/>
      <w:lvlText w:val="%7)"/>
      <w:lvlJc w:val="left"/>
      <w:pPr>
        <w:tabs>
          <w:tab w:val="left" w:pos="999"/>
          <w:tab w:val="left" w:pos="2160"/>
          <w:tab w:val="left" w:pos="2880"/>
          <w:tab w:val="left" w:pos="3600"/>
          <w:tab w:val="left" w:pos="4320"/>
          <w:tab w:val="left" w:pos="5040"/>
          <w:tab w:val="left" w:pos="5760"/>
          <w:tab w:val="left" w:pos="6480"/>
          <w:tab w:val="left" w:pos="7200"/>
          <w:tab w:val="left" w:pos="7920"/>
          <w:tab w:val="left" w:pos="8640"/>
          <w:tab w:val="left" w:pos="9360"/>
        </w:tabs>
        <w:ind w:left="1916"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5238A07A">
      <w:start w:val="1"/>
      <w:numFmt w:val="lowerLetter"/>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13"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07EAE0D0">
      <w:start w:val="1"/>
      <w:numFmt w:val="lowerLetter"/>
      <w:lvlText w:val="%9)"/>
      <w:lvlJc w:val="left"/>
      <w:pPr>
        <w:tabs>
          <w:tab w:val="left" w:pos="999"/>
          <w:tab w:val="left" w:pos="1440"/>
          <w:tab w:val="left" w:pos="2880"/>
          <w:tab w:val="left" w:pos="3600"/>
          <w:tab w:val="left" w:pos="4320"/>
          <w:tab w:val="left" w:pos="5040"/>
          <w:tab w:val="left" w:pos="5760"/>
          <w:tab w:val="left" w:pos="6480"/>
          <w:tab w:val="left" w:pos="7200"/>
          <w:tab w:val="left" w:pos="7920"/>
          <w:tab w:val="left" w:pos="8640"/>
          <w:tab w:val="left" w:pos="9360"/>
        </w:tabs>
        <w:ind w:left="2310" w:hanging="73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CDB661B"/>
    <w:multiLevelType w:val="hybridMultilevel"/>
    <w:tmpl w:val="D22A3C32"/>
    <w:styleLink w:val="Conlettere"/>
    <w:lvl w:ilvl="0" w:tplc="92EAB260">
      <w:start w:val="1"/>
      <w:numFmt w:val="upperLetter"/>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A0DEF968">
      <w:start w:val="1"/>
      <w:numFmt w:val="upperLetter"/>
      <w:lvlText w:val="%2."/>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289" w:hanging="289"/>
      </w:pPr>
      <w:rPr>
        <w:rFonts w:hAnsi="Arial Unicode MS"/>
        <w:caps w:val="0"/>
        <w:smallCaps w:val="0"/>
        <w:strike w:val="0"/>
        <w:dstrike w:val="0"/>
        <w:outline w:val="0"/>
        <w:emboss w:val="0"/>
        <w:imprint w:val="0"/>
        <w:spacing w:val="0"/>
        <w:w w:val="100"/>
        <w:kern w:val="0"/>
        <w:position w:val="0"/>
        <w:highlight w:val="none"/>
        <w:vertAlign w:val="baseline"/>
      </w:rPr>
    </w:lvl>
    <w:lvl w:ilvl="2" w:tplc="D8246D64">
      <w:start w:val="1"/>
      <w:numFmt w:val="upperLetter"/>
      <w:lvlText w:val="%3."/>
      <w:lvlJc w:val="left"/>
      <w:pPr>
        <w:tabs>
          <w:tab w:val="left" w:pos="999"/>
          <w:tab w:val="left" w:pos="1440"/>
          <w:tab w:val="left" w:pos="2880"/>
          <w:tab w:val="left" w:pos="3600"/>
          <w:tab w:val="left" w:pos="4320"/>
          <w:tab w:val="left" w:pos="5040"/>
          <w:tab w:val="left" w:pos="5760"/>
          <w:tab w:val="left" w:pos="6480"/>
          <w:tab w:val="left" w:pos="7200"/>
          <w:tab w:val="left" w:pos="7920"/>
          <w:tab w:val="left" w:pos="8640"/>
          <w:tab w:val="left" w:pos="9360"/>
        </w:tabs>
        <w:ind w:left="2289" w:hanging="289"/>
      </w:pPr>
      <w:rPr>
        <w:rFonts w:hAnsi="Arial Unicode MS"/>
        <w:caps w:val="0"/>
        <w:smallCaps w:val="0"/>
        <w:strike w:val="0"/>
        <w:dstrike w:val="0"/>
        <w:outline w:val="0"/>
        <w:emboss w:val="0"/>
        <w:imprint w:val="0"/>
        <w:spacing w:val="0"/>
        <w:w w:val="100"/>
        <w:kern w:val="0"/>
        <w:position w:val="0"/>
        <w:highlight w:val="none"/>
        <w:vertAlign w:val="baseline"/>
      </w:rPr>
    </w:lvl>
    <w:lvl w:ilvl="3" w:tplc="0BC03BEE">
      <w:start w:val="1"/>
      <w:numFmt w:val="upperLetter"/>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289" w:hanging="289"/>
      </w:pPr>
      <w:rPr>
        <w:rFonts w:hAnsi="Arial Unicode MS"/>
        <w:caps w:val="0"/>
        <w:smallCaps w:val="0"/>
        <w:strike w:val="0"/>
        <w:dstrike w:val="0"/>
        <w:outline w:val="0"/>
        <w:emboss w:val="0"/>
        <w:imprint w:val="0"/>
        <w:spacing w:val="0"/>
        <w:w w:val="100"/>
        <w:kern w:val="0"/>
        <w:position w:val="0"/>
        <w:highlight w:val="none"/>
        <w:vertAlign w:val="baseline"/>
      </w:rPr>
    </w:lvl>
    <w:lvl w:ilvl="4" w:tplc="65000ABE">
      <w:start w:val="1"/>
      <w:numFmt w:val="upperLetter"/>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89" w:hanging="289"/>
      </w:pPr>
      <w:rPr>
        <w:rFonts w:hAnsi="Arial Unicode MS"/>
        <w:caps w:val="0"/>
        <w:smallCaps w:val="0"/>
        <w:strike w:val="0"/>
        <w:dstrike w:val="0"/>
        <w:outline w:val="0"/>
        <w:emboss w:val="0"/>
        <w:imprint w:val="0"/>
        <w:spacing w:val="0"/>
        <w:w w:val="100"/>
        <w:kern w:val="0"/>
        <w:position w:val="0"/>
        <w:highlight w:val="none"/>
        <w:vertAlign w:val="baseline"/>
      </w:rPr>
    </w:lvl>
    <w:lvl w:ilvl="5" w:tplc="8548A3A4">
      <w:start w:val="1"/>
      <w:numFmt w:val="upperLetter"/>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289" w:hanging="289"/>
      </w:pPr>
      <w:rPr>
        <w:rFonts w:hAnsi="Arial Unicode MS"/>
        <w:caps w:val="0"/>
        <w:smallCaps w:val="0"/>
        <w:strike w:val="0"/>
        <w:dstrike w:val="0"/>
        <w:outline w:val="0"/>
        <w:emboss w:val="0"/>
        <w:imprint w:val="0"/>
        <w:spacing w:val="0"/>
        <w:w w:val="100"/>
        <w:kern w:val="0"/>
        <w:position w:val="0"/>
        <w:highlight w:val="none"/>
        <w:vertAlign w:val="baseline"/>
      </w:rPr>
    </w:lvl>
    <w:lvl w:ilvl="6" w:tplc="3B5A7224">
      <w:start w:val="1"/>
      <w:numFmt w:val="upperLetter"/>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289" w:hanging="289"/>
      </w:pPr>
      <w:rPr>
        <w:rFonts w:hAnsi="Arial Unicode MS"/>
        <w:caps w:val="0"/>
        <w:smallCaps w:val="0"/>
        <w:strike w:val="0"/>
        <w:dstrike w:val="0"/>
        <w:outline w:val="0"/>
        <w:emboss w:val="0"/>
        <w:imprint w:val="0"/>
        <w:spacing w:val="0"/>
        <w:w w:val="100"/>
        <w:kern w:val="0"/>
        <w:position w:val="0"/>
        <w:highlight w:val="none"/>
        <w:vertAlign w:val="baseline"/>
      </w:rPr>
    </w:lvl>
    <w:lvl w:ilvl="7" w:tplc="581465EA">
      <w:start w:val="1"/>
      <w:numFmt w:val="upperLetter"/>
      <w:lvlText w:val="%8."/>
      <w:lvlJc w:val="left"/>
      <w:pPr>
        <w:tabs>
          <w:tab w:val="left" w:pos="999"/>
          <w:tab w:val="left" w:pos="1440"/>
          <w:tab w:val="left" w:pos="2160"/>
          <w:tab w:val="left" w:pos="2880"/>
          <w:tab w:val="left" w:pos="3600"/>
          <w:tab w:val="left" w:pos="4320"/>
          <w:tab w:val="left" w:pos="5040"/>
          <w:tab w:val="left" w:pos="5760"/>
          <w:tab w:val="left" w:pos="6480"/>
          <w:tab w:val="left" w:pos="7920"/>
          <w:tab w:val="left" w:pos="8640"/>
          <w:tab w:val="left" w:pos="9360"/>
        </w:tabs>
        <w:ind w:left="7289" w:hanging="289"/>
      </w:pPr>
      <w:rPr>
        <w:rFonts w:hAnsi="Arial Unicode MS"/>
        <w:caps w:val="0"/>
        <w:smallCaps w:val="0"/>
        <w:strike w:val="0"/>
        <w:dstrike w:val="0"/>
        <w:outline w:val="0"/>
        <w:emboss w:val="0"/>
        <w:imprint w:val="0"/>
        <w:spacing w:val="0"/>
        <w:w w:val="100"/>
        <w:kern w:val="0"/>
        <w:position w:val="0"/>
        <w:highlight w:val="none"/>
        <w:vertAlign w:val="baseline"/>
      </w:rPr>
    </w:lvl>
    <w:lvl w:ilvl="8" w:tplc="4900013A">
      <w:start w:val="1"/>
      <w:numFmt w:val="upperLetter"/>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289" w:hanging="2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48DF4FDA"/>
    <w:multiLevelType w:val="hybridMultilevel"/>
    <w:tmpl w:val="51D4BD2A"/>
    <w:styleLink w:val="Stileimportato4"/>
    <w:lvl w:ilvl="0" w:tplc="9DB82502">
      <w:start w:val="1"/>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0" w:hanging="57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1FBE32C6">
      <w:start w:val="1"/>
      <w:numFmt w:val="lowerLetter"/>
      <w:lvlText w:val="%2)"/>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79"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5F894AE">
      <w:start w:val="1"/>
      <w:numFmt w:val="lowerLetter"/>
      <w:lvlText w:val="%3)"/>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53"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7048F556">
      <w:start w:val="1"/>
      <w:numFmt w:val="lowerLetter"/>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27"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7C2AF9A6">
      <w:start w:val="1"/>
      <w:numFmt w:val="lowerLetter"/>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301"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A708D7E">
      <w:start w:val="1"/>
      <w:numFmt w:val="lowerLetter"/>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07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2FE69EC">
      <w:start w:val="1"/>
      <w:numFmt w:val="lowerLetter"/>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849"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10CCB426">
      <w:start w:val="1"/>
      <w:numFmt w:val="lowerLetter"/>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23"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8F44A1C8">
      <w:start w:val="1"/>
      <w:numFmt w:val="lowerLetter"/>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7"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4D5028ED"/>
    <w:multiLevelType w:val="hybridMultilevel"/>
    <w:tmpl w:val="77EC25D4"/>
    <w:styleLink w:val="Stileimportato3"/>
    <w:lvl w:ilvl="0" w:tplc="A9B4EC4A">
      <w:start w:val="1"/>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1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85020A7C">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3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B6A2F2E6">
      <w:start w:val="1"/>
      <w:numFmt w:val="decimal"/>
      <w:lvlText w:val="%3."/>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5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18C7944">
      <w:start w:val="1"/>
      <w:numFmt w:val="decimal"/>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7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939416C4">
      <w:start w:val="1"/>
      <w:numFmt w:val="decimal"/>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49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9ECCA5DE">
      <w:start w:val="1"/>
      <w:numFmt w:val="decimal"/>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1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AD7E2D74">
      <w:start w:val="1"/>
      <w:numFmt w:val="decimal"/>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3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1262B4A">
      <w:start w:val="1"/>
      <w:numFmt w:val="decimal"/>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5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A1C0708">
      <w:start w:val="1"/>
      <w:numFmt w:val="decimal"/>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77" w:hanging="61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E942A01"/>
    <w:multiLevelType w:val="hybridMultilevel"/>
    <w:tmpl w:val="77EC25D4"/>
    <w:numStyleLink w:val="Stileimportato3"/>
  </w:abstractNum>
  <w:abstractNum w:abstractNumId="9" w15:restartNumberingAfterBreak="0">
    <w:nsid w:val="6F0B5556"/>
    <w:multiLevelType w:val="hybridMultilevel"/>
    <w:tmpl w:val="1A9AC62E"/>
    <w:styleLink w:val="Stileimportato2"/>
    <w:lvl w:ilvl="0" w:tplc="847AB2DC">
      <w:start w:val="1"/>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2EF864A4">
      <w:start w:val="1"/>
      <w:numFmt w:val="decimal"/>
      <w:lvlText w:val="%2."/>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5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6EE56A4">
      <w:start w:val="1"/>
      <w:numFmt w:val="decimal"/>
      <w:lvlText w:val="%3."/>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07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2EA0063E">
      <w:start w:val="1"/>
      <w:numFmt w:val="decimal"/>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79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EC728B56">
      <w:start w:val="1"/>
      <w:numFmt w:val="decimal"/>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51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C61A6F8C">
      <w:start w:val="1"/>
      <w:numFmt w:val="decimal"/>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3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D3AAD96">
      <w:start w:val="1"/>
      <w:numFmt w:val="decimal"/>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5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EEC80928">
      <w:start w:val="1"/>
      <w:numFmt w:val="decimal"/>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67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B42817AE">
      <w:start w:val="1"/>
      <w:numFmt w:val="decimal"/>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395" w:hanging="63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721C6EBA"/>
    <w:multiLevelType w:val="hybridMultilevel"/>
    <w:tmpl w:val="7034FC24"/>
    <w:styleLink w:val="Puntielenco"/>
    <w:lvl w:ilvl="0" w:tplc="A8626902">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0428B446">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70C6C1C4">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FBE63C9E">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EF08BB3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862A76BC">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ADBA6848">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F258D252">
      <w:start w:val="1"/>
      <w:numFmt w:val="bullet"/>
      <w:lvlText w:val="•"/>
      <w:lvlJc w:val="left"/>
      <w:pPr>
        <w:tabs>
          <w:tab w:val="left" w:pos="999"/>
          <w:tab w:val="left" w:pos="1440"/>
          <w:tab w:val="left" w:pos="2160"/>
          <w:tab w:val="left" w:pos="2880"/>
          <w:tab w:val="left" w:pos="3600"/>
          <w:tab w:val="left" w:pos="5040"/>
          <w:tab w:val="left" w:pos="5760"/>
          <w:tab w:val="left" w:pos="6480"/>
          <w:tab w:val="left" w:pos="7200"/>
          <w:tab w:val="left" w:pos="7920"/>
          <w:tab w:val="left" w:pos="8640"/>
          <w:tab w:val="left" w:pos="9360"/>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4FD61BF0">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7F9267AB"/>
    <w:multiLevelType w:val="hybridMultilevel"/>
    <w:tmpl w:val="61603970"/>
    <w:numStyleLink w:val="Stileimportato6"/>
  </w:abstractNum>
  <w:num w:numId="1">
    <w:abstractNumId w:val="10"/>
  </w:num>
  <w:num w:numId="2">
    <w:abstractNumId w:val="3"/>
  </w:num>
  <w:num w:numId="3">
    <w:abstractNumId w:val="9"/>
  </w:num>
  <w:num w:numId="4">
    <w:abstractNumId w:val="0"/>
  </w:num>
  <w:num w:numId="5">
    <w:abstractNumId w:val="7"/>
  </w:num>
  <w:num w:numId="6">
    <w:abstractNumId w:val="8"/>
  </w:num>
  <w:num w:numId="7">
    <w:abstractNumId w:val="6"/>
  </w:num>
  <w:num w:numId="8">
    <w:abstractNumId w:val="1"/>
  </w:num>
  <w:num w:numId="9">
    <w:abstractNumId w:val="1"/>
    <w:lvlOverride w:ilvl="0">
      <w:startOverride w:val="3"/>
      <w:lvl w:ilvl="0" w:tplc="5450E34C">
        <w:start w:val="3"/>
        <w:numFmt w:val="decimal"/>
        <w:lvlText w:val="%1."/>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57" w:hanging="5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D98CFEA">
        <w:start w:val="1"/>
        <w:numFmt w:val="lowerLetter"/>
        <w:lvlText w:val="%2)"/>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0"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A0C5592">
        <w:start w:val="1"/>
        <w:numFmt w:val="lowerLetter"/>
        <w:lvlText w:val="%3)"/>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787"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32CD944">
        <w:start w:val="1"/>
        <w:numFmt w:val="lowerLetter"/>
        <w:lvlText w:val="%4)"/>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84"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9426AC">
        <w:start w:val="1"/>
        <w:numFmt w:val="lowerLetter"/>
        <w:lvlText w:val="%5)"/>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381"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E2CCDEA">
        <w:start w:val="1"/>
        <w:numFmt w:val="lowerLetter"/>
        <w:lvlText w:val="%6)"/>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178"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E72F9F0">
        <w:start w:val="1"/>
        <w:numFmt w:val="lowerLetter"/>
        <w:lvlText w:val="%7)"/>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75"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C683EF8">
        <w:start w:val="1"/>
        <w:numFmt w:val="lowerLetter"/>
        <w:lvlText w:val="%8)"/>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72"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4D6EA6E">
        <w:start w:val="1"/>
        <w:numFmt w:val="lowerLetter"/>
        <w:lvlText w:val="%9)"/>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6569"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
    <w:abstractNumId w:val="1"/>
    <w:lvlOverride w:ilvl="0">
      <w:startOverride w:val="8"/>
      <w:lvl w:ilvl="0" w:tplc="5450E34C">
        <w:start w:val="8"/>
        <w:numFmt w:val="decimal"/>
        <w:lvlText w:val="%1."/>
        <w:lvlJc w:val="left"/>
        <w:pPr>
          <w:ind w:left="557" w:hanging="5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D98CFEA">
        <w:start w:val="1"/>
        <w:numFmt w:val="lowerLetter"/>
        <w:lvlText w:val="%2)"/>
        <w:lvlJc w:val="left"/>
        <w:pPr>
          <w:ind w:left="990"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A0C5592">
        <w:start w:val="1"/>
        <w:numFmt w:val="lowerLetter"/>
        <w:lvlText w:val="%3)"/>
        <w:lvlJc w:val="left"/>
        <w:pPr>
          <w:ind w:left="1787"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32CD944">
        <w:start w:val="1"/>
        <w:numFmt w:val="lowerLetter"/>
        <w:lvlText w:val="%4)"/>
        <w:lvlJc w:val="left"/>
        <w:pPr>
          <w:ind w:left="2584"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9426AC">
        <w:start w:val="1"/>
        <w:numFmt w:val="lowerLetter"/>
        <w:lvlText w:val="%5)"/>
        <w:lvlJc w:val="left"/>
        <w:pPr>
          <w:ind w:left="3381"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E2CCDEA">
        <w:start w:val="1"/>
        <w:numFmt w:val="lowerLetter"/>
        <w:lvlText w:val="%6)"/>
        <w:lvlJc w:val="left"/>
        <w:pPr>
          <w:ind w:left="4178"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E72F9F0">
        <w:start w:val="1"/>
        <w:numFmt w:val="lowerLetter"/>
        <w:lvlText w:val="%7)"/>
        <w:lvlJc w:val="left"/>
        <w:pPr>
          <w:ind w:left="4975"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C683EF8">
        <w:start w:val="1"/>
        <w:numFmt w:val="lowerLetter"/>
        <w:lvlText w:val="%8)"/>
        <w:lvlJc w:val="left"/>
        <w:pPr>
          <w:ind w:left="5772"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4D6EA6E">
        <w:start w:val="1"/>
        <w:numFmt w:val="lowerLetter"/>
        <w:lvlText w:val="%9)"/>
        <w:lvlJc w:val="left"/>
        <w:pPr>
          <w:ind w:left="6569"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FB3842A8">
        <w:start w:val="1"/>
        <w:numFmt w:val="bullet"/>
        <w:lvlText w:val="-"/>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B2E48C4">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6AE79B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8364DE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06E678E">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B8A00FA">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4C5834">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F44C63C">
        <w:start w:val="1"/>
        <w:numFmt w:val="bullet"/>
        <w:lvlText w:val="•"/>
        <w:lvlJc w:val="left"/>
        <w:pPr>
          <w:tabs>
            <w:tab w:val="left" w:pos="999"/>
            <w:tab w:val="left" w:pos="1440"/>
            <w:tab w:val="left" w:pos="2160"/>
            <w:tab w:val="left" w:pos="2880"/>
            <w:tab w:val="left" w:pos="3600"/>
            <w:tab w:val="left" w:pos="5040"/>
            <w:tab w:val="left" w:pos="5760"/>
            <w:tab w:val="left" w:pos="6480"/>
            <w:tab w:val="left" w:pos="7200"/>
            <w:tab w:val="left" w:pos="7920"/>
            <w:tab w:val="left" w:pos="8640"/>
            <w:tab w:val="left" w:pos="9360"/>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418C58E">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1"/>
    <w:lvlOverride w:ilvl="0">
      <w:startOverride w:val="10"/>
      <w:lvl w:ilvl="0" w:tplc="5450E34C">
        <w:start w:val="10"/>
        <w:numFmt w:val="decimal"/>
        <w:lvlText w:val="%1."/>
        <w:lvlJc w:val="left"/>
        <w:pPr>
          <w:ind w:left="557" w:hanging="5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D98CFEA">
        <w:start w:val="1"/>
        <w:numFmt w:val="lowerLetter"/>
        <w:lvlText w:val="%2)"/>
        <w:lvlJc w:val="left"/>
        <w:pPr>
          <w:ind w:left="990"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EA0C5592">
        <w:start w:val="1"/>
        <w:numFmt w:val="lowerLetter"/>
        <w:lvlText w:val="%3)"/>
        <w:lvlJc w:val="left"/>
        <w:pPr>
          <w:ind w:left="1787"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32CD944">
        <w:start w:val="1"/>
        <w:numFmt w:val="lowerLetter"/>
        <w:lvlText w:val="%4)"/>
        <w:lvlJc w:val="left"/>
        <w:pPr>
          <w:ind w:left="2584"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09426AC">
        <w:start w:val="1"/>
        <w:numFmt w:val="lowerLetter"/>
        <w:lvlText w:val="%5)"/>
        <w:lvlJc w:val="left"/>
        <w:pPr>
          <w:ind w:left="3381"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E2CCDEA">
        <w:start w:val="1"/>
        <w:numFmt w:val="lowerLetter"/>
        <w:lvlText w:val="%6)"/>
        <w:lvlJc w:val="left"/>
        <w:pPr>
          <w:ind w:left="4178"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3E72F9F0">
        <w:start w:val="1"/>
        <w:numFmt w:val="lowerLetter"/>
        <w:lvlText w:val="%7)"/>
        <w:lvlJc w:val="left"/>
        <w:pPr>
          <w:ind w:left="4975"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C683EF8">
        <w:start w:val="1"/>
        <w:numFmt w:val="lowerLetter"/>
        <w:lvlText w:val="%8)"/>
        <w:lvlJc w:val="left"/>
        <w:pPr>
          <w:ind w:left="5772"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4D6EA6E">
        <w:start w:val="1"/>
        <w:numFmt w:val="lowerLetter"/>
        <w:lvlText w:val="%9)"/>
        <w:lvlJc w:val="left"/>
        <w:pPr>
          <w:ind w:left="6569" w:hanging="19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3">
    <w:abstractNumId w:val="4"/>
  </w:num>
  <w:num w:numId="14">
    <w:abstractNumId w:val="11"/>
  </w:num>
  <w:num w:numId="15">
    <w:abstractNumId w:val="11"/>
    <w:lvlOverride w:ilvl="0">
      <w:startOverride w:val="6"/>
    </w:lvlOverride>
  </w:num>
  <w:num w:numId="16">
    <w:abstractNumId w:val="5"/>
  </w:num>
  <w:num w:numId="17">
    <w:abstractNumId w:val="2"/>
  </w:num>
  <w:num w:numId="18">
    <w:abstractNumId w:val="3"/>
    <w:lvlOverride w:ilvl="0">
      <w:lvl w:ilvl="0" w:tplc="FB3842A8">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B2E48C4">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850"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6AE79B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D8364DE6">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E06E678E">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5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0B8A00FA">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1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C24C5834">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7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F44C63C">
        <w:start w:val="1"/>
        <w:numFmt w:val="bullet"/>
        <w:lvlText w:val="•"/>
        <w:lvlJc w:val="left"/>
        <w:pPr>
          <w:tabs>
            <w:tab w:val="left" w:pos="999"/>
            <w:tab w:val="left" w:pos="1440"/>
            <w:tab w:val="left" w:pos="2160"/>
            <w:tab w:val="left" w:pos="2880"/>
            <w:tab w:val="left" w:pos="3600"/>
            <w:tab w:val="left" w:pos="5040"/>
            <w:tab w:val="left" w:pos="5760"/>
            <w:tab w:val="left" w:pos="6480"/>
            <w:tab w:val="left" w:pos="7200"/>
            <w:tab w:val="left" w:pos="7920"/>
            <w:tab w:val="left" w:pos="8640"/>
            <w:tab w:val="left" w:pos="9360"/>
          </w:tabs>
          <w:ind w:left="43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A418C58E">
        <w:start w:val="1"/>
        <w:numFmt w:val="bullet"/>
        <w:lvlText w:val="•"/>
        <w:lvlJc w:val="left"/>
        <w:pPr>
          <w:tabs>
            <w:tab w:val="left" w:pos="99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974" w:hanging="174"/>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391"/>
    <w:rsid w:val="00265391"/>
    <w:rsid w:val="00282D57"/>
    <w:rsid w:val="00305A91"/>
    <w:rsid w:val="0060288F"/>
    <w:rsid w:val="0080709F"/>
    <w:rsid w:val="00C120FF"/>
    <w:rsid w:val="00FE11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D0CF39-D10F-4FB3-8D2A-156CE3948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Pr>
      <w:rFonts w:cs="Arial Unicode MS"/>
      <w:color w:val="000000"/>
      <w:sz w:val="24"/>
      <w:szCs w:val="24"/>
      <w:u w:color="000000"/>
      <w14:textOutline w14:w="12700" w14:cap="flat" w14:cmpd="sng" w14:algn="ctr">
        <w14:noFill/>
        <w14:prstDash w14:val="solid"/>
        <w14:miter w14:lim="400000"/>
      </w14:textOutli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Didefault">
    <w:name w:val="Di 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Paragrafoelenco">
    <w:name w:val="List Paragraph"/>
    <w:pPr>
      <w:ind w:left="720"/>
    </w:pPr>
    <w:rPr>
      <w:rFonts w:cs="Arial Unicode MS"/>
      <w:color w:val="000000"/>
      <w:sz w:val="24"/>
      <w:szCs w:val="24"/>
      <w:u w:color="000000"/>
    </w:rPr>
  </w:style>
  <w:style w:type="numbering" w:customStyle="1" w:styleId="Puntielenco">
    <w:name w:val="Punti elenco"/>
    <w:pPr>
      <w:numPr>
        <w:numId w:val="1"/>
      </w:numPr>
    </w:pPr>
  </w:style>
  <w:style w:type="numbering" w:customStyle="1" w:styleId="Stileimportato2">
    <w:name w:val="Stile importato 2"/>
    <w:pPr>
      <w:numPr>
        <w:numId w:val="3"/>
      </w:numPr>
    </w:pPr>
  </w:style>
  <w:style w:type="numbering" w:customStyle="1" w:styleId="Stileimportato3">
    <w:name w:val="Stile importato 3"/>
    <w:pPr>
      <w:numPr>
        <w:numId w:val="5"/>
      </w:numPr>
    </w:pPr>
  </w:style>
  <w:style w:type="numbering" w:customStyle="1" w:styleId="Stileimportato4">
    <w:name w:val="Stile importato 4"/>
    <w:pPr>
      <w:numPr>
        <w:numId w:val="7"/>
      </w:numPr>
    </w:pPr>
  </w:style>
  <w:style w:type="numbering" w:customStyle="1" w:styleId="Stileimportato6">
    <w:name w:val="Stile importato 6"/>
    <w:pPr>
      <w:numPr>
        <w:numId w:val="13"/>
      </w:numPr>
    </w:pPr>
  </w:style>
  <w:style w:type="numbering" w:customStyle="1" w:styleId="Conlettere">
    <w:name w:val="Con lettere"/>
    <w:pPr>
      <w:numPr>
        <w:numId w:val="16"/>
      </w:numPr>
    </w:pPr>
  </w:style>
  <w:style w:type="character" w:customStyle="1" w:styleId="Nessuno">
    <w:name w:val="Nessuno"/>
    <w:rsid w:val="00282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3443</Words>
  <Characters>19630</Characters>
  <Application>Microsoft Office Word</Application>
  <DocSecurity>0</DocSecurity>
  <Lines>163</Lines>
  <Paragraphs>46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maddalena.guarinoni</dc:creator>
  <cp:lastModifiedBy>maddalena.guarinoni</cp:lastModifiedBy>
  <cp:revision>5</cp:revision>
  <cp:lastPrinted>2023-09-01T06:53:00Z</cp:lastPrinted>
  <dcterms:created xsi:type="dcterms:W3CDTF">2023-08-29T09:41:00Z</dcterms:created>
  <dcterms:modified xsi:type="dcterms:W3CDTF">2023-09-01T06:53:00Z</dcterms:modified>
</cp:coreProperties>
</file>