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2F04E" w14:textId="77777777" w:rsidR="00837330" w:rsidRPr="00845EC3" w:rsidRDefault="00505EF8" w:rsidP="00837330">
      <w:pPr>
        <w:spacing w:after="0"/>
        <w:jc w:val="center"/>
        <w:rPr>
          <w:b/>
          <w:bCs/>
          <w:sz w:val="36"/>
          <w:szCs w:val="36"/>
        </w:rPr>
      </w:pPr>
      <w:r w:rsidRPr="00845EC3">
        <w:rPr>
          <w:b/>
          <w:bCs/>
          <w:sz w:val="36"/>
          <w:szCs w:val="36"/>
        </w:rPr>
        <w:t xml:space="preserve">CARTA DELLA </w:t>
      </w:r>
      <w:r w:rsidR="00837330" w:rsidRPr="00845EC3">
        <w:rPr>
          <w:b/>
          <w:bCs/>
          <w:sz w:val="36"/>
          <w:szCs w:val="36"/>
        </w:rPr>
        <w:t>QUALITÀ</w:t>
      </w:r>
    </w:p>
    <w:p w14:paraId="482C2BEB" w14:textId="5BBA8D8A" w:rsidR="00761BBF" w:rsidRDefault="00505EF8" w:rsidP="00837330">
      <w:pPr>
        <w:spacing w:after="240" w:line="240" w:lineRule="auto"/>
        <w:jc w:val="center"/>
        <w:rPr>
          <w:b/>
          <w:bCs/>
          <w:sz w:val="36"/>
          <w:szCs w:val="36"/>
        </w:rPr>
      </w:pPr>
      <w:r w:rsidRPr="00845EC3">
        <w:rPr>
          <w:b/>
          <w:bCs/>
          <w:sz w:val="36"/>
          <w:szCs w:val="36"/>
        </w:rPr>
        <w:t>DEL SERVIZIO INTEGRATO GESTIONE RIFIUTI</w:t>
      </w:r>
    </w:p>
    <w:p w14:paraId="4817400C" w14:textId="3F00F51C" w:rsidR="00DB387A" w:rsidRDefault="00DB387A" w:rsidP="00837330">
      <w:pPr>
        <w:spacing w:after="240" w:line="240" w:lineRule="auto"/>
        <w:jc w:val="center"/>
        <w:rPr>
          <w:b/>
          <w:bCs/>
          <w:sz w:val="36"/>
          <w:szCs w:val="36"/>
        </w:rPr>
      </w:pPr>
    </w:p>
    <w:p w14:paraId="22C80A77" w14:textId="77777777" w:rsidR="00DB387A" w:rsidRPr="00845EC3" w:rsidRDefault="00DB387A" w:rsidP="00837330">
      <w:pPr>
        <w:spacing w:after="240" w:line="240" w:lineRule="auto"/>
        <w:jc w:val="center"/>
        <w:rPr>
          <w:b/>
          <w:bCs/>
          <w:sz w:val="36"/>
          <w:szCs w:val="36"/>
        </w:rPr>
      </w:pPr>
    </w:p>
    <w:p w14:paraId="0D1FD933" w14:textId="6B3A3204" w:rsidR="00845EC3" w:rsidRPr="00845EC3" w:rsidRDefault="00505EF8" w:rsidP="00845EC3">
      <w:pPr>
        <w:spacing w:before="240" w:after="0" w:line="276" w:lineRule="auto"/>
        <w:ind w:left="4950" w:hanging="4950"/>
        <w:jc w:val="both"/>
        <w:rPr>
          <w:sz w:val="24"/>
          <w:szCs w:val="24"/>
        </w:rPr>
      </w:pPr>
      <w:r w:rsidRPr="00845EC3">
        <w:rPr>
          <w:b/>
          <w:bCs/>
          <w:sz w:val="28"/>
          <w:szCs w:val="28"/>
        </w:rPr>
        <w:t xml:space="preserve">Comune di </w:t>
      </w:r>
      <w:r w:rsidR="00E702AB">
        <w:rPr>
          <w:b/>
          <w:bCs/>
          <w:sz w:val="28"/>
          <w:szCs w:val="28"/>
        </w:rPr>
        <w:t>BRAONE</w:t>
      </w:r>
      <w:r>
        <w:tab/>
      </w:r>
      <w:r w:rsidRPr="00845EC3">
        <w:rPr>
          <w:sz w:val="24"/>
          <w:szCs w:val="24"/>
        </w:rPr>
        <w:t>Gestore Tariffe, Rapporti con gli Utenti e</w:t>
      </w:r>
    </w:p>
    <w:p w14:paraId="48E6D8BA" w14:textId="040D4BC1" w:rsidR="00505EF8" w:rsidRPr="00845EC3" w:rsidRDefault="00845EC3" w:rsidP="00845EC3">
      <w:pPr>
        <w:spacing w:line="276" w:lineRule="auto"/>
        <w:ind w:left="4950"/>
        <w:jc w:val="both"/>
        <w:rPr>
          <w:sz w:val="24"/>
          <w:szCs w:val="24"/>
        </w:rPr>
      </w:pPr>
      <w:r w:rsidRPr="00845EC3">
        <w:rPr>
          <w:sz w:val="24"/>
          <w:szCs w:val="24"/>
        </w:rPr>
        <w:t xml:space="preserve">Lavaggio e Spazzamento </w:t>
      </w:r>
      <w:r w:rsidR="00505EF8" w:rsidRPr="00845EC3">
        <w:rPr>
          <w:sz w:val="24"/>
          <w:szCs w:val="24"/>
        </w:rPr>
        <w:t>strade</w:t>
      </w:r>
    </w:p>
    <w:p w14:paraId="49C547E0" w14:textId="1C697CFF" w:rsidR="00505EF8" w:rsidRDefault="00505EF8">
      <w:pPr>
        <w:rPr>
          <w:sz w:val="24"/>
          <w:szCs w:val="24"/>
        </w:rPr>
      </w:pPr>
      <w:r w:rsidRPr="00845EC3">
        <w:rPr>
          <w:b/>
          <w:bCs/>
          <w:sz w:val="28"/>
          <w:szCs w:val="28"/>
        </w:rPr>
        <w:t>Valle Camonica Servizi S</w:t>
      </w:r>
      <w:r w:rsidR="00845EC3">
        <w:rPr>
          <w:b/>
          <w:bCs/>
          <w:sz w:val="28"/>
          <w:szCs w:val="28"/>
        </w:rPr>
        <w:t>.</w:t>
      </w:r>
      <w:r w:rsidRPr="00845EC3">
        <w:rPr>
          <w:b/>
          <w:bCs/>
          <w:sz w:val="28"/>
          <w:szCs w:val="28"/>
        </w:rPr>
        <w:t>r</w:t>
      </w:r>
      <w:r w:rsidR="00845EC3">
        <w:rPr>
          <w:b/>
          <w:bCs/>
          <w:sz w:val="28"/>
          <w:szCs w:val="28"/>
        </w:rPr>
        <w:t>.</w:t>
      </w:r>
      <w:r w:rsidRPr="00845EC3">
        <w:rPr>
          <w:b/>
          <w:bCs/>
          <w:sz w:val="28"/>
          <w:szCs w:val="28"/>
        </w:rPr>
        <w:t>l</w:t>
      </w:r>
      <w:r w:rsidR="00845EC3">
        <w:rPr>
          <w:b/>
          <w:bCs/>
          <w:sz w:val="28"/>
          <w:szCs w:val="28"/>
        </w:rPr>
        <w:t>.</w:t>
      </w:r>
      <w:r w:rsidR="00640AA1">
        <w:rPr>
          <w:b/>
          <w:bCs/>
          <w:sz w:val="28"/>
          <w:szCs w:val="28"/>
        </w:rPr>
        <w:t xml:space="preserve"> (VCS)</w:t>
      </w:r>
      <w:r>
        <w:tab/>
      </w:r>
      <w:r>
        <w:tab/>
      </w:r>
      <w:r w:rsidRPr="00845EC3">
        <w:rPr>
          <w:sz w:val="24"/>
          <w:szCs w:val="24"/>
        </w:rPr>
        <w:t>Gestore Raccolta Rifiuti</w:t>
      </w:r>
    </w:p>
    <w:p w14:paraId="7564EAF2" w14:textId="3B962DD7" w:rsidR="00DB387A" w:rsidRDefault="00DB387A">
      <w:pPr>
        <w:rPr>
          <w:sz w:val="24"/>
          <w:szCs w:val="24"/>
        </w:rPr>
      </w:pPr>
    </w:p>
    <w:p w14:paraId="0B69688D" w14:textId="77777777" w:rsidR="00DB387A" w:rsidRPr="00845EC3" w:rsidRDefault="00DB387A">
      <w:pPr>
        <w:rPr>
          <w:sz w:val="24"/>
          <w:szCs w:val="24"/>
        </w:rPr>
      </w:pPr>
    </w:p>
    <w:p w14:paraId="47CCBB46" w14:textId="23CFFAC8" w:rsidR="00505EF8" w:rsidRPr="00845EC3" w:rsidRDefault="00505EF8" w:rsidP="00845EC3">
      <w:pPr>
        <w:autoSpaceDE w:val="0"/>
        <w:autoSpaceDN w:val="0"/>
        <w:adjustRightInd w:val="0"/>
        <w:spacing w:before="240" w:after="0" w:line="360" w:lineRule="auto"/>
        <w:jc w:val="both"/>
        <w:rPr>
          <w:rFonts w:ascii="Calibri Light" w:hAnsi="Calibri Light" w:cs="Calibri Light"/>
          <w:b/>
          <w:bCs/>
          <w:color w:val="000000"/>
          <w:sz w:val="24"/>
          <w:szCs w:val="24"/>
        </w:rPr>
      </w:pPr>
      <w:r w:rsidRPr="00845EC3">
        <w:rPr>
          <w:rFonts w:ascii="Calibri Light" w:hAnsi="Calibri Light" w:cs="Calibri Light"/>
          <w:b/>
          <w:bCs/>
          <w:color w:val="000000"/>
          <w:sz w:val="24"/>
          <w:szCs w:val="24"/>
        </w:rPr>
        <w:t>PREMESSO CHE</w:t>
      </w:r>
    </w:p>
    <w:p w14:paraId="361AD40E" w14:textId="67B009A3" w:rsidR="00505EF8" w:rsidRPr="00845EC3" w:rsidRDefault="00505EF8" w:rsidP="00845EC3">
      <w:pPr>
        <w:pStyle w:val="Paragrafoelenco"/>
        <w:numPr>
          <w:ilvl w:val="0"/>
          <w:numId w:val="1"/>
        </w:numPr>
        <w:autoSpaceDE w:val="0"/>
        <w:autoSpaceDN w:val="0"/>
        <w:adjustRightInd w:val="0"/>
        <w:spacing w:after="0" w:line="360" w:lineRule="auto"/>
        <w:ind w:left="426" w:hanging="426"/>
        <w:jc w:val="both"/>
        <w:rPr>
          <w:rFonts w:ascii="Calibri Light" w:hAnsi="Calibri Light" w:cs="Calibri Light"/>
          <w:color w:val="000000"/>
          <w:sz w:val="24"/>
          <w:szCs w:val="24"/>
        </w:rPr>
      </w:pPr>
      <w:r w:rsidRPr="00845EC3">
        <w:rPr>
          <w:rFonts w:ascii="Calibri Light" w:hAnsi="Calibri Light" w:cs="Calibri Light"/>
          <w:color w:val="000000"/>
          <w:sz w:val="24"/>
          <w:szCs w:val="24"/>
        </w:rPr>
        <w:t xml:space="preserve">ai sensi della Deliberazione ARERA 18 gennaio 2022 – 15/2022/R/RIF, il Comune di </w:t>
      </w:r>
      <w:r w:rsidR="00E702AB">
        <w:rPr>
          <w:rFonts w:ascii="Calibri Light" w:hAnsi="Calibri Light" w:cs="Calibri Light"/>
          <w:color w:val="000000"/>
          <w:sz w:val="24"/>
          <w:szCs w:val="24"/>
        </w:rPr>
        <w:t>BRAONE</w:t>
      </w:r>
      <w:r w:rsidRPr="00845EC3">
        <w:rPr>
          <w:rFonts w:ascii="Calibri Light" w:hAnsi="Calibri Light" w:cs="Calibri Light"/>
          <w:color w:val="000000"/>
          <w:sz w:val="24"/>
          <w:szCs w:val="24"/>
        </w:rPr>
        <w:t>, in assenza di Ente di governo dell’Ambito, regolarmente costituito ed operativo, assume la qualifica di Ente Territorialmente Competente (di seguito ETC) nel Servizio Integrato della gestione dei rifiuti urbani;</w:t>
      </w:r>
    </w:p>
    <w:p w14:paraId="00BDBC0E" w14:textId="1578D999" w:rsidR="00505EF8" w:rsidRPr="00845EC3" w:rsidRDefault="00505EF8" w:rsidP="00845EC3">
      <w:pPr>
        <w:pStyle w:val="Paragrafoelenco"/>
        <w:numPr>
          <w:ilvl w:val="0"/>
          <w:numId w:val="1"/>
        </w:numPr>
        <w:autoSpaceDE w:val="0"/>
        <w:autoSpaceDN w:val="0"/>
        <w:adjustRightInd w:val="0"/>
        <w:spacing w:after="0" w:line="360" w:lineRule="auto"/>
        <w:ind w:left="426" w:hanging="426"/>
        <w:jc w:val="both"/>
        <w:rPr>
          <w:rFonts w:ascii="Calibri Light" w:hAnsi="Calibri Light" w:cs="Calibri Light"/>
          <w:color w:val="000000"/>
          <w:sz w:val="24"/>
          <w:szCs w:val="24"/>
        </w:rPr>
      </w:pPr>
      <w:r w:rsidRPr="00845EC3">
        <w:rPr>
          <w:rFonts w:ascii="Calibri Light" w:hAnsi="Calibri Light" w:cs="Calibri Light"/>
          <w:color w:val="000000"/>
          <w:sz w:val="24"/>
          <w:szCs w:val="24"/>
        </w:rPr>
        <w:t>con la soprarichiamata deliberazione ARERA si è approvato il nuovo Testo Unico per la Regolazione della qualità del servizio di gestione dei rifiuti urbani (TQRIF);</w:t>
      </w:r>
    </w:p>
    <w:p w14:paraId="3DA07347" w14:textId="254F7D40" w:rsidR="00505EF8" w:rsidRPr="00845EC3" w:rsidRDefault="00505EF8" w:rsidP="00845EC3">
      <w:pPr>
        <w:pStyle w:val="Paragrafoelenco"/>
        <w:numPr>
          <w:ilvl w:val="0"/>
          <w:numId w:val="1"/>
        </w:numPr>
        <w:autoSpaceDE w:val="0"/>
        <w:autoSpaceDN w:val="0"/>
        <w:adjustRightInd w:val="0"/>
        <w:spacing w:after="0" w:line="360" w:lineRule="auto"/>
        <w:ind w:left="426" w:hanging="426"/>
        <w:jc w:val="both"/>
        <w:rPr>
          <w:rFonts w:ascii="Calibri Light" w:hAnsi="Calibri Light" w:cs="Calibri Light"/>
          <w:color w:val="000000"/>
          <w:sz w:val="24"/>
          <w:szCs w:val="24"/>
        </w:rPr>
      </w:pPr>
      <w:r w:rsidRPr="00845EC3">
        <w:rPr>
          <w:rFonts w:ascii="Calibri Light" w:hAnsi="Calibri Light" w:cs="Calibri Light"/>
          <w:color w:val="000000"/>
          <w:sz w:val="24"/>
          <w:szCs w:val="24"/>
        </w:rPr>
        <w:t>ai sensi dell’art. 5.1 del TQRIF, l’ETC provvede all’adozione e pubblicazione di un’unica Carta della qualità del servizio integrato di gestione dei rifiuti urbani, previa approvazione della stessa per ogni singola gestione; provvedendo ad integrare in un unico testo coordinato i contenuti delle Carte di Qualità predisposte dai singoli gestori, ciascuno per i servizi di rispettiva competenza;</w:t>
      </w:r>
    </w:p>
    <w:p w14:paraId="5145630B" w14:textId="29BCA143" w:rsidR="00505EF8" w:rsidRPr="00845EC3" w:rsidRDefault="00505EF8" w:rsidP="00845EC3">
      <w:pPr>
        <w:pStyle w:val="Paragrafoelenco"/>
        <w:numPr>
          <w:ilvl w:val="0"/>
          <w:numId w:val="1"/>
        </w:numPr>
        <w:autoSpaceDE w:val="0"/>
        <w:autoSpaceDN w:val="0"/>
        <w:adjustRightInd w:val="0"/>
        <w:spacing w:after="0" w:line="360" w:lineRule="auto"/>
        <w:ind w:left="426" w:hanging="426"/>
        <w:jc w:val="both"/>
        <w:rPr>
          <w:rFonts w:ascii="Calibri Light" w:hAnsi="Calibri Light" w:cs="Calibri Light"/>
          <w:color w:val="000000"/>
          <w:sz w:val="24"/>
          <w:szCs w:val="24"/>
        </w:rPr>
      </w:pPr>
      <w:r w:rsidRPr="00845EC3">
        <w:rPr>
          <w:rFonts w:ascii="Calibri Light" w:hAnsi="Calibri Light" w:cs="Calibri Light"/>
          <w:color w:val="000000"/>
          <w:sz w:val="24"/>
          <w:szCs w:val="24"/>
        </w:rPr>
        <w:t xml:space="preserve">ai sensi dell’art.5.2 del TQRIF e dell’art. 3 del TITR (Del. </w:t>
      </w:r>
      <w:proofErr w:type="spellStart"/>
      <w:r w:rsidRPr="00845EC3">
        <w:rPr>
          <w:rFonts w:ascii="Calibri Light" w:hAnsi="Calibri Light" w:cs="Calibri Light"/>
          <w:color w:val="000000"/>
          <w:sz w:val="24"/>
          <w:szCs w:val="24"/>
        </w:rPr>
        <w:t>Arera</w:t>
      </w:r>
      <w:proofErr w:type="spellEnd"/>
      <w:r w:rsidRPr="00845EC3">
        <w:rPr>
          <w:rFonts w:ascii="Calibri Light" w:hAnsi="Calibri Light" w:cs="Calibri Light"/>
          <w:color w:val="000000"/>
          <w:sz w:val="24"/>
          <w:szCs w:val="24"/>
        </w:rPr>
        <w:t xml:space="preserve"> 444/2019/RIF), tale carta è pubblicata sul sito istituzionale dell’</w:t>
      </w:r>
      <w:r w:rsidR="00355F9F" w:rsidRPr="00845EC3">
        <w:rPr>
          <w:rFonts w:ascii="Calibri Light" w:hAnsi="Calibri Light" w:cs="Calibri Light"/>
          <w:color w:val="000000"/>
          <w:sz w:val="24"/>
          <w:szCs w:val="24"/>
        </w:rPr>
        <w:t>Ente</w:t>
      </w:r>
      <w:r w:rsidRPr="00845EC3">
        <w:rPr>
          <w:rFonts w:ascii="Calibri Light" w:hAnsi="Calibri Light" w:cs="Calibri Light"/>
          <w:color w:val="000000"/>
          <w:sz w:val="24"/>
          <w:szCs w:val="24"/>
        </w:rPr>
        <w:t xml:space="preserve">. </w:t>
      </w:r>
    </w:p>
    <w:p w14:paraId="1A485722" w14:textId="016D2998" w:rsidR="00845EC3" w:rsidRDefault="00505EF8" w:rsidP="00845EC3">
      <w:pPr>
        <w:pStyle w:val="Paragrafoelenco"/>
        <w:numPr>
          <w:ilvl w:val="0"/>
          <w:numId w:val="1"/>
        </w:numPr>
        <w:autoSpaceDE w:val="0"/>
        <w:autoSpaceDN w:val="0"/>
        <w:adjustRightInd w:val="0"/>
        <w:spacing w:after="0" w:line="360" w:lineRule="auto"/>
        <w:ind w:left="426" w:hanging="426"/>
        <w:jc w:val="both"/>
        <w:rPr>
          <w:rFonts w:ascii="Calibri Light" w:hAnsi="Calibri Light" w:cs="Calibri Light"/>
          <w:color w:val="000000"/>
          <w:sz w:val="24"/>
          <w:szCs w:val="24"/>
        </w:rPr>
      </w:pPr>
      <w:r w:rsidRPr="00845EC3">
        <w:rPr>
          <w:rFonts w:ascii="Calibri Light" w:hAnsi="Calibri Light" w:cs="Calibri Light"/>
          <w:color w:val="000000"/>
          <w:sz w:val="24"/>
          <w:szCs w:val="24"/>
        </w:rPr>
        <w:t xml:space="preserve">In riferimento alla matrice degli schemi regolatori, il Comune di </w:t>
      </w:r>
      <w:r w:rsidR="00E702AB">
        <w:rPr>
          <w:rFonts w:ascii="Calibri Light" w:hAnsi="Calibri Light" w:cs="Calibri Light"/>
          <w:color w:val="000000"/>
          <w:sz w:val="24"/>
          <w:szCs w:val="24"/>
        </w:rPr>
        <w:t>BRAONE</w:t>
      </w:r>
      <w:r w:rsidR="00216C0B" w:rsidRPr="00845EC3">
        <w:rPr>
          <w:rFonts w:ascii="Calibri Light" w:hAnsi="Calibri Light" w:cs="Calibri Light"/>
          <w:color w:val="000000"/>
          <w:sz w:val="24"/>
          <w:szCs w:val="24"/>
        </w:rPr>
        <w:t xml:space="preserve"> </w:t>
      </w:r>
      <w:r w:rsidRPr="00845EC3">
        <w:rPr>
          <w:rFonts w:ascii="Calibri Light" w:hAnsi="Calibri Light" w:cs="Calibri Light"/>
          <w:color w:val="000000"/>
          <w:sz w:val="24"/>
          <w:szCs w:val="24"/>
        </w:rPr>
        <w:t xml:space="preserve">ed il relativo servizio integrato di gestione dei rifiuti, si posiziona nello </w:t>
      </w:r>
      <w:r w:rsidRPr="00845EC3">
        <w:rPr>
          <w:rFonts w:ascii="Calibri Light" w:hAnsi="Calibri Light" w:cs="Calibri Light"/>
          <w:b/>
          <w:bCs/>
          <w:color w:val="000000"/>
          <w:sz w:val="24"/>
          <w:szCs w:val="24"/>
        </w:rPr>
        <w:t>Schema I – Livello qualitativo minimo</w:t>
      </w:r>
      <w:r w:rsidRPr="00845EC3">
        <w:rPr>
          <w:rFonts w:ascii="Calibri Light" w:hAnsi="Calibri Light" w:cs="Calibri Light"/>
          <w:color w:val="000000"/>
          <w:sz w:val="24"/>
          <w:szCs w:val="24"/>
        </w:rPr>
        <w:t xml:space="preserve">, i cui Obblighi di servizio (Contrattuali e Tecnici) riferiti ad entrambi i gestori (Comune di </w:t>
      </w:r>
      <w:r w:rsidR="00E702AB">
        <w:rPr>
          <w:rFonts w:ascii="Calibri Light" w:hAnsi="Calibri Light" w:cs="Calibri Light"/>
          <w:color w:val="000000"/>
          <w:sz w:val="24"/>
          <w:szCs w:val="24"/>
        </w:rPr>
        <w:t>BRAONE</w:t>
      </w:r>
      <w:r w:rsidRPr="00845EC3">
        <w:rPr>
          <w:rFonts w:ascii="Calibri Light" w:hAnsi="Calibri Light" w:cs="Calibri Light"/>
          <w:color w:val="000000"/>
          <w:sz w:val="24"/>
          <w:szCs w:val="24"/>
        </w:rPr>
        <w:t xml:space="preserve">, Valle Camonica Servizi </w:t>
      </w:r>
      <w:proofErr w:type="spellStart"/>
      <w:r w:rsidRPr="00845EC3">
        <w:rPr>
          <w:rFonts w:ascii="Calibri Light" w:hAnsi="Calibri Light" w:cs="Calibri Light"/>
          <w:color w:val="000000"/>
          <w:sz w:val="24"/>
          <w:szCs w:val="24"/>
        </w:rPr>
        <w:t>Srl</w:t>
      </w:r>
      <w:proofErr w:type="spellEnd"/>
      <w:r w:rsidRPr="00845EC3">
        <w:rPr>
          <w:rFonts w:ascii="Calibri Light" w:hAnsi="Calibri Light" w:cs="Calibri Light"/>
          <w:color w:val="000000"/>
          <w:sz w:val="24"/>
          <w:szCs w:val="24"/>
        </w:rPr>
        <w:t>) di cui alla Tabella 2 Appendice 1 TQRIF si riportano:</w:t>
      </w:r>
    </w:p>
    <w:p w14:paraId="68571531" w14:textId="77777777" w:rsidR="00845EC3" w:rsidRDefault="00845EC3">
      <w:pPr>
        <w:rPr>
          <w:rFonts w:ascii="Calibri Light" w:hAnsi="Calibri Light" w:cs="Calibri Light"/>
          <w:color w:val="000000"/>
          <w:sz w:val="24"/>
          <w:szCs w:val="24"/>
        </w:rPr>
      </w:pPr>
      <w:r>
        <w:rPr>
          <w:rFonts w:ascii="Calibri Light" w:hAnsi="Calibri Light" w:cs="Calibri Light"/>
          <w:color w:val="000000"/>
          <w:sz w:val="24"/>
          <w:szCs w:val="24"/>
        </w:rPr>
        <w:br w:type="page"/>
      </w:r>
    </w:p>
    <w:tbl>
      <w:tblPr>
        <w:tblStyle w:val="Grigliatabella"/>
        <w:tblW w:w="0" w:type="auto"/>
        <w:tblInd w:w="426" w:type="dxa"/>
        <w:tblLook w:val="04A0" w:firstRow="1" w:lastRow="0" w:firstColumn="1" w:lastColumn="0" w:noHBand="0" w:noVBand="1"/>
      </w:tblPr>
      <w:tblGrid>
        <w:gridCol w:w="1837"/>
        <w:gridCol w:w="7088"/>
      </w:tblGrid>
      <w:tr w:rsidR="00505EF8" w14:paraId="5CA60A64" w14:textId="4AF6413D" w:rsidTr="00DB387A">
        <w:tc>
          <w:tcPr>
            <w:tcW w:w="1837" w:type="dxa"/>
          </w:tcPr>
          <w:p w14:paraId="3F23D4C3" w14:textId="31D9E285" w:rsidR="00505EF8" w:rsidRPr="00505EF8" w:rsidRDefault="00505EF8" w:rsidP="00505EF8">
            <w:pPr>
              <w:pStyle w:val="Paragrafoelenco"/>
              <w:autoSpaceDE w:val="0"/>
              <w:autoSpaceDN w:val="0"/>
              <w:adjustRightInd w:val="0"/>
              <w:spacing w:line="276" w:lineRule="auto"/>
              <w:ind w:left="0"/>
              <w:jc w:val="center"/>
              <w:rPr>
                <w:rFonts w:ascii="Calibri" w:hAnsi="Calibri" w:cs="Calibri"/>
                <w:b/>
                <w:bCs/>
                <w:sz w:val="18"/>
                <w:szCs w:val="18"/>
              </w:rPr>
            </w:pPr>
            <w:r w:rsidRPr="00505EF8">
              <w:rPr>
                <w:rFonts w:ascii="Calibri" w:hAnsi="Calibri" w:cs="Calibri"/>
                <w:b/>
                <w:bCs/>
                <w:sz w:val="18"/>
                <w:szCs w:val="18"/>
              </w:rPr>
              <w:lastRenderedPageBreak/>
              <w:t>TQRIF</w:t>
            </w:r>
          </w:p>
        </w:tc>
        <w:tc>
          <w:tcPr>
            <w:tcW w:w="7088" w:type="dxa"/>
          </w:tcPr>
          <w:p w14:paraId="643194B4" w14:textId="5408E623" w:rsidR="00505EF8" w:rsidRPr="00505EF8" w:rsidRDefault="00505EF8" w:rsidP="00505EF8">
            <w:pPr>
              <w:pStyle w:val="Paragrafoelenco"/>
              <w:autoSpaceDE w:val="0"/>
              <w:autoSpaceDN w:val="0"/>
              <w:adjustRightInd w:val="0"/>
              <w:spacing w:line="276" w:lineRule="auto"/>
              <w:ind w:left="0"/>
              <w:jc w:val="center"/>
              <w:rPr>
                <w:rFonts w:ascii="Calibri" w:hAnsi="Calibri" w:cs="Calibri"/>
                <w:b/>
                <w:bCs/>
                <w:sz w:val="18"/>
                <w:szCs w:val="18"/>
              </w:rPr>
            </w:pPr>
            <w:r w:rsidRPr="00505EF8">
              <w:rPr>
                <w:rFonts w:ascii="Calibri" w:hAnsi="Calibri" w:cs="Calibri"/>
                <w:b/>
                <w:bCs/>
                <w:sz w:val="18"/>
                <w:szCs w:val="18"/>
              </w:rPr>
              <w:t>OBBLIGHI</w:t>
            </w:r>
          </w:p>
        </w:tc>
      </w:tr>
      <w:tr w:rsidR="00505EF8" w14:paraId="659A6C88" w14:textId="5D22AB89" w:rsidTr="00DB387A">
        <w:trPr>
          <w:trHeight w:val="567"/>
        </w:trPr>
        <w:tc>
          <w:tcPr>
            <w:tcW w:w="1837" w:type="dxa"/>
            <w:vAlign w:val="center"/>
          </w:tcPr>
          <w:p w14:paraId="23FE15E3" w14:textId="05BE067E" w:rsidR="00505EF8" w:rsidRDefault="005866A4" w:rsidP="00845EC3">
            <w:pPr>
              <w:pStyle w:val="Paragrafoelenco"/>
              <w:autoSpaceDE w:val="0"/>
              <w:autoSpaceDN w:val="0"/>
              <w:adjustRightInd w:val="0"/>
              <w:spacing w:line="276" w:lineRule="auto"/>
              <w:ind w:left="0"/>
              <w:rPr>
                <w:rFonts w:ascii="Calibri Light" w:hAnsi="Calibri Light" w:cs="Calibri Light"/>
              </w:rPr>
            </w:pPr>
            <w:r>
              <w:rPr>
                <w:rFonts w:ascii="Calibri Light" w:hAnsi="Calibri Light" w:cs="Calibri Light"/>
              </w:rPr>
              <w:t>Art.</w:t>
            </w:r>
            <w:r w:rsidR="00505EF8">
              <w:rPr>
                <w:rFonts w:ascii="Calibri Light" w:hAnsi="Calibri Light" w:cs="Calibri Light"/>
              </w:rPr>
              <w:t xml:space="preserve"> 5</w:t>
            </w:r>
          </w:p>
        </w:tc>
        <w:tc>
          <w:tcPr>
            <w:tcW w:w="7088" w:type="dxa"/>
            <w:vAlign w:val="center"/>
          </w:tcPr>
          <w:p w14:paraId="161B8110" w14:textId="19C39320" w:rsidR="00505EF8" w:rsidRPr="00DB387A" w:rsidRDefault="00505EF8" w:rsidP="00845EC3">
            <w:pPr>
              <w:pStyle w:val="Paragrafoelenco"/>
              <w:autoSpaceDE w:val="0"/>
              <w:autoSpaceDN w:val="0"/>
              <w:adjustRightInd w:val="0"/>
              <w:spacing w:line="276" w:lineRule="auto"/>
              <w:ind w:left="0"/>
              <w:jc w:val="both"/>
              <w:rPr>
                <w:rFonts w:ascii="Calibri Light" w:hAnsi="Calibri Light" w:cs="Calibri Light"/>
                <w:sz w:val="24"/>
                <w:szCs w:val="24"/>
              </w:rPr>
            </w:pPr>
            <w:r w:rsidRPr="00DB387A">
              <w:rPr>
                <w:rFonts w:ascii="Calibri Light" w:hAnsi="Calibri Light" w:cs="Calibri Light"/>
                <w:sz w:val="24"/>
                <w:szCs w:val="24"/>
              </w:rPr>
              <w:t>Adozione e pubblicazione di una unica Carta della qualità del servizio per la gestione</w:t>
            </w:r>
          </w:p>
        </w:tc>
      </w:tr>
      <w:tr w:rsidR="00505EF8" w14:paraId="456A7978" w14:textId="3832F192" w:rsidTr="00DB387A">
        <w:trPr>
          <w:trHeight w:val="567"/>
        </w:trPr>
        <w:tc>
          <w:tcPr>
            <w:tcW w:w="1837" w:type="dxa"/>
            <w:vAlign w:val="center"/>
          </w:tcPr>
          <w:p w14:paraId="70429567" w14:textId="69C77D05" w:rsidR="00505EF8" w:rsidRDefault="005866A4" w:rsidP="00845EC3">
            <w:pPr>
              <w:pStyle w:val="Paragrafoelenco"/>
              <w:autoSpaceDE w:val="0"/>
              <w:autoSpaceDN w:val="0"/>
              <w:adjustRightInd w:val="0"/>
              <w:spacing w:line="276" w:lineRule="auto"/>
              <w:ind w:left="0"/>
              <w:rPr>
                <w:rFonts w:ascii="Calibri Light" w:hAnsi="Calibri Light" w:cs="Calibri Light"/>
              </w:rPr>
            </w:pPr>
            <w:r>
              <w:rPr>
                <w:rFonts w:ascii="Calibri Light" w:hAnsi="Calibri Light" w:cs="Calibri Light"/>
              </w:rPr>
              <w:t>Art.</w:t>
            </w:r>
            <w:r w:rsidR="00505EF8">
              <w:rPr>
                <w:rFonts w:ascii="Calibri Light" w:hAnsi="Calibri Light" w:cs="Calibri Light"/>
              </w:rPr>
              <w:t xml:space="preserve"> 6-7</w:t>
            </w:r>
          </w:p>
        </w:tc>
        <w:tc>
          <w:tcPr>
            <w:tcW w:w="7088" w:type="dxa"/>
            <w:vAlign w:val="center"/>
          </w:tcPr>
          <w:p w14:paraId="156A2EB5" w14:textId="7BBE9B36" w:rsidR="00505EF8" w:rsidRPr="00DB387A" w:rsidRDefault="005866A4" w:rsidP="00845EC3">
            <w:pPr>
              <w:pStyle w:val="Paragrafoelenco"/>
              <w:autoSpaceDE w:val="0"/>
              <w:autoSpaceDN w:val="0"/>
              <w:adjustRightInd w:val="0"/>
              <w:spacing w:line="276" w:lineRule="auto"/>
              <w:ind w:left="0"/>
              <w:jc w:val="both"/>
              <w:rPr>
                <w:rFonts w:ascii="Calibri Light" w:hAnsi="Calibri Light" w:cs="Calibri Light"/>
                <w:sz w:val="24"/>
                <w:szCs w:val="24"/>
              </w:rPr>
            </w:pPr>
            <w:r w:rsidRPr="00DB387A">
              <w:rPr>
                <w:rFonts w:ascii="Calibri Light" w:hAnsi="Calibri Light" w:cs="Calibri Light"/>
                <w:sz w:val="24"/>
                <w:szCs w:val="24"/>
              </w:rPr>
              <w:t>M</w:t>
            </w:r>
            <w:r w:rsidR="00505EF8" w:rsidRPr="00DB387A">
              <w:rPr>
                <w:rFonts w:ascii="Calibri Light" w:hAnsi="Calibri Light" w:cs="Calibri Light"/>
                <w:sz w:val="24"/>
                <w:szCs w:val="24"/>
              </w:rPr>
              <w:t>odalità di attivazione del servizio</w:t>
            </w:r>
          </w:p>
        </w:tc>
      </w:tr>
      <w:tr w:rsidR="00505EF8" w14:paraId="69EE6C3D" w14:textId="258E7FDE" w:rsidTr="00DB387A">
        <w:trPr>
          <w:trHeight w:val="567"/>
        </w:trPr>
        <w:tc>
          <w:tcPr>
            <w:tcW w:w="1837" w:type="dxa"/>
            <w:vAlign w:val="center"/>
          </w:tcPr>
          <w:p w14:paraId="20C2BD8C" w14:textId="0C9F8E3B" w:rsidR="00505EF8" w:rsidRDefault="005866A4" w:rsidP="00845EC3">
            <w:pPr>
              <w:pStyle w:val="Paragrafoelenco"/>
              <w:autoSpaceDE w:val="0"/>
              <w:autoSpaceDN w:val="0"/>
              <w:adjustRightInd w:val="0"/>
              <w:spacing w:line="276" w:lineRule="auto"/>
              <w:ind w:left="0"/>
              <w:rPr>
                <w:rFonts w:ascii="Calibri Light" w:hAnsi="Calibri Light" w:cs="Calibri Light"/>
              </w:rPr>
            </w:pPr>
            <w:r>
              <w:rPr>
                <w:rFonts w:ascii="Calibri Light" w:hAnsi="Calibri Light" w:cs="Calibri Light"/>
              </w:rPr>
              <w:t>Art.</w:t>
            </w:r>
            <w:r w:rsidR="00505EF8">
              <w:rPr>
                <w:rFonts w:ascii="Calibri Light" w:hAnsi="Calibri Light" w:cs="Calibri Light"/>
              </w:rPr>
              <w:t xml:space="preserve"> 10-11</w:t>
            </w:r>
          </w:p>
        </w:tc>
        <w:tc>
          <w:tcPr>
            <w:tcW w:w="7088" w:type="dxa"/>
            <w:vAlign w:val="center"/>
          </w:tcPr>
          <w:p w14:paraId="66CC1E45" w14:textId="6C14077E" w:rsidR="00505EF8" w:rsidRPr="00DB387A" w:rsidRDefault="00505EF8" w:rsidP="00845EC3">
            <w:pPr>
              <w:pStyle w:val="Paragrafoelenco"/>
              <w:autoSpaceDE w:val="0"/>
              <w:autoSpaceDN w:val="0"/>
              <w:adjustRightInd w:val="0"/>
              <w:spacing w:line="276" w:lineRule="auto"/>
              <w:ind w:left="0"/>
              <w:jc w:val="both"/>
              <w:rPr>
                <w:rFonts w:ascii="Calibri Light" w:hAnsi="Calibri Light" w:cs="Calibri Light"/>
                <w:sz w:val="24"/>
                <w:szCs w:val="24"/>
              </w:rPr>
            </w:pPr>
            <w:r w:rsidRPr="00DB387A">
              <w:rPr>
                <w:rFonts w:ascii="Calibri Light" w:hAnsi="Calibri Light" w:cs="Calibri Light"/>
                <w:sz w:val="24"/>
                <w:szCs w:val="24"/>
              </w:rPr>
              <w:t xml:space="preserve">Modalità per la variazione o cessazione del servizio </w:t>
            </w:r>
          </w:p>
        </w:tc>
      </w:tr>
      <w:tr w:rsidR="00505EF8" w14:paraId="7E5904E4" w14:textId="3FB226DE" w:rsidTr="00DB387A">
        <w:trPr>
          <w:trHeight w:val="567"/>
        </w:trPr>
        <w:tc>
          <w:tcPr>
            <w:tcW w:w="1837" w:type="dxa"/>
            <w:vAlign w:val="center"/>
          </w:tcPr>
          <w:p w14:paraId="7ABB4BD4" w14:textId="4D41E94E" w:rsidR="00505EF8" w:rsidRDefault="005866A4" w:rsidP="00845EC3">
            <w:pPr>
              <w:pStyle w:val="Paragrafoelenco"/>
              <w:autoSpaceDE w:val="0"/>
              <w:autoSpaceDN w:val="0"/>
              <w:adjustRightInd w:val="0"/>
              <w:spacing w:line="276" w:lineRule="auto"/>
              <w:ind w:left="0"/>
              <w:rPr>
                <w:rFonts w:ascii="Calibri Light" w:hAnsi="Calibri Light" w:cs="Calibri Light"/>
              </w:rPr>
            </w:pPr>
            <w:r>
              <w:rPr>
                <w:rFonts w:ascii="Calibri Light" w:hAnsi="Calibri Light" w:cs="Calibri Light"/>
              </w:rPr>
              <w:t>Art.</w:t>
            </w:r>
            <w:r w:rsidR="00505EF8">
              <w:rPr>
                <w:rFonts w:ascii="Calibri Light" w:hAnsi="Calibri Light" w:cs="Calibri Light"/>
              </w:rPr>
              <w:t xml:space="preserve"> 13-17-18</w:t>
            </w:r>
          </w:p>
        </w:tc>
        <w:tc>
          <w:tcPr>
            <w:tcW w:w="7088" w:type="dxa"/>
            <w:vAlign w:val="center"/>
          </w:tcPr>
          <w:p w14:paraId="3089D868" w14:textId="57706781" w:rsidR="00505EF8" w:rsidRPr="00DB387A" w:rsidRDefault="00505EF8" w:rsidP="00845EC3">
            <w:pPr>
              <w:pStyle w:val="Paragrafoelenco"/>
              <w:autoSpaceDE w:val="0"/>
              <w:autoSpaceDN w:val="0"/>
              <w:adjustRightInd w:val="0"/>
              <w:spacing w:line="276" w:lineRule="auto"/>
              <w:ind w:left="0"/>
              <w:jc w:val="both"/>
              <w:rPr>
                <w:rFonts w:ascii="Calibri Light" w:hAnsi="Calibri Light" w:cs="Calibri Light"/>
                <w:sz w:val="24"/>
                <w:szCs w:val="24"/>
              </w:rPr>
            </w:pPr>
            <w:r w:rsidRPr="00DB387A">
              <w:rPr>
                <w:rFonts w:ascii="Calibri Light" w:hAnsi="Calibri Light" w:cs="Calibri Light"/>
                <w:sz w:val="24"/>
                <w:szCs w:val="24"/>
              </w:rPr>
              <w:t xml:space="preserve">Procedura per la gestione dei reclami, delle richieste scritte di informazioni e di rettifica degli importi addebitati </w:t>
            </w:r>
          </w:p>
        </w:tc>
      </w:tr>
      <w:tr w:rsidR="00505EF8" w14:paraId="6017EDEF" w14:textId="333FEBBE" w:rsidTr="00DB387A">
        <w:trPr>
          <w:trHeight w:val="567"/>
        </w:trPr>
        <w:tc>
          <w:tcPr>
            <w:tcW w:w="1837" w:type="dxa"/>
            <w:vAlign w:val="center"/>
          </w:tcPr>
          <w:p w14:paraId="381D88DA" w14:textId="4160F5F5" w:rsidR="00505EF8" w:rsidRDefault="005866A4" w:rsidP="00845EC3">
            <w:pPr>
              <w:pStyle w:val="Paragrafoelenco"/>
              <w:autoSpaceDE w:val="0"/>
              <w:autoSpaceDN w:val="0"/>
              <w:adjustRightInd w:val="0"/>
              <w:spacing w:line="276" w:lineRule="auto"/>
              <w:ind w:left="0"/>
              <w:rPr>
                <w:rFonts w:ascii="Calibri Light" w:hAnsi="Calibri Light" w:cs="Calibri Light"/>
              </w:rPr>
            </w:pPr>
            <w:r>
              <w:rPr>
                <w:rFonts w:ascii="Calibri Light" w:hAnsi="Calibri Light" w:cs="Calibri Light"/>
              </w:rPr>
              <w:t>Art.</w:t>
            </w:r>
            <w:r w:rsidR="00505EF8">
              <w:rPr>
                <w:rFonts w:ascii="Calibri Light" w:hAnsi="Calibri Light" w:cs="Calibri Light"/>
              </w:rPr>
              <w:t xml:space="preserve"> 20-21</w:t>
            </w:r>
          </w:p>
        </w:tc>
        <w:tc>
          <w:tcPr>
            <w:tcW w:w="7088" w:type="dxa"/>
            <w:vAlign w:val="center"/>
          </w:tcPr>
          <w:p w14:paraId="3643A952" w14:textId="34E3C053" w:rsidR="00505EF8" w:rsidRPr="00DB387A" w:rsidRDefault="00505EF8" w:rsidP="00845EC3">
            <w:pPr>
              <w:pStyle w:val="Paragrafoelenco"/>
              <w:autoSpaceDE w:val="0"/>
              <w:autoSpaceDN w:val="0"/>
              <w:adjustRightInd w:val="0"/>
              <w:spacing w:line="276" w:lineRule="auto"/>
              <w:ind w:left="0"/>
              <w:jc w:val="both"/>
              <w:rPr>
                <w:rFonts w:ascii="Calibri Light" w:hAnsi="Calibri Light" w:cs="Calibri Light"/>
                <w:sz w:val="24"/>
                <w:szCs w:val="24"/>
              </w:rPr>
            </w:pPr>
            <w:r w:rsidRPr="00DB387A">
              <w:rPr>
                <w:rFonts w:ascii="Calibri Light" w:hAnsi="Calibri Light" w:cs="Calibri Light"/>
                <w:sz w:val="24"/>
                <w:szCs w:val="24"/>
              </w:rPr>
              <w:t>Obblighi di servizio telefonico</w:t>
            </w:r>
          </w:p>
        </w:tc>
      </w:tr>
      <w:tr w:rsidR="00505EF8" w14:paraId="24A144A1" w14:textId="5CC38BB3" w:rsidTr="00DB387A">
        <w:trPr>
          <w:trHeight w:val="567"/>
        </w:trPr>
        <w:tc>
          <w:tcPr>
            <w:tcW w:w="1837" w:type="dxa"/>
            <w:vAlign w:val="center"/>
          </w:tcPr>
          <w:p w14:paraId="110FC265" w14:textId="663C3604" w:rsidR="00505EF8" w:rsidRPr="00DB387A" w:rsidRDefault="005866A4" w:rsidP="00845EC3">
            <w:pPr>
              <w:pStyle w:val="Paragrafoelenco"/>
              <w:autoSpaceDE w:val="0"/>
              <w:autoSpaceDN w:val="0"/>
              <w:adjustRightInd w:val="0"/>
              <w:spacing w:line="276" w:lineRule="auto"/>
              <w:ind w:left="0"/>
              <w:rPr>
                <w:rFonts w:asciiTheme="majorHAnsi" w:hAnsiTheme="majorHAnsi" w:cstheme="majorHAnsi"/>
              </w:rPr>
            </w:pPr>
            <w:r w:rsidRPr="00DB387A">
              <w:rPr>
                <w:rFonts w:asciiTheme="majorHAnsi" w:hAnsiTheme="majorHAnsi" w:cstheme="majorHAnsi"/>
              </w:rPr>
              <w:t>Titolo V</w:t>
            </w:r>
          </w:p>
        </w:tc>
        <w:tc>
          <w:tcPr>
            <w:tcW w:w="7088" w:type="dxa"/>
            <w:vAlign w:val="center"/>
          </w:tcPr>
          <w:p w14:paraId="54D334DB" w14:textId="06B5225B" w:rsidR="00505EF8" w:rsidRPr="00DB387A" w:rsidRDefault="00505EF8" w:rsidP="00845EC3">
            <w:pPr>
              <w:pStyle w:val="Paragrafoelenco"/>
              <w:autoSpaceDE w:val="0"/>
              <w:autoSpaceDN w:val="0"/>
              <w:adjustRightInd w:val="0"/>
              <w:spacing w:line="276" w:lineRule="auto"/>
              <w:ind w:left="0"/>
              <w:jc w:val="both"/>
              <w:rPr>
                <w:rFonts w:ascii="Calibri Light" w:hAnsi="Calibri Light" w:cs="Calibri Light"/>
                <w:sz w:val="24"/>
                <w:szCs w:val="24"/>
              </w:rPr>
            </w:pPr>
            <w:r w:rsidRPr="00DB387A">
              <w:rPr>
                <w:rFonts w:ascii="Calibri Light" w:hAnsi="Calibri Light" w:cs="Calibri Light"/>
                <w:sz w:val="24"/>
                <w:szCs w:val="24"/>
              </w:rPr>
              <w:t>Modalità e periodicità di pagamento, rateizzazione e rettifica importi non dovuti</w:t>
            </w:r>
          </w:p>
        </w:tc>
      </w:tr>
      <w:tr w:rsidR="005866A4" w14:paraId="01658A7A" w14:textId="459FA5CD" w:rsidTr="00DB387A">
        <w:trPr>
          <w:trHeight w:val="567"/>
        </w:trPr>
        <w:tc>
          <w:tcPr>
            <w:tcW w:w="1837" w:type="dxa"/>
            <w:vAlign w:val="center"/>
          </w:tcPr>
          <w:p w14:paraId="59D2A735" w14:textId="0D5ED3D5" w:rsidR="005866A4" w:rsidRDefault="005866A4" w:rsidP="00845EC3">
            <w:pPr>
              <w:pStyle w:val="Paragrafoelenco"/>
              <w:autoSpaceDE w:val="0"/>
              <w:autoSpaceDN w:val="0"/>
              <w:adjustRightInd w:val="0"/>
              <w:spacing w:line="276" w:lineRule="auto"/>
              <w:ind w:left="0"/>
              <w:rPr>
                <w:rFonts w:ascii="Calibri Light" w:hAnsi="Calibri Light" w:cs="Calibri Light"/>
              </w:rPr>
            </w:pPr>
            <w:r>
              <w:rPr>
                <w:rFonts w:ascii="Calibri Light" w:hAnsi="Calibri Light" w:cs="Calibri Light"/>
              </w:rPr>
              <w:t>Art. 29-30</w:t>
            </w:r>
          </w:p>
        </w:tc>
        <w:tc>
          <w:tcPr>
            <w:tcW w:w="7088" w:type="dxa"/>
            <w:vAlign w:val="center"/>
          </w:tcPr>
          <w:p w14:paraId="18A88710" w14:textId="565AA176" w:rsidR="005866A4" w:rsidRPr="00DB387A" w:rsidRDefault="005866A4" w:rsidP="00845EC3">
            <w:pPr>
              <w:pStyle w:val="Paragrafoelenco"/>
              <w:autoSpaceDE w:val="0"/>
              <w:autoSpaceDN w:val="0"/>
              <w:adjustRightInd w:val="0"/>
              <w:spacing w:line="276" w:lineRule="auto"/>
              <w:ind w:left="0"/>
              <w:jc w:val="both"/>
              <w:rPr>
                <w:rFonts w:ascii="Calibri Light" w:hAnsi="Calibri Light" w:cs="Calibri Light"/>
                <w:sz w:val="24"/>
                <w:szCs w:val="24"/>
              </w:rPr>
            </w:pPr>
            <w:r w:rsidRPr="00DB387A">
              <w:rPr>
                <w:rFonts w:ascii="Calibri Light" w:hAnsi="Calibri Light" w:cs="Calibri Light"/>
                <w:sz w:val="24"/>
                <w:szCs w:val="24"/>
              </w:rPr>
              <w:t xml:space="preserve">Obblighi in materia del servizio di ritiro su chiamata e modalità per l’ottenimento di tale servizio </w:t>
            </w:r>
          </w:p>
        </w:tc>
      </w:tr>
      <w:tr w:rsidR="005866A4" w14:paraId="15667FFB" w14:textId="14521F45" w:rsidTr="00DB387A">
        <w:trPr>
          <w:trHeight w:val="567"/>
        </w:trPr>
        <w:tc>
          <w:tcPr>
            <w:tcW w:w="1837" w:type="dxa"/>
            <w:vAlign w:val="center"/>
          </w:tcPr>
          <w:p w14:paraId="2F7E2537" w14:textId="0987636C" w:rsidR="005866A4" w:rsidRDefault="005866A4" w:rsidP="00845EC3">
            <w:pPr>
              <w:pStyle w:val="Paragrafoelenco"/>
              <w:autoSpaceDE w:val="0"/>
              <w:autoSpaceDN w:val="0"/>
              <w:adjustRightInd w:val="0"/>
              <w:spacing w:line="276" w:lineRule="auto"/>
              <w:ind w:left="0"/>
              <w:rPr>
                <w:rFonts w:ascii="Calibri Light" w:hAnsi="Calibri Light" w:cs="Calibri Light"/>
              </w:rPr>
            </w:pPr>
            <w:r>
              <w:rPr>
                <w:rFonts w:ascii="Calibri Light" w:hAnsi="Calibri Light" w:cs="Calibri Light"/>
              </w:rPr>
              <w:t>Art. 32</w:t>
            </w:r>
          </w:p>
        </w:tc>
        <w:tc>
          <w:tcPr>
            <w:tcW w:w="7088" w:type="dxa"/>
            <w:vAlign w:val="center"/>
          </w:tcPr>
          <w:p w14:paraId="2D866539" w14:textId="0E92C531" w:rsidR="005866A4" w:rsidRPr="00DB387A" w:rsidRDefault="005866A4" w:rsidP="00845EC3">
            <w:pPr>
              <w:pStyle w:val="Paragrafoelenco"/>
              <w:autoSpaceDE w:val="0"/>
              <w:autoSpaceDN w:val="0"/>
              <w:adjustRightInd w:val="0"/>
              <w:spacing w:line="276" w:lineRule="auto"/>
              <w:ind w:left="0"/>
              <w:jc w:val="both"/>
              <w:rPr>
                <w:rFonts w:ascii="Calibri Light" w:hAnsi="Calibri Light" w:cs="Calibri Light"/>
                <w:sz w:val="24"/>
                <w:szCs w:val="24"/>
              </w:rPr>
            </w:pPr>
            <w:r w:rsidRPr="00DB387A">
              <w:rPr>
                <w:rFonts w:ascii="Calibri Light" w:hAnsi="Calibri Light" w:cs="Calibri Light"/>
                <w:sz w:val="24"/>
                <w:szCs w:val="24"/>
              </w:rPr>
              <w:t xml:space="preserve">Obblighi in materia di disservizi e riparazione delle attrezzature per la raccolta domiciliare </w:t>
            </w:r>
          </w:p>
        </w:tc>
      </w:tr>
      <w:tr w:rsidR="005866A4" w14:paraId="4D8E3A18" w14:textId="17E5F64E" w:rsidTr="00DB387A">
        <w:trPr>
          <w:trHeight w:val="567"/>
        </w:trPr>
        <w:tc>
          <w:tcPr>
            <w:tcW w:w="1837" w:type="dxa"/>
            <w:vAlign w:val="center"/>
          </w:tcPr>
          <w:p w14:paraId="5C29E049" w14:textId="3DBF4D60" w:rsidR="005866A4" w:rsidRDefault="005866A4" w:rsidP="00845EC3">
            <w:pPr>
              <w:pStyle w:val="Paragrafoelenco"/>
              <w:autoSpaceDE w:val="0"/>
              <w:autoSpaceDN w:val="0"/>
              <w:adjustRightInd w:val="0"/>
              <w:spacing w:line="276" w:lineRule="auto"/>
              <w:ind w:left="0"/>
              <w:rPr>
                <w:rFonts w:ascii="Calibri Light" w:hAnsi="Calibri Light" w:cs="Calibri Light"/>
              </w:rPr>
            </w:pPr>
            <w:r>
              <w:rPr>
                <w:rFonts w:ascii="Calibri Light" w:hAnsi="Calibri Light" w:cs="Calibri Light"/>
              </w:rPr>
              <w:t>Art. 35.1</w:t>
            </w:r>
          </w:p>
        </w:tc>
        <w:tc>
          <w:tcPr>
            <w:tcW w:w="7088" w:type="dxa"/>
            <w:vAlign w:val="center"/>
          </w:tcPr>
          <w:p w14:paraId="6C26C375" w14:textId="5D7C14C3" w:rsidR="005866A4" w:rsidRPr="00DB387A" w:rsidRDefault="005866A4" w:rsidP="00845EC3">
            <w:pPr>
              <w:pStyle w:val="Paragrafoelenco"/>
              <w:autoSpaceDE w:val="0"/>
              <w:autoSpaceDN w:val="0"/>
              <w:adjustRightInd w:val="0"/>
              <w:spacing w:line="276" w:lineRule="auto"/>
              <w:ind w:left="0"/>
              <w:jc w:val="both"/>
              <w:rPr>
                <w:rFonts w:ascii="Calibri Light" w:hAnsi="Calibri Light" w:cs="Calibri Light"/>
                <w:sz w:val="24"/>
                <w:szCs w:val="24"/>
              </w:rPr>
            </w:pPr>
            <w:r w:rsidRPr="00DB387A">
              <w:rPr>
                <w:rFonts w:ascii="Calibri Light" w:hAnsi="Calibri Light" w:cs="Calibri Light"/>
                <w:sz w:val="24"/>
                <w:szCs w:val="24"/>
              </w:rPr>
              <w:t xml:space="preserve">Predisposizione di una mappatura delle diverse aree di raccolta stradale e di prossimità </w:t>
            </w:r>
          </w:p>
        </w:tc>
      </w:tr>
      <w:tr w:rsidR="005866A4" w14:paraId="5979B9FA" w14:textId="26255764" w:rsidTr="00DB387A">
        <w:trPr>
          <w:trHeight w:val="567"/>
        </w:trPr>
        <w:tc>
          <w:tcPr>
            <w:tcW w:w="1837" w:type="dxa"/>
            <w:vAlign w:val="center"/>
          </w:tcPr>
          <w:p w14:paraId="0C209827" w14:textId="4693A865" w:rsidR="005866A4" w:rsidRDefault="005866A4" w:rsidP="00845EC3">
            <w:pPr>
              <w:pStyle w:val="Paragrafoelenco"/>
              <w:autoSpaceDE w:val="0"/>
              <w:autoSpaceDN w:val="0"/>
              <w:adjustRightInd w:val="0"/>
              <w:spacing w:line="276" w:lineRule="auto"/>
              <w:ind w:left="0"/>
              <w:rPr>
                <w:rFonts w:ascii="Calibri Light" w:hAnsi="Calibri Light" w:cs="Calibri Light"/>
              </w:rPr>
            </w:pPr>
            <w:r>
              <w:rPr>
                <w:rFonts w:ascii="Calibri Light" w:hAnsi="Calibri Light" w:cs="Calibri Light"/>
              </w:rPr>
              <w:t>Art. 35.2</w:t>
            </w:r>
          </w:p>
        </w:tc>
        <w:tc>
          <w:tcPr>
            <w:tcW w:w="7088" w:type="dxa"/>
            <w:vAlign w:val="center"/>
          </w:tcPr>
          <w:p w14:paraId="019662C9" w14:textId="06B9BEA2" w:rsidR="005866A4" w:rsidRPr="00DB387A" w:rsidRDefault="005866A4" w:rsidP="00845EC3">
            <w:pPr>
              <w:pStyle w:val="Paragrafoelenco"/>
              <w:autoSpaceDE w:val="0"/>
              <w:autoSpaceDN w:val="0"/>
              <w:adjustRightInd w:val="0"/>
              <w:spacing w:line="276" w:lineRule="auto"/>
              <w:ind w:left="0"/>
              <w:jc w:val="both"/>
              <w:rPr>
                <w:rFonts w:ascii="Calibri Light" w:hAnsi="Calibri Light" w:cs="Calibri Light"/>
                <w:sz w:val="24"/>
                <w:szCs w:val="24"/>
              </w:rPr>
            </w:pPr>
            <w:r w:rsidRPr="00DB387A">
              <w:rPr>
                <w:rFonts w:ascii="Calibri Light" w:hAnsi="Calibri Light" w:cs="Calibri Light"/>
                <w:sz w:val="24"/>
                <w:szCs w:val="24"/>
              </w:rPr>
              <w:t xml:space="preserve">Predisposizione di un Programma delle attività di raccolta e trasporto </w:t>
            </w:r>
          </w:p>
        </w:tc>
      </w:tr>
      <w:tr w:rsidR="005866A4" w14:paraId="09F18BAB" w14:textId="01586921" w:rsidTr="00DB387A">
        <w:trPr>
          <w:trHeight w:val="567"/>
        </w:trPr>
        <w:tc>
          <w:tcPr>
            <w:tcW w:w="1837" w:type="dxa"/>
            <w:vAlign w:val="center"/>
          </w:tcPr>
          <w:p w14:paraId="1B7F9E88" w14:textId="36623927" w:rsidR="005866A4" w:rsidRDefault="005866A4" w:rsidP="00845EC3">
            <w:pPr>
              <w:pStyle w:val="Paragrafoelenco"/>
              <w:autoSpaceDE w:val="0"/>
              <w:autoSpaceDN w:val="0"/>
              <w:adjustRightInd w:val="0"/>
              <w:spacing w:line="276" w:lineRule="auto"/>
              <w:ind w:left="0"/>
              <w:rPr>
                <w:rFonts w:ascii="Calibri Light" w:hAnsi="Calibri Light" w:cs="Calibri Light"/>
              </w:rPr>
            </w:pPr>
            <w:r>
              <w:rPr>
                <w:rFonts w:ascii="Calibri Light" w:hAnsi="Calibri Light" w:cs="Calibri Light"/>
              </w:rPr>
              <w:t>Art. 42.1</w:t>
            </w:r>
          </w:p>
        </w:tc>
        <w:tc>
          <w:tcPr>
            <w:tcW w:w="7088" w:type="dxa"/>
            <w:vAlign w:val="center"/>
          </w:tcPr>
          <w:p w14:paraId="37C5BBA1" w14:textId="154C2158" w:rsidR="005866A4" w:rsidRPr="00DB387A" w:rsidRDefault="005866A4" w:rsidP="00845EC3">
            <w:pPr>
              <w:pStyle w:val="Paragrafoelenco"/>
              <w:autoSpaceDE w:val="0"/>
              <w:autoSpaceDN w:val="0"/>
              <w:adjustRightInd w:val="0"/>
              <w:spacing w:line="276" w:lineRule="auto"/>
              <w:ind w:left="0"/>
              <w:jc w:val="both"/>
              <w:rPr>
                <w:rFonts w:ascii="Calibri Light" w:hAnsi="Calibri Light" w:cs="Calibri Light"/>
                <w:sz w:val="24"/>
                <w:szCs w:val="24"/>
              </w:rPr>
            </w:pPr>
            <w:r w:rsidRPr="00DB387A">
              <w:rPr>
                <w:rFonts w:ascii="Calibri Light" w:hAnsi="Calibri Light" w:cs="Calibri Light"/>
                <w:sz w:val="24"/>
                <w:szCs w:val="24"/>
              </w:rPr>
              <w:t xml:space="preserve">Predisposizione di un Programma delle attività di spazzamento e lavaggio delle strade </w:t>
            </w:r>
          </w:p>
        </w:tc>
      </w:tr>
      <w:tr w:rsidR="005866A4" w14:paraId="72F15F6E" w14:textId="37BBEE02" w:rsidTr="00DB387A">
        <w:trPr>
          <w:trHeight w:val="567"/>
        </w:trPr>
        <w:tc>
          <w:tcPr>
            <w:tcW w:w="1837" w:type="dxa"/>
            <w:vAlign w:val="center"/>
          </w:tcPr>
          <w:p w14:paraId="026189D5" w14:textId="2B00611B" w:rsidR="005866A4" w:rsidRDefault="005866A4" w:rsidP="00845EC3">
            <w:pPr>
              <w:pStyle w:val="Paragrafoelenco"/>
              <w:autoSpaceDE w:val="0"/>
              <w:autoSpaceDN w:val="0"/>
              <w:adjustRightInd w:val="0"/>
              <w:spacing w:line="276" w:lineRule="auto"/>
              <w:ind w:left="0"/>
              <w:rPr>
                <w:rFonts w:ascii="Calibri Light" w:hAnsi="Calibri Light" w:cs="Calibri Light"/>
              </w:rPr>
            </w:pPr>
            <w:r>
              <w:rPr>
                <w:rFonts w:ascii="Calibri Light" w:hAnsi="Calibri Light" w:cs="Calibri Light"/>
              </w:rPr>
              <w:t>Art. 48</w:t>
            </w:r>
          </w:p>
        </w:tc>
        <w:tc>
          <w:tcPr>
            <w:tcW w:w="7088" w:type="dxa"/>
            <w:vAlign w:val="center"/>
          </w:tcPr>
          <w:p w14:paraId="3FA69E24" w14:textId="2AE25F02" w:rsidR="005866A4" w:rsidRPr="00DB387A" w:rsidRDefault="005866A4" w:rsidP="00845EC3">
            <w:pPr>
              <w:pStyle w:val="Paragrafoelenco"/>
              <w:autoSpaceDE w:val="0"/>
              <w:autoSpaceDN w:val="0"/>
              <w:adjustRightInd w:val="0"/>
              <w:spacing w:line="276" w:lineRule="auto"/>
              <w:ind w:left="0"/>
              <w:jc w:val="both"/>
              <w:rPr>
                <w:rFonts w:ascii="Calibri Light" w:hAnsi="Calibri Light" w:cs="Calibri Light"/>
                <w:sz w:val="24"/>
                <w:szCs w:val="24"/>
              </w:rPr>
            </w:pPr>
            <w:r w:rsidRPr="00DB387A">
              <w:rPr>
                <w:rFonts w:ascii="Calibri Light" w:hAnsi="Calibri Light" w:cs="Calibri Light"/>
                <w:sz w:val="24"/>
                <w:szCs w:val="24"/>
              </w:rPr>
              <w:t>Obblighi in materia di sicurezza del servizio di gestione dei rifiuti urbani</w:t>
            </w:r>
          </w:p>
        </w:tc>
      </w:tr>
    </w:tbl>
    <w:p w14:paraId="1BD78646" w14:textId="13627183" w:rsidR="00505EF8" w:rsidRPr="00845EC3" w:rsidRDefault="00505EF8" w:rsidP="00505EF8">
      <w:pPr>
        <w:pStyle w:val="Paragrafoelenco"/>
        <w:autoSpaceDE w:val="0"/>
        <w:autoSpaceDN w:val="0"/>
        <w:adjustRightInd w:val="0"/>
        <w:spacing w:after="0" w:line="276" w:lineRule="auto"/>
        <w:ind w:left="426"/>
        <w:jc w:val="both"/>
        <w:rPr>
          <w:rFonts w:ascii="Calibri Light" w:hAnsi="Calibri Light" w:cs="Calibri Light"/>
          <w:sz w:val="20"/>
          <w:szCs w:val="20"/>
        </w:rPr>
      </w:pPr>
    </w:p>
    <w:p w14:paraId="42A971A7" w14:textId="18B68545" w:rsidR="005866A4" w:rsidRPr="00845EC3" w:rsidRDefault="005866A4" w:rsidP="00845EC3">
      <w:pPr>
        <w:pStyle w:val="Paragrafoelenco"/>
        <w:autoSpaceDE w:val="0"/>
        <w:autoSpaceDN w:val="0"/>
        <w:adjustRightInd w:val="0"/>
        <w:spacing w:after="0" w:line="360" w:lineRule="auto"/>
        <w:ind w:left="425"/>
        <w:jc w:val="both"/>
        <w:rPr>
          <w:rFonts w:ascii="Calibri Light" w:hAnsi="Calibri Light" w:cs="Calibri Light"/>
          <w:color w:val="000000"/>
          <w:sz w:val="24"/>
          <w:szCs w:val="24"/>
        </w:rPr>
      </w:pPr>
      <w:r w:rsidRPr="00845EC3">
        <w:rPr>
          <w:rFonts w:ascii="Calibri Light" w:hAnsi="Calibri Light" w:cs="Calibri Light"/>
          <w:color w:val="000000"/>
          <w:sz w:val="24"/>
          <w:szCs w:val="24"/>
        </w:rPr>
        <w:t>In riferimento agli Standard generali di qualità contrattuale e tecnica del Servizio di Gestione dei Rifiuti Urbani (di cui alla Tabella 1 art.53.1), in relazione allo SCHEMA I – Livello qualitativo minimo, si precisa che gli stessi risultano non applicati allo schema di posizionamento “I” sopra individuato.</w:t>
      </w:r>
    </w:p>
    <w:p w14:paraId="4B612611" w14:textId="1D53675C" w:rsidR="00534B28" w:rsidRDefault="00534B28" w:rsidP="001E106A">
      <w:pPr>
        <w:spacing w:after="0" w:line="276" w:lineRule="auto"/>
        <w:jc w:val="both"/>
        <w:rPr>
          <w:rFonts w:ascii="Calibri Light" w:hAnsi="Calibri Light" w:cs="Calibri Light"/>
        </w:rPr>
      </w:pPr>
      <w:r>
        <w:rPr>
          <w:rFonts w:ascii="Calibri Light" w:hAnsi="Calibri Light" w:cs="Calibri Light"/>
        </w:rPr>
        <w:br w:type="page"/>
      </w:r>
    </w:p>
    <w:p w14:paraId="258FD4D9" w14:textId="40FF2D0E" w:rsidR="00534B28" w:rsidRPr="00DB387A" w:rsidRDefault="009D1C68" w:rsidP="00DB387A">
      <w:pPr>
        <w:autoSpaceDE w:val="0"/>
        <w:autoSpaceDN w:val="0"/>
        <w:adjustRightInd w:val="0"/>
        <w:spacing w:before="240" w:after="0" w:line="360" w:lineRule="auto"/>
        <w:jc w:val="both"/>
        <w:rPr>
          <w:rFonts w:ascii="Calibri Light" w:hAnsi="Calibri Light" w:cs="Calibri Light"/>
          <w:b/>
          <w:bCs/>
          <w:color w:val="000000"/>
          <w:sz w:val="24"/>
          <w:szCs w:val="24"/>
        </w:rPr>
      </w:pPr>
      <w:r w:rsidRPr="00DB387A">
        <w:rPr>
          <w:rFonts w:ascii="Calibri Light" w:hAnsi="Calibri Light" w:cs="Calibri Light"/>
          <w:b/>
          <w:bCs/>
          <w:color w:val="000000"/>
          <w:sz w:val="24"/>
          <w:szCs w:val="24"/>
        </w:rPr>
        <w:lastRenderedPageBreak/>
        <w:t>DEFINIZIONI</w:t>
      </w:r>
    </w:p>
    <w:p w14:paraId="1FEA82D9" w14:textId="4D01DE9E" w:rsidR="009D1C68" w:rsidRPr="009D1C68" w:rsidRDefault="009D1C68" w:rsidP="009D1C68">
      <w:pPr>
        <w:pStyle w:val="Default"/>
        <w:numPr>
          <w:ilvl w:val="0"/>
          <w:numId w:val="5"/>
        </w:numPr>
        <w:tabs>
          <w:tab w:val="left" w:pos="360"/>
        </w:tabs>
        <w:spacing w:line="276" w:lineRule="auto"/>
        <w:ind w:left="284" w:hanging="284"/>
        <w:jc w:val="both"/>
        <w:rPr>
          <w:rFonts w:asciiTheme="majorHAnsi" w:hAnsiTheme="majorHAnsi" w:cstheme="majorHAnsi"/>
          <w:b/>
          <w:bCs/>
          <w:sz w:val="22"/>
          <w:szCs w:val="22"/>
        </w:rPr>
      </w:pPr>
      <w:r w:rsidRPr="009D1C68">
        <w:rPr>
          <w:rFonts w:asciiTheme="majorHAnsi" w:hAnsiTheme="majorHAnsi" w:cstheme="majorHAnsi"/>
          <w:b/>
          <w:bCs/>
          <w:sz w:val="22"/>
          <w:szCs w:val="22"/>
        </w:rPr>
        <w:t xml:space="preserve">Attivazione: </w:t>
      </w:r>
      <w:r w:rsidRPr="009D1C68">
        <w:rPr>
          <w:rFonts w:asciiTheme="majorHAnsi" w:hAnsiTheme="majorHAnsi" w:cstheme="majorHAnsi"/>
          <w:sz w:val="22"/>
          <w:szCs w:val="22"/>
        </w:rPr>
        <w:t>è l’avvio del servizio integrato di gestione dei rifiuti urbani;</w:t>
      </w:r>
    </w:p>
    <w:p w14:paraId="19E54680" w14:textId="77777777" w:rsidR="00534B28" w:rsidRPr="00534B28" w:rsidRDefault="00534B28" w:rsidP="009D1C68">
      <w:pPr>
        <w:pStyle w:val="Default"/>
        <w:numPr>
          <w:ilvl w:val="0"/>
          <w:numId w:val="5"/>
        </w:numPr>
        <w:tabs>
          <w:tab w:val="left" w:pos="360"/>
        </w:tabs>
        <w:spacing w:line="276" w:lineRule="auto"/>
        <w:ind w:left="284" w:hanging="284"/>
        <w:jc w:val="both"/>
        <w:rPr>
          <w:sz w:val="22"/>
          <w:szCs w:val="22"/>
        </w:rPr>
      </w:pPr>
      <w:r w:rsidRPr="00534B28">
        <w:rPr>
          <w:rFonts w:asciiTheme="majorHAnsi" w:hAnsiTheme="majorHAnsi" w:cstheme="majorHAnsi"/>
          <w:b/>
          <w:bCs/>
          <w:sz w:val="22"/>
          <w:szCs w:val="22"/>
        </w:rPr>
        <w:t xml:space="preserve">Attività di gestione tariffe e rapporto con gli utenti: </w:t>
      </w:r>
      <w:r w:rsidRPr="00534B28">
        <w:rPr>
          <w:rFonts w:asciiTheme="majorHAnsi" w:hAnsiTheme="majorHAnsi" w:cstheme="majorHAnsi"/>
          <w:sz w:val="22"/>
          <w:szCs w:val="22"/>
        </w:rPr>
        <w:t xml:space="preserve">comprende le operazioni di: i) accertamento, riscossione (incluse le attività di bollettazione e l’invio degli avvisi di pagamento ovvero l’attività di fatturazione); ii) gestione del rapporto con gli utenti (inclusa la gestione reclami) anche mediante sportelli dedicati o call-center; iii) gestione della banca dati degli utenti e delle utenze, dei crediti e del contenzioso; iv) promozione di campagne ambientali; v) prevenzione della produzione di rifiuti urbani; </w:t>
      </w:r>
    </w:p>
    <w:p w14:paraId="0BCE62C9" w14:textId="77777777" w:rsidR="00534B28" w:rsidRPr="00534B28" w:rsidRDefault="00534B28" w:rsidP="009D1C68">
      <w:pPr>
        <w:pStyle w:val="Default"/>
        <w:numPr>
          <w:ilvl w:val="0"/>
          <w:numId w:val="5"/>
        </w:numPr>
        <w:tabs>
          <w:tab w:val="left" w:pos="360"/>
        </w:tabs>
        <w:spacing w:line="276" w:lineRule="auto"/>
        <w:ind w:left="284" w:hanging="284"/>
        <w:jc w:val="both"/>
        <w:rPr>
          <w:rFonts w:asciiTheme="majorHAnsi" w:hAnsiTheme="majorHAnsi" w:cstheme="majorHAnsi"/>
        </w:rPr>
      </w:pPr>
      <w:r w:rsidRPr="009D1C68">
        <w:rPr>
          <w:rFonts w:asciiTheme="majorHAnsi" w:hAnsiTheme="majorHAnsi" w:cstheme="majorHAnsi"/>
          <w:b/>
          <w:bCs/>
          <w:sz w:val="22"/>
          <w:szCs w:val="22"/>
        </w:rPr>
        <w:t>Attività</w:t>
      </w:r>
      <w:r w:rsidRPr="00534B28">
        <w:rPr>
          <w:rFonts w:asciiTheme="majorHAnsi" w:hAnsiTheme="majorHAnsi" w:cstheme="majorHAnsi"/>
          <w:b/>
          <w:bCs/>
        </w:rPr>
        <w:t xml:space="preserve"> di raccolta e trasporto</w:t>
      </w:r>
      <w:r w:rsidRPr="00534B28">
        <w:rPr>
          <w:rFonts w:asciiTheme="majorHAnsi" w:hAnsiTheme="majorHAnsi" w:cstheme="majorHAnsi"/>
        </w:rPr>
        <w:t>: comprende le operazioni di raccolta (svolta secondo diversi modelli di organizzazione del servizio) e di trasporto dei rifiuti urbani verso impianti di trattamento, di smaltimento, di riutilizzo e/o recupero;</w:t>
      </w:r>
    </w:p>
    <w:p w14:paraId="07B07B09" w14:textId="77777777" w:rsidR="00534B28" w:rsidRPr="00534B28" w:rsidRDefault="00534B28" w:rsidP="009D1C68">
      <w:pPr>
        <w:pStyle w:val="Default"/>
        <w:numPr>
          <w:ilvl w:val="0"/>
          <w:numId w:val="5"/>
        </w:numPr>
        <w:tabs>
          <w:tab w:val="left" w:pos="360"/>
        </w:tabs>
        <w:spacing w:line="276" w:lineRule="auto"/>
        <w:ind w:left="284" w:hanging="284"/>
        <w:jc w:val="both"/>
        <w:rPr>
          <w:rFonts w:asciiTheme="majorHAnsi" w:hAnsiTheme="majorHAnsi" w:cstheme="majorHAnsi"/>
          <w:color w:val="auto"/>
          <w:sz w:val="22"/>
          <w:szCs w:val="22"/>
        </w:rPr>
      </w:pPr>
      <w:r w:rsidRPr="00534B28">
        <w:rPr>
          <w:rFonts w:asciiTheme="majorHAnsi" w:hAnsiTheme="majorHAnsi" w:cstheme="majorHAnsi"/>
          <w:b/>
          <w:bCs/>
          <w:sz w:val="22"/>
          <w:szCs w:val="22"/>
        </w:rPr>
        <w:t xml:space="preserve">Attività di spazzamento e lavaggio delle strade: </w:t>
      </w:r>
      <w:r w:rsidRPr="00534B28">
        <w:rPr>
          <w:rFonts w:asciiTheme="majorHAnsi" w:hAnsiTheme="majorHAnsi" w:cstheme="majorHAnsi"/>
          <w:color w:val="auto"/>
          <w:sz w:val="22"/>
          <w:szCs w:val="22"/>
        </w:rPr>
        <w:t xml:space="preserve">comprende le operazioni di spazzamento - meccanizzato, manuale e misto - e di lavaggio delle strade e del suolo pubblico, svuotamento cestini e raccolta foglie, escluse le operazioni di sgombero della neve dalla sede stradale e sue pertinenze, effettuate al solo scopo di garantire la loro fruibilità e la sicurezza del transito; </w:t>
      </w:r>
    </w:p>
    <w:p w14:paraId="186CBCB9" w14:textId="77777777" w:rsidR="00534B28" w:rsidRPr="00534B28" w:rsidRDefault="00534B28" w:rsidP="009D1C68">
      <w:pPr>
        <w:pStyle w:val="Default"/>
        <w:numPr>
          <w:ilvl w:val="0"/>
          <w:numId w:val="5"/>
        </w:numPr>
        <w:tabs>
          <w:tab w:val="left" w:pos="360"/>
        </w:tabs>
        <w:spacing w:line="276" w:lineRule="auto"/>
        <w:ind w:left="284" w:hanging="284"/>
        <w:jc w:val="both"/>
        <w:rPr>
          <w:rFonts w:asciiTheme="majorHAnsi" w:hAnsiTheme="majorHAnsi" w:cstheme="majorHAnsi"/>
          <w:b/>
          <w:bCs/>
        </w:rPr>
      </w:pPr>
      <w:r w:rsidRPr="009D1C68">
        <w:rPr>
          <w:rFonts w:asciiTheme="majorHAnsi" w:hAnsiTheme="majorHAnsi" w:cstheme="majorHAnsi"/>
          <w:b/>
          <w:bCs/>
          <w:sz w:val="22"/>
          <w:szCs w:val="22"/>
        </w:rPr>
        <w:t>Autorità</w:t>
      </w:r>
      <w:r w:rsidRPr="00534B28">
        <w:rPr>
          <w:rFonts w:asciiTheme="majorHAnsi" w:hAnsiTheme="majorHAnsi" w:cstheme="majorHAnsi"/>
          <w:b/>
          <w:bCs/>
        </w:rPr>
        <w:t xml:space="preserve">: </w:t>
      </w:r>
      <w:r w:rsidRPr="00534B28">
        <w:rPr>
          <w:rFonts w:asciiTheme="majorHAnsi" w:hAnsiTheme="majorHAnsi" w:cstheme="majorHAnsi"/>
        </w:rPr>
        <w:t>è l’Autorità di Regolazione per Energia Reti e Ambiente (ARERA)</w:t>
      </w:r>
    </w:p>
    <w:p w14:paraId="1E90BE61" w14:textId="185A48AC" w:rsidR="00534B28" w:rsidRDefault="00534B28" w:rsidP="009D1C68">
      <w:pPr>
        <w:pStyle w:val="Default"/>
        <w:numPr>
          <w:ilvl w:val="0"/>
          <w:numId w:val="5"/>
        </w:numPr>
        <w:tabs>
          <w:tab w:val="left" w:pos="360"/>
        </w:tabs>
        <w:spacing w:line="276" w:lineRule="auto"/>
        <w:ind w:left="284" w:hanging="284"/>
        <w:jc w:val="both"/>
        <w:rPr>
          <w:rFonts w:asciiTheme="majorHAnsi" w:hAnsiTheme="majorHAnsi" w:cstheme="majorHAnsi"/>
          <w:color w:val="auto"/>
          <w:sz w:val="22"/>
          <w:szCs w:val="22"/>
        </w:rPr>
      </w:pPr>
      <w:r w:rsidRPr="00534B28">
        <w:rPr>
          <w:rFonts w:asciiTheme="majorHAnsi" w:hAnsiTheme="majorHAnsi" w:cstheme="majorHAnsi"/>
          <w:b/>
          <w:bCs/>
          <w:sz w:val="22"/>
          <w:szCs w:val="22"/>
        </w:rPr>
        <w:t xml:space="preserve">Carta della qualità: </w:t>
      </w:r>
      <w:r w:rsidRPr="00534B28">
        <w:rPr>
          <w:rFonts w:asciiTheme="majorHAnsi" w:hAnsiTheme="majorHAnsi" w:cstheme="majorHAnsi"/>
          <w:color w:val="auto"/>
          <w:sz w:val="22"/>
          <w:szCs w:val="22"/>
        </w:rPr>
        <w:t>il documento, redatto in conformità alla normativa in vigore, in cui sono specificati gli obblighi e i livelli di qualità attesi per i servizi erogati e le loro modalità di fruizione, incluse le regole di relazione tra utenti e gestore del servizio di gestione dei rifiuti urbani;</w:t>
      </w:r>
    </w:p>
    <w:p w14:paraId="4BEEAA0A" w14:textId="1C6AEF2E" w:rsidR="008D46A0" w:rsidRDefault="008D46A0" w:rsidP="008D46A0">
      <w:pPr>
        <w:pStyle w:val="Default"/>
        <w:numPr>
          <w:ilvl w:val="0"/>
          <w:numId w:val="5"/>
        </w:numPr>
        <w:tabs>
          <w:tab w:val="left" w:pos="360"/>
        </w:tabs>
        <w:spacing w:line="276" w:lineRule="auto"/>
        <w:ind w:left="284" w:hanging="284"/>
        <w:jc w:val="both"/>
        <w:rPr>
          <w:rFonts w:asciiTheme="majorHAnsi" w:hAnsiTheme="majorHAnsi" w:cstheme="majorHAnsi"/>
          <w:color w:val="auto"/>
          <w:sz w:val="22"/>
          <w:szCs w:val="22"/>
        </w:rPr>
      </w:pPr>
      <w:r w:rsidRPr="008D46A0">
        <w:rPr>
          <w:rFonts w:asciiTheme="majorHAnsi" w:hAnsiTheme="majorHAnsi" w:cstheme="majorHAnsi"/>
          <w:b/>
          <w:bCs/>
          <w:color w:val="auto"/>
          <w:sz w:val="22"/>
          <w:szCs w:val="22"/>
        </w:rPr>
        <w:t>Centro di raccolta</w:t>
      </w:r>
      <w:r>
        <w:rPr>
          <w:rFonts w:asciiTheme="majorHAnsi" w:hAnsiTheme="majorHAnsi" w:cstheme="majorHAnsi"/>
          <w:b/>
          <w:bCs/>
          <w:color w:val="auto"/>
          <w:sz w:val="22"/>
          <w:szCs w:val="22"/>
        </w:rPr>
        <w:t xml:space="preserve"> (CDR):</w:t>
      </w:r>
      <w:r w:rsidRPr="008D46A0">
        <w:rPr>
          <w:rFonts w:asciiTheme="majorHAnsi" w:hAnsiTheme="majorHAnsi" w:cstheme="majorHAnsi"/>
          <w:color w:val="auto"/>
          <w:sz w:val="22"/>
          <w:szCs w:val="22"/>
        </w:rPr>
        <w:t xml:space="preserve"> la struttura conforme ai requisiti di cui al decreto del Ministero dell’ambiente e della tutela del territorio e del mare 8 aprile 2008;</w:t>
      </w:r>
    </w:p>
    <w:p w14:paraId="39441740" w14:textId="66AF6F58" w:rsidR="008D46A0" w:rsidRDefault="008D46A0" w:rsidP="008D46A0">
      <w:pPr>
        <w:pStyle w:val="Default"/>
        <w:numPr>
          <w:ilvl w:val="0"/>
          <w:numId w:val="5"/>
        </w:numPr>
        <w:tabs>
          <w:tab w:val="left" w:pos="360"/>
        </w:tabs>
        <w:spacing w:line="276" w:lineRule="auto"/>
        <w:ind w:left="284" w:hanging="284"/>
        <w:jc w:val="both"/>
        <w:rPr>
          <w:rFonts w:asciiTheme="majorHAnsi" w:hAnsiTheme="majorHAnsi" w:cstheme="majorHAnsi"/>
          <w:color w:val="auto"/>
          <w:sz w:val="22"/>
          <w:szCs w:val="22"/>
        </w:rPr>
      </w:pPr>
      <w:r w:rsidRPr="008D46A0">
        <w:rPr>
          <w:rFonts w:asciiTheme="majorHAnsi" w:hAnsiTheme="majorHAnsi" w:cstheme="majorHAnsi"/>
          <w:b/>
          <w:bCs/>
          <w:color w:val="auto"/>
          <w:sz w:val="22"/>
          <w:szCs w:val="22"/>
        </w:rPr>
        <w:t>Cessazione del servizio</w:t>
      </w:r>
      <w:r>
        <w:rPr>
          <w:rFonts w:asciiTheme="majorHAnsi" w:hAnsiTheme="majorHAnsi" w:cstheme="majorHAnsi"/>
          <w:b/>
          <w:bCs/>
          <w:color w:val="auto"/>
          <w:sz w:val="22"/>
          <w:szCs w:val="22"/>
        </w:rPr>
        <w:t>:</w:t>
      </w:r>
      <w:r w:rsidRPr="008D46A0">
        <w:rPr>
          <w:rFonts w:asciiTheme="majorHAnsi" w:hAnsiTheme="majorHAnsi" w:cstheme="majorHAnsi"/>
          <w:b/>
          <w:bCs/>
          <w:color w:val="auto"/>
          <w:sz w:val="22"/>
          <w:szCs w:val="22"/>
        </w:rPr>
        <w:t xml:space="preserve"> </w:t>
      </w:r>
      <w:r w:rsidRPr="008D46A0">
        <w:rPr>
          <w:rFonts w:asciiTheme="majorHAnsi" w:hAnsiTheme="majorHAnsi" w:cstheme="majorHAnsi"/>
          <w:color w:val="auto"/>
          <w:sz w:val="22"/>
          <w:szCs w:val="22"/>
        </w:rPr>
        <w:t>è la decadenza dei presupposti per il pagamento della tariffa e la contestuale disattivazione del servizio nel caso di raccolta domiciliare o di raccolta stradale e di prossimità con accesso controllato, a seguito della comunicazione attestante la data in cui è intervenuta tale cessazione;</w:t>
      </w:r>
    </w:p>
    <w:p w14:paraId="7D05758F" w14:textId="316A0270" w:rsidR="008D46A0" w:rsidRDefault="008D46A0" w:rsidP="008D46A0">
      <w:pPr>
        <w:pStyle w:val="Default"/>
        <w:numPr>
          <w:ilvl w:val="0"/>
          <w:numId w:val="5"/>
        </w:numPr>
        <w:tabs>
          <w:tab w:val="left" w:pos="360"/>
        </w:tabs>
        <w:spacing w:line="276" w:lineRule="auto"/>
        <w:ind w:left="284" w:hanging="284"/>
        <w:jc w:val="both"/>
        <w:rPr>
          <w:rFonts w:asciiTheme="majorHAnsi" w:hAnsiTheme="majorHAnsi" w:cstheme="majorHAnsi"/>
          <w:color w:val="auto"/>
          <w:sz w:val="22"/>
          <w:szCs w:val="22"/>
        </w:rPr>
      </w:pPr>
      <w:r w:rsidRPr="008D46A0">
        <w:rPr>
          <w:rFonts w:asciiTheme="majorHAnsi" w:hAnsiTheme="majorHAnsi" w:cstheme="majorHAnsi"/>
          <w:b/>
          <w:bCs/>
          <w:color w:val="auto"/>
          <w:sz w:val="22"/>
          <w:szCs w:val="22"/>
        </w:rPr>
        <w:t>Disservizio</w:t>
      </w:r>
      <w:r>
        <w:rPr>
          <w:rFonts w:asciiTheme="majorHAnsi" w:hAnsiTheme="majorHAnsi" w:cstheme="majorHAnsi"/>
          <w:color w:val="auto"/>
          <w:sz w:val="22"/>
          <w:szCs w:val="22"/>
        </w:rPr>
        <w:t>:</w:t>
      </w:r>
      <w:r w:rsidRPr="008D46A0">
        <w:rPr>
          <w:rFonts w:asciiTheme="majorHAnsi" w:hAnsiTheme="majorHAnsi" w:cstheme="majorHAnsi"/>
          <w:color w:val="auto"/>
          <w:sz w:val="22"/>
          <w:szCs w:val="22"/>
        </w:rPr>
        <w:t xml:space="preserve"> è il non corretto svolgimento del servizio integrato di gestione dei rifiuti urbani ovvero dei singoli servizi che lo compongono</w:t>
      </w:r>
      <w:r>
        <w:rPr>
          <w:rFonts w:asciiTheme="majorHAnsi" w:hAnsiTheme="majorHAnsi" w:cstheme="majorHAnsi"/>
          <w:color w:val="auto"/>
          <w:sz w:val="22"/>
          <w:szCs w:val="22"/>
        </w:rPr>
        <w:t>,</w:t>
      </w:r>
      <w:r w:rsidRPr="008D46A0">
        <w:rPr>
          <w:rFonts w:asciiTheme="majorHAnsi" w:hAnsiTheme="majorHAnsi" w:cstheme="majorHAnsi"/>
          <w:color w:val="auto"/>
          <w:sz w:val="22"/>
          <w:szCs w:val="22"/>
        </w:rPr>
        <w:t xml:space="preserve"> che provoca disagi all’utente o interruzioni del servizio senza, tuttavia, generare situazioni di pericolo per l’ambiente, le persone, o le cose;</w:t>
      </w:r>
    </w:p>
    <w:p w14:paraId="2357C1AB" w14:textId="0ADE43D4" w:rsidR="008D46A0" w:rsidRPr="008D46A0" w:rsidRDefault="008D46A0" w:rsidP="008D46A0">
      <w:pPr>
        <w:pStyle w:val="Default"/>
        <w:numPr>
          <w:ilvl w:val="0"/>
          <w:numId w:val="5"/>
        </w:numPr>
        <w:tabs>
          <w:tab w:val="left" w:pos="360"/>
        </w:tabs>
        <w:spacing w:line="276" w:lineRule="auto"/>
        <w:ind w:left="284" w:hanging="284"/>
        <w:jc w:val="both"/>
        <w:rPr>
          <w:rFonts w:asciiTheme="majorHAnsi" w:hAnsiTheme="majorHAnsi" w:cstheme="majorHAnsi"/>
          <w:color w:val="auto"/>
          <w:sz w:val="22"/>
          <w:szCs w:val="22"/>
        </w:rPr>
      </w:pPr>
      <w:r w:rsidRPr="008D46A0">
        <w:rPr>
          <w:rFonts w:asciiTheme="majorHAnsi" w:hAnsiTheme="majorHAnsi" w:cstheme="majorHAnsi"/>
          <w:b/>
          <w:bCs/>
          <w:color w:val="auto"/>
          <w:sz w:val="22"/>
          <w:szCs w:val="22"/>
        </w:rPr>
        <w:t>Documento di riscossione</w:t>
      </w:r>
      <w:r>
        <w:rPr>
          <w:rFonts w:asciiTheme="majorHAnsi" w:hAnsiTheme="majorHAnsi" w:cstheme="majorHAnsi"/>
          <w:b/>
          <w:bCs/>
          <w:color w:val="auto"/>
          <w:sz w:val="22"/>
          <w:szCs w:val="22"/>
        </w:rPr>
        <w:t>:</w:t>
      </w:r>
      <w:r w:rsidRPr="008D46A0">
        <w:rPr>
          <w:rFonts w:asciiTheme="majorHAnsi" w:hAnsiTheme="majorHAnsi" w:cstheme="majorHAnsi"/>
          <w:color w:val="auto"/>
          <w:sz w:val="22"/>
          <w:szCs w:val="22"/>
        </w:rPr>
        <w:t xml:space="preserve"> è l’avviso o invito di pagamento, oppure la fattura, trasmesso/a all’utente del servizio integrato di gestione dei rifiuti urbani, ovvero dei singoli servizi che lo compongono; </w:t>
      </w:r>
    </w:p>
    <w:p w14:paraId="31E4596B" w14:textId="77777777" w:rsidR="00534B28" w:rsidRPr="00534B28" w:rsidRDefault="00534B28" w:rsidP="009D1C68">
      <w:pPr>
        <w:pStyle w:val="Default"/>
        <w:numPr>
          <w:ilvl w:val="0"/>
          <w:numId w:val="5"/>
        </w:numPr>
        <w:tabs>
          <w:tab w:val="left" w:pos="360"/>
        </w:tabs>
        <w:spacing w:line="276" w:lineRule="auto"/>
        <w:ind w:left="284" w:hanging="284"/>
        <w:jc w:val="both"/>
      </w:pPr>
      <w:r w:rsidRPr="00534B28">
        <w:rPr>
          <w:rFonts w:asciiTheme="majorHAnsi" w:hAnsiTheme="majorHAnsi" w:cstheme="majorHAnsi"/>
          <w:b/>
          <w:bCs/>
        </w:rPr>
        <w:t>Ente territorialmente competente:</w:t>
      </w:r>
      <w:r w:rsidRPr="00534B28">
        <w:rPr>
          <w:b/>
          <w:bCs/>
        </w:rPr>
        <w:t xml:space="preserve"> </w:t>
      </w:r>
      <w:r w:rsidRPr="00534B28">
        <w:rPr>
          <w:rFonts w:asciiTheme="majorHAnsi" w:hAnsiTheme="majorHAnsi" w:cstheme="majorHAnsi"/>
        </w:rPr>
        <w:t>è l’Ente di governo dell’Ambito, laddove costituito ed operativo, o, in caso contrario, la Regione o la Provincia autonoma o altri enti competenti secondo la normativa vigente;</w:t>
      </w:r>
      <w:r w:rsidRPr="00534B28">
        <w:t xml:space="preserve"> </w:t>
      </w:r>
    </w:p>
    <w:p w14:paraId="204730F8" w14:textId="77777777" w:rsidR="00534B28" w:rsidRPr="00534B28" w:rsidRDefault="00534B28" w:rsidP="009D1C68">
      <w:pPr>
        <w:pStyle w:val="Default"/>
        <w:numPr>
          <w:ilvl w:val="0"/>
          <w:numId w:val="5"/>
        </w:numPr>
        <w:tabs>
          <w:tab w:val="left" w:pos="360"/>
        </w:tabs>
        <w:spacing w:line="276" w:lineRule="auto"/>
        <w:ind w:left="284" w:hanging="284"/>
        <w:jc w:val="both"/>
        <w:rPr>
          <w:sz w:val="22"/>
          <w:szCs w:val="22"/>
        </w:rPr>
      </w:pPr>
      <w:r w:rsidRPr="00534B28">
        <w:rPr>
          <w:rFonts w:asciiTheme="majorHAnsi" w:hAnsiTheme="majorHAnsi" w:cstheme="majorHAnsi"/>
          <w:b/>
          <w:bCs/>
          <w:sz w:val="22"/>
          <w:szCs w:val="22"/>
        </w:rPr>
        <w:t xml:space="preserve">Gestore: </w:t>
      </w:r>
      <w:r w:rsidRPr="00534B28">
        <w:rPr>
          <w:rFonts w:asciiTheme="majorHAnsi" w:hAnsiTheme="majorHAnsi" w:cstheme="majorHAnsi"/>
          <w:color w:val="auto"/>
          <w:sz w:val="22"/>
          <w:szCs w:val="22"/>
        </w:rPr>
        <w:t>è il soggetto che eroga il servizio integrato di gestione dei rifiuti urbani, ovvero i singoli servizi che lo compongono, ivi inclusi i Comuni che gestiscono in economia. Non sono considerati gestori i meri prestatori d’opera, ossia i soggetti come individuati dall’Ente territorialmente competente che, secondo la normativa di settore, sono stabilmente esclusi dall’obbligo di predisporre il Piano Economico Finanziario;</w:t>
      </w:r>
      <w:r w:rsidRPr="00534B28">
        <w:rPr>
          <w:sz w:val="22"/>
          <w:szCs w:val="22"/>
        </w:rPr>
        <w:t xml:space="preserve"> </w:t>
      </w:r>
    </w:p>
    <w:p w14:paraId="662E5E6D" w14:textId="77777777" w:rsidR="00534B28" w:rsidRPr="00534B28" w:rsidRDefault="00534B28" w:rsidP="009D1C68">
      <w:pPr>
        <w:pStyle w:val="Default"/>
        <w:numPr>
          <w:ilvl w:val="0"/>
          <w:numId w:val="5"/>
        </w:numPr>
        <w:tabs>
          <w:tab w:val="left" w:pos="360"/>
        </w:tabs>
        <w:spacing w:line="276" w:lineRule="auto"/>
        <w:ind w:left="284" w:hanging="284"/>
        <w:jc w:val="both"/>
        <w:rPr>
          <w:rFonts w:asciiTheme="majorHAnsi" w:hAnsiTheme="majorHAnsi" w:cstheme="majorHAnsi"/>
          <w:color w:val="auto"/>
          <w:sz w:val="22"/>
          <w:szCs w:val="22"/>
        </w:rPr>
      </w:pPr>
      <w:r w:rsidRPr="00534B28">
        <w:rPr>
          <w:rFonts w:asciiTheme="majorHAnsi" w:hAnsiTheme="majorHAnsi" w:cstheme="majorHAnsi"/>
          <w:b/>
          <w:bCs/>
          <w:sz w:val="22"/>
          <w:szCs w:val="22"/>
        </w:rPr>
        <w:t xml:space="preserve">Gestore dell’attività di gestione tariffe e rapporto con gli utenti: </w:t>
      </w:r>
      <w:r w:rsidRPr="00534B28">
        <w:rPr>
          <w:rFonts w:asciiTheme="majorHAnsi" w:hAnsiTheme="majorHAnsi" w:cstheme="majorHAnsi"/>
          <w:color w:val="auto"/>
          <w:sz w:val="22"/>
          <w:szCs w:val="22"/>
        </w:rPr>
        <w:t xml:space="preserve">è il soggetto che eroga i servizi connessi all’attività di gestione tariffe e rapporto con gli utenti, ivi incluso il Comune che gestisce la suddetta attività in economia; </w:t>
      </w:r>
    </w:p>
    <w:p w14:paraId="1BE96E9D" w14:textId="77777777" w:rsidR="00534B28" w:rsidRPr="00534B28" w:rsidRDefault="00534B28" w:rsidP="009D1C68">
      <w:pPr>
        <w:pStyle w:val="Default"/>
        <w:numPr>
          <w:ilvl w:val="0"/>
          <w:numId w:val="5"/>
        </w:numPr>
        <w:tabs>
          <w:tab w:val="left" w:pos="360"/>
        </w:tabs>
        <w:spacing w:line="276" w:lineRule="auto"/>
        <w:ind w:left="284" w:hanging="284"/>
        <w:jc w:val="both"/>
        <w:rPr>
          <w:rFonts w:asciiTheme="majorHAnsi" w:hAnsiTheme="majorHAnsi" w:cstheme="majorHAnsi"/>
          <w:color w:val="auto"/>
          <w:sz w:val="22"/>
          <w:szCs w:val="22"/>
        </w:rPr>
      </w:pPr>
      <w:r w:rsidRPr="00534B28">
        <w:rPr>
          <w:rFonts w:asciiTheme="majorHAnsi" w:hAnsiTheme="majorHAnsi" w:cstheme="majorHAnsi"/>
          <w:b/>
          <w:bCs/>
          <w:sz w:val="22"/>
          <w:szCs w:val="22"/>
        </w:rPr>
        <w:t xml:space="preserve">Gestore della raccolta e trasporto: </w:t>
      </w:r>
      <w:r w:rsidRPr="00534B28">
        <w:rPr>
          <w:rFonts w:asciiTheme="majorHAnsi" w:hAnsiTheme="majorHAnsi" w:cstheme="majorHAnsi"/>
          <w:color w:val="auto"/>
          <w:sz w:val="22"/>
          <w:szCs w:val="22"/>
        </w:rPr>
        <w:t xml:space="preserve">è il soggetto che eroga il servizio di raccolta e trasporto, ivi incluso il Comune che gestisce il suddetto servizio in economia; </w:t>
      </w:r>
    </w:p>
    <w:p w14:paraId="65454FE7" w14:textId="77777777" w:rsidR="00534B28" w:rsidRPr="00534B28" w:rsidRDefault="00534B28" w:rsidP="009D1C68">
      <w:pPr>
        <w:pStyle w:val="Default"/>
        <w:numPr>
          <w:ilvl w:val="0"/>
          <w:numId w:val="5"/>
        </w:numPr>
        <w:tabs>
          <w:tab w:val="left" w:pos="360"/>
        </w:tabs>
        <w:spacing w:line="276" w:lineRule="auto"/>
        <w:ind w:left="284" w:hanging="284"/>
        <w:jc w:val="both"/>
        <w:rPr>
          <w:rFonts w:asciiTheme="majorHAnsi" w:hAnsiTheme="majorHAnsi" w:cstheme="majorHAnsi"/>
          <w:color w:val="auto"/>
          <w:sz w:val="22"/>
          <w:szCs w:val="22"/>
        </w:rPr>
      </w:pPr>
      <w:r w:rsidRPr="00534B28">
        <w:rPr>
          <w:rFonts w:asciiTheme="majorHAnsi" w:hAnsiTheme="majorHAnsi" w:cstheme="majorHAnsi"/>
          <w:b/>
          <w:bCs/>
          <w:sz w:val="22"/>
          <w:szCs w:val="22"/>
        </w:rPr>
        <w:t xml:space="preserve">Gestore dello spazzamento e del lavaggio delle strade: </w:t>
      </w:r>
      <w:r w:rsidRPr="00534B28">
        <w:rPr>
          <w:rFonts w:asciiTheme="majorHAnsi" w:hAnsiTheme="majorHAnsi" w:cstheme="majorHAnsi"/>
          <w:sz w:val="22"/>
          <w:szCs w:val="22"/>
        </w:rPr>
        <w:t>è</w:t>
      </w:r>
      <w:r w:rsidRPr="00534B28">
        <w:rPr>
          <w:rFonts w:asciiTheme="majorHAnsi" w:hAnsiTheme="majorHAnsi" w:cstheme="majorHAnsi"/>
          <w:b/>
          <w:bCs/>
          <w:sz w:val="22"/>
          <w:szCs w:val="22"/>
        </w:rPr>
        <w:t xml:space="preserve"> </w:t>
      </w:r>
      <w:r w:rsidRPr="00534B28">
        <w:rPr>
          <w:rFonts w:asciiTheme="majorHAnsi" w:hAnsiTheme="majorHAnsi" w:cstheme="majorHAnsi"/>
          <w:color w:val="auto"/>
          <w:sz w:val="22"/>
          <w:szCs w:val="22"/>
        </w:rPr>
        <w:t xml:space="preserve">il soggetto che eroga il servizio di spazzamento e lavaggio delle strade, ivi incluso il Comune che gestisce il suddetto servizio in economia; </w:t>
      </w:r>
    </w:p>
    <w:p w14:paraId="2F174D13" w14:textId="384244C3" w:rsidR="00534B28" w:rsidRPr="00534B28" w:rsidRDefault="00534B28" w:rsidP="009D1C68">
      <w:pPr>
        <w:pStyle w:val="Default"/>
        <w:numPr>
          <w:ilvl w:val="0"/>
          <w:numId w:val="5"/>
        </w:numPr>
        <w:tabs>
          <w:tab w:val="left" w:pos="360"/>
        </w:tabs>
        <w:spacing w:line="276" w:lineRule="auto"/>
        <w:ind w:left="284" w:hanging="284"/>
        <w:jc w:val="both"/>
        <w:rPr>
          <w:rFonts w:asciiTheme="majorHAnsi" w:hAnsiTheme="majorHAnsi" w:cstheme="majorHAnsi"/>
          <w:color w:val="auto"/>
          <w:sz w:val="22"/>
          <w:szCs w:val="22"/>
        </w:rPr>
      </w:pPr>
      <w:r w:rsidRPr="00534B28">
        <w:rPr>
          <w:rFonts w:asciiTheme="majorHAnsi" w:hAnsiTheme="majorHAnsi" w:cstheme="majorHAnsi"/>
          <w:b/>
          <w:bCs/>
          <w:sz w:val="22"/>
          <w:szCs w:val="22"/>
        </w:rPr>
        <w:t xml:space="preserve">Livello o standard generale della qualità: </w:t>
      </w:r>
      <w:r w:rsidRPr="00534B28">
        <w:rPr>
          <w:rFonts w:asciiTheme="majorHAnsi" w:hAnsiTheme="majorHAnsi" w:cstheme="majorHAnsi"/>
          <w:color w:val="auto"/>
          <w:sz w:val="22"/>
          <w:szCs w:val="22"/>
        </w:rPr>
        <w:t>è il livello di qualità riferito al complesso delle prestazioni da garantire agli utenti;</w:t>
      </w:r>
    </w:p>
    <w:p w14:paraId="644DCB1E" w14:textId="77777777" w:rsidR="00534B28" w:rsidRPr="00534B28" w:rsidRDefault="00534B28" w:rsidP="009D1C68">
      <w:pPr>
        <w:pStyle w:val="Default"/>
        <w:numPr>
          <w:ilvl w:val="0"/>
          <w:numId w:val="5"/>
        </w:numPr>
        <w:tabs>
          <w:tab w:val="left" w:pos="360"/>
        </w:tabs>
        <w:spacing w:line="276" w:lineRule="auto"/>
        <w:ind w:left="284" w:hanging="284"/>
        <w:jc w:val="both"/>
        <w:rPr>
          <w:rFonts w:asciiTheme="majorHAnsi" w:hAnsiTheme="majorHAnsi" w:cstheme="majorHAnsi"/>
        </w:rPr>
      </w:pPr>
      <w:r w:rsidRPr="00534B28">
        <w:rPr>
          <w:rFonts w:asciiTheme="majorHAnsi" w:hAnsiTheme="majorHAnsi" w:cstheme="majorHAnsi"/>
          <w:b/>
          <w:bCs/>
        </w:rPr>
        <w:lastRenderedPageBreak/>
        <w:t>Programma delle attività di raccolta e trasporto:</w:t>
      </w:r>
      <w:r w:rsidRPr="00534B28">
        <w:t xml:space="preserve"> </w:t>
      </w:r>
      <w:r w:rsidRPr="00534B28">
        <w:rPr>
          <w:rFonts w:asciiTheme="majorHAnsi" w:hAnsiTheme="majorHAnsi" w:cstheme="majorHAnsi"/>
        </w:rPr>
        <w:t xml:space="preserve">documento redatto dal gestore, in coerenza con quanto previsto dal Contratto di servizio, in cui viene riportata la pianificazione del servizio di raccolta e trasporto all’interno della gestione di riferimento; </w:t>
      </w:r>
    </w:p>
    <w:p w14:paraId="17761E42" w14:textId="77777777" w:rsidR="00534B28" w:rsidRPr="00534B28" w:rsidRDefault="00534B28" w:rsidP="009D1C68">
      <w:pPr>
        <w:pStyle w:val="Default"/>
        <w:numPr>
          <w:ilvl w:val="0"/>
          <w:numId w:val="5"/>
        </w:numPr>
        <w:tabs>
          <w:tab w:val="left" w:pos="360"/>
        </w:tabs>
        <w:spacing w:line="276" w:lineRule="auto"/>
        <w:ind w:left="284" w:hanging="284"/>
        <w:jc w:val="both"/>
        <w:rPr>
          <w:rFonts w:asciiTheme="majorHAnsi" w:hAnsiTheme="majorHAnsi" w:cstheme="majorHAnsi"/>
        </w:rPr>
      </w:pPr>
      <w:r w:rsidRPr="00534B28">
        <w:rPr>
          <w:rFonts w:asciiTheme="majorHAnsi" w:hAnsiTheme="majorHAnsi" w:cstheme="majorHAnsi"/>
          <w:b/>
          <w:bCs/>
        </w:rPr>
        <w:t>Programma delle attività di spazzamento e lavaggio:</w:t>
      </w:r>
      <w:r w:rsidRPr="00534B28">
        <w:t xml:space="preserve"> </w:t>
      </w:r>
      <w:r w:rsidRPr="00534B28">
        <w:rPr>
          <w:rFonts w:asciiTheme="majorHAnsi" w:hAnsiTheme="majorHAnsi" w:cstheme="majorHAnsi"/>
        </w:rPr>
        <w:t xml:space="preserve">documento redatto dal gestore, in coerenza con quanto previsto dal Contratto di servizio, in cui viene riportata la pianificazione del servizio di spazzamento e lavaggio delle strade all’interno della gestione di riferimento; </w:t>
      </w:r>
    </w:p>
    <w:p w14:paraId="29739415" w14:textId="441A80B8" w:rsidR="00534B28" w:rsidRDefault="00534B28" w:rsidP="009D1C68">
      <w:pPr>
        <w:pStyle w:val="Default"/>
        <w:numPr>
          <w:ilvl w:val="0"/>
          <w:numId w:val="5"/>
        </w:numPr>
        <w:tabs>
          <w:tab w:val="left" w:pos="360"/>
        </w:tabs>
        <w:spacing w:line="276" w:lineRule="auto"/>
        <w:ind w:left="284" w:hanging="284"/>
        <w:jc w:val="both"/>
        <w:rPr>
          <w:rFonts w:asciiTheme="majorHAnsi" w:hAnsiTheme="majorHAnsi" w:cstheme="majorHAnsi"/>
          <w:color w:val="auto"/>
          <w:sz w:val="22"/>
          <w:szCs w:val="22"/>
        </w:rPr>
      </w:pPr>
      <w:r w:rsidRPr="009D1C68">
        <w:rPr>
          <w:rFonts w:asciiTheme="majorHAnsi" w:hAnsiTheme="majorHAnsi" w:cstheme="majorHAnsi"/>
          <w:b/>
          <w:bCs/>
        </w:rPr>
        <w:t>Reclamo</w:t>
      </w:r>
      <w:r w:rsidRPr="00534B28">
        <w:rPr>
          <w:rFonts w:asciiTheme="majorHAnsi" w:hAnsiTheme="majorHAnsi" w:cstheme="majorHAnsi"/>
          <w:b/>
          <w:bCs/>
          <w:sz w:val="22"/>
          <w:szCs w:val="22"/>
        </w:rPr>
        <w:t xml:space="preserve"> scritto: </w:t>
      </w:r>
      <w:r w:rsidRPr="00534B28">
        <w:rPr>
          <w:rFonts w:asciiTheme="majorHAnsi" w:hAnsiTheme="majorHAnsi" w:cstheme="majorHAnsi"/>
          <w:color w:val="auto"/>
          <w:sz w:val="22"/>
          <w:szCs w:val="22"/>
        </w:rPr>
        <w:t>è ogni comunicazione scritta fatta pervenire al gestore, anche per via telematica, con la quale l’utente, o per suo conto un rappresentante legale dello stesso o un’Associazione di consumatori, esprime lamentele circa la non coerenza del servizio ottenuto con uno o più requisiti definiti da leggi o provvedimenti amministrativi, dal regolamento di servizio, ovvero circa ogni altro aspetto relativo ai rapporti tra gestore e utente, ad eccezione delle richieste scritte di rettifica degli importi addebitati e delle segnalazioni per disservizi;</w:t>
      </w:r>
    </w:p>
    <w:p w14:paraId="7B4D4666" w14:textId="45FA2B3C" w:rsidR="00D34831" w:rsidRPr="00D34831" w:rsidRDefault="00D34831" w:rsidP="00D34831">
      <w:pPr>
        <w:pStyle w:val="Default"/>
        <w:numPr>
          <w:ilvl w:val="0"/>
          <w:numId w:val="5"/>
        </w:numPr>
        <w:tabs>
          <w:tab w:val="left" w:pos="360"/>
        </w:tabs>
        <w:spacing w:line="276" w:lineRule="auto"/>
        <w:ind w:left="284" w:hanging="284"/>
        <w:jc w:val="both"/>
        <w:rPr>
          <w:rFonts w:asciiTheme="majorHAnsi" w:hAnsiTheme="majorHAnsi" w:cstheme="majorHAnsi"/>
          <w:color w:val="auto"/>
          <w:sz w:val="22"/>
          <w:szCs w:val="22"/>
        </w:rPr>
      </w:pPr>
      <w:r w:rsidRPr="00D34831">
        <w:rPr>
          <w:rFonts w:asciiTheme="majorHAnsi" w:hAnsiTheme="majorHAnsi" w:cstheme="majorHAnsi"/>
          <w:b/>
          <w:bCs/>
        </w:rPr>
        <w:t>Richiesta</w:t>
      </w:r>
      <w:r w:rsidRPr="00D34831">
        <w:rPr>
          <w:rFonts w:asciiTheme="majorHAnsi" w:hAnsiTheme="majorHAnsi" w:cstheme="majorHAnsi"/>
          <w:color w:val="auto"/>
          <w:sz w:val="22"/>
          <w:szCs w:val="22"/>
        </w:rPr>
        <w:t xml:space="preserve"> </w:t>
      </w:r>
      <w:r w:rsidRPr="00D34831">
        <w:rPr>
          <w:rFonts w:asciiTheme="majorHAnsi" w:hAnsiTheme="majorHAnsi" w:cstheme="majorHAnsi"/>
          <w:b/>
          <w:bCs/>
          <w:color w:val="auto"/>
          <w:sz w:val="22"/>
          <w:szCs w:val="22"/>
        </w:rPr>
        <w:t>di attivazione del servizio</w:t>
      </w:r>
      <w:r w:rsidRPr="00D34831">
        <w:rPr>
          <w:rFonts w:asciiTheme="majorHAnsi" w:hAnsiTheme="majorHAnsi" w:cstheme="majorHAnsi"/>
          <w:color w:val="auto"/>
          <w:sz w:val="22"/>
          <w:szCs w:val="22"/>
        </w:rPr>
        <w:t xml:space="preserve">: è la dichiarazione TARI o la comunicazione/denuncia di attivazione dell’utenza effettuata in regime di tariffa corrispettiva; </w:t>
      </w:r>
    </w:p>
    <w:p w14:paraId="265B4CC0" w14:textId="1A3C5704" w:rsidR="00D34831" w:rsidRDefault="00D34831" w:rsidP="00D34831">
      <w:pPr>
        <w:pStyle w:val="Default"/>
        <w:numPr>
          <w:ilvl w:val="0"/>
          <w:numId w:val="5"/>
        </w:numPr>
        <w:tabs>
          <w:tab w:val="left" w:pos="360"/>
        </w:tabs>
        <w:spacing w:line="276" w:lineRule="auto"/>
        <w:ind w:left="284" w:hanging="284"/>
        <w:jc w:val="both"/>
        <w:rPr>
          <w:rFonts w:asciiTheme="majorHAnsi" w:hAnsiTheme="majorHAnsi" w:cstheme="majorHAnsi"/>
          <w:color w:val="auto"/>
          <w:sz w:val="22"/>
          <w:szCs w:val="22"/>
        </w:rPr>
      </w:pPr>
      <w:r w:rsidRPr="00D34831">
        <w:rPr>
          <w:rFonts w:asciiTheme="majorHAnsi" w:hAnsiTheme="majorHAnsi" w:cstheme="majorHAnsi"/>
          <w:b/>
          <w:bCs/>
        </w:rPr>
        <w:t>Richiesta</w:t>
      </w:r>
      <w:r w:rsidRPr="00D34831">
        <w:rPr>
          <w:rFonts w:asciiTheme="majorHAnsi" w:hAnsiTheme="majorHAnsi" w:cstheme="majorHAnsi"/>
          <w:color w:val="auto"/>
          <w:sz w:val="22"/>
          <w:szCs w:val="22"/>
        </w:rPr>
        <w:t xml:space="preserve"> </w:t>
      </w:r>
      <w:r w:rsidRPr="00D34831">
        <w:rPr>
          <w:rFonts w:asciiTheme="majorHAnsi" w:hAnsiTheme="majorHAnsi" w:cstheme="majorHAnsi"/>
          <w:b/>
          <w:bCs/>
          <w:color w:val="auto"/>
          <w:sz w:val="22"/>
          <w:szCs w:val="22"/>
        </w:rPr>
        <w:t>di variazione e di cessazione del servizio</w:t>
      </w:r>
      <w:r w:rsidRPr="00D34831">
        <w:rPr>
          <w:rFonts w:asciiTheme="majorHAnsi" w:hAnsiTheme="majorHAnsi" w:cstheme="majorHAnsi"/>
          <w:color w:val="auto"/>
          <w:sz w:val="22"/>
          <w:szCs w:val="22"/>
        </w:rPr>
        <w:t>: è la dichiarazione TARI o la comunicazione/denuncia rispettivamente di variazione e di cessazione dell’utenza effettuata in regime di tariffa corrispettiva;</w:t>
      </w:r>
    </w:p>
    <w:p w14:paraId="5E92BE60" w14:textId="7310C8B6" w:rsidR="00D34831" w:rsidRPr="00D34831" w:rsidRDefault="00D34831" w:rsidP="00D34831">
      <w:pPr>
        <w:pStyle w:val="Default"/>
        <w:numPr>
          <w:ilvl w:val="0"/>
          <w:numId w:val="5"/>
        </w:numPr>
        <w:tabs>
          <w:tab w:val="left" w:pos="360"/>
        </w:tabs>
        <w:spacing w:line="276" w:lineRule="auto"/>
        <w:ind w:left="284" w:hanging="284"/>
        <w:jc w:val="both"/>
        <w:rPr>
          <w:rFonts w:asciiTheme="majorHAnsi" w:hAnsiTheme="majorHAnsi" w:cstheme="majorHAnsi"/>
          <w:color w:val="auto"/>
          <w:sz w:val="22"/>
          <w:szCs w:val="22"/>
        </w:rPr>
      </w:pPr>
      <w:r w:rsidRPr="00D34831">
        <w:rPr>
          <w:rFonts w:asciiTheme="majorHAnsi" w:hAnsiTheme="majorHAnsi" w:cstheme="majorHAnsi"/>
          <w:b/>
          <w:bCs/>
        </w:rPr>
        <w:t>Richiesta</w:t>
      </w:r>
      <w:r w:rsidRPr="00D34831">
        <w:rPr>
          <w:rFonts w:asciiTheme="majorHAnsi" w:hAnsiTheme="majorHAnsi" w:cstheme="majorHAnsi"/>
          <w:color w:val="auto"/>
          <w:sz w:val="22"/>
          <w:szCs w:val="22"/>
        </w:rPr>
        <w:t xml:space="preserve"> </w:t>
      </w:r>
      <w:r w:rsidRPr="00D34831">
        <w:rPr>
          <w:rFonts w:asciiTheme="majorHAnsi" w:hAnsiTheme="majorHAnsi" w:cstheme="majorHAnsi"/>
          <w:b/>
          <w:bCs/>
          <w:color w:val="auto"/>
          <w:sz w:val="22"/>
          <w:szCs w:val="22"/>
        </w:rPr>
        <w:t>scritta di rettifica degli importi addebitati</w:t>
      </w:r>
      <w:r w:rsidRPr="00D34831">
        <w:rPr>
          <w:rFonts w:asciiTheme="majorHAnsi" w:hAnsiTheme="majorHAnsi" w:cstheme="majorHAnsi"/>
          <w:color w:val="auto"/>
          <w:sz w:val="22"/>
          <w:szCs w:val="22"/>
        </w:rPr>
        <w:t>: è ogni comunicazione scritta, fatta pervenire al gestore dell’attività di gestione tariffe e rapporto con gli utenti, anche per via telematica, con la quale l’utente esprime, in relazione ad importi già pagati o per i quali è stata richiesta la rateizzazione, lamentele circa la non correttezza degli importi addebitati;</w:t>
      </w:r>
    </w:p>
    <w:p w14:paraId="5204B5C1" w14:textId="77777777" w:rsidR="00534B28" w:rsidRPr="00534B28" w:rsidRDefault="00534B28" w:rsidP="009D1C68">
      <w:pPr>
        <w:pStyle w:val="Default"/>
        <w:numPr>
          <w:ilvl w:val="0"/>
          <w:numId w:val="5"/>
        </w:numPr>
        <w:tabs>
          <w:tab w:val="left" w:pos="360"/>
        </w:tabs>
        <w:spacing w:line="276" w:lineRule="auto"/>
        <w:ind w:left="284" w:hanging="284"/>
        <w:jc w:val="both"/>
        <w:rPr>
          <w:rFonts w:asciiTheme="majorHAnsi" w:hAnsiTheme="majorHAnsi" w:cstheme="majorHAnsi"/>
          <w:color w:val="auto"/>
          <w:sz w:val="22"/>
          <w:szCs w:val="22"/>
        </w:rPr>
      </w:pPr>
      <w:r w:rsidRPr="009D1C68">
        <w:rPr>
          <w:rFonts w:asciiTheme="majorHAnsi" w:hAnsiTheme="majorHAnsi" w:cstheme="majorHAnsi"/>
          <w:b/>
          <w:bCs/>
        </w:rPr>
        <w:t>Segnalazione</w:t>
      </w:r>
      <w:r w:rsidRPr="00534B28">
        <w:rPr>
          <w:rFonts w:asciiTheme="majorHAnsi" w:hAnsiTheme="majorHAnsi" w:cstheme="majorHAnsi"/>
          <w:b/>
          <w:bCs/>
          <w:sz w:val="22"/>
          <w:szCs w:val="22"/>
        </w:rPr>
        <w:t xml:space="preserve"> per disservizio: </w:t>
      </w:r>
      <w:r w:rsidRPr="00534B28">
        <w:rPr>
          <w:rFonts w:asciiTheme="majorHAnsi" w:hAnsiTheme="majorHAnsi" w:cstheme="majorHAnsi"/>
          <w:color w:val="auto"/>
          <w:sz w:val="22"/>
          <w:szCs w:val="22"/>
        </w:rPr>
        <w:t xml:space="preserve">comunicazione di un disservizio effettuata tramite servizio telefonico, posta inclusa la posta elettronica, o sportello (fisico e online), ove previsto; </w:t>
      </w:r>
    </w:p>
    <w:p w14:paraId="19BD9BEF" w14:textId="337C8C83" w:rsidR="00534B28" w:rsidRDefault="00534B28" w:rsidP="009D1C68">
      <w:pPr>
        <w:pStyle w:val="Default"/>
        <w:numPr>
          <w:ilvl w:val="0"/>
          <w:numId w:val="5"/>
        </w:numPr>
        <w:tabs>
          <w:tab w:val="left" w:pos="360"/>
        </w:tabs>
        <w:spacing w:line="276" w:lineRule="auto"/>
        <w:ind w:left="284" w:hanging="284"/>
        <w:jc w:val="both"/>
        <w:rPr>
          <w:rFonts w:asciiTheme="majorHAnsi" w:hAnsiTheme="majorHAnsi" w:cstheme="majorHAnsi"/>
          <w:color w:val="auto"/>
          <w:sz w:val="22"/>
          <w:szCs w:val="22"/>
        </w:rPr>
      </w:pPr>
      <w:r w:rsidRPr="009D1C68">
        <w:rPr>
          <w:rFonts w:asciiTheme="majorHAnsi" w:hAnsiTheme="majorHAnsi" w:cstheme="majorHAnsi"/>
          <w:b/>
          <w:bCs/>
        </w:rPr>
        <w:t>Servizio</w:t>
      </w:r>
      <w:r w:rsidRPr="00534B28">
        <w:rPr>
          <w:rFonts w:asciiTheme="majorHAnsi" w:hAnsiTheme="majorHAnsi" w:cstheme="majorHAnsi"/>
          <w:b/>
          <w:bCs/>
          <w:sz w:val="22"/>
          <w:szCs w:val="22"/>
        </w:rPr>
        <w:t xml:space="preserve"> di ritiro dei rifiuti su chiamata: </w:t>
      </w:r>
      <w:r w:rsidRPr="00534B28">
        <w:rPr>
          <w:rFonts w:asciiTheme="majorHAnsi" w:hAnsiTheme="majorHAnsi" w:cstheme="majorHAnsi"/>
          <w:color w:val="auto"/>
          <w:sz w:val="22"/>
          <w:szCs w:val="22"/>
        </w:rPr>
        <w:t>è il servizio di raccolta domiciliare dei rifiuti urbani che per natura o dimensione non sono compatibili con le modalità di raccolta domiciliare o stradale e di prossimità adottate ordinariamente nella gestione, quali, ad esempio, i rifiuti ingombranti, i RAEE, sfalci e potature;</w:t>
      </w:r>
    </w:p>
    <w:p w14:paraId="4C274DD7" w14:textId="3CCA1033" w:rsidR="00D34831" w:rsidRDefault="00143FED" w:rsidP="00143FED">
      <w:pPr>
        <w:pStyle w:val="Default"/>
        <w:numPr>
          <w:ilvl w:val="0"/>
          <w:numId w:val="5"/>
        </w:numPr>
        <w:tabs>
          <w:tab w:val="left" w:pos="360"/>
        </w:tabs>
        <w:spacing w:line="276" w:lineRule="auto"/>
        <w:ind w:left="284" w:hanging="284"/>
        <w:jc w:val="both"/>
        <w:rPr>
          <w:rFonts w:asciiTheme="majorHAnsi" w:hAnsiTheme="majorHAnsi" w:cstheme="majorHAnsi"/>
          <w:color w:val="auto"/>
          <w:sz w:val="22"/>
          <w:szCs w:val="22"/>
        </w:rPr>
      </w:pPr>
      <w:r w:rsidRPr="00143FED">
        <w:rPr>
          <w:rFonts w:asciiTheme="majorHAnsi" w:hAnsiTheme="majorHAnsi" w:cstheme="majorHAnsi"/>
          <w:b/>
          <w:bCs/>
          <w:color w:val="auto"/>
          <w:sz w:val="22"/>
          <w:szCs w:val="22"/>
        </w:rPr>
        <w:t>Servizio integrato di gestione:</w:t>
      </w:r>
      <w:r w:rsidRPr="00143FED">
        <w:rPr>
          <w:rFonts w:asciiTheme="majorHAnsi" w:hAnsiTheme="majorHAnsi" w:cstheme="majorHAnsi"/>
          <w:color w:val="auto"/>
          <w:sz w:val="22"/>
          <w:szCs w:val="22"/>
        </w:rPr>
        <w:t xml:space="preserve"> comprende il complesso delle attività volte ad ottimizzare la gestione dei rifiuti urbani (indipendentemente dalla classificazione che assumono durante il loro percorso) vale a dire: l’attività di raccolta e trasporto; l’attività di trattamento e smaltimento; l’attività di trattamento e recupero; l’attività di spazzamento e lavaggio delle strade, nonché l’attività di gestione tariffe e rapporto con</w:t>
      </w:r>
      <w:r>
        <w:rPr>
          <w:rFonts w:asciiTheme="majorHAnsi" w:hAnsiTheme="majorHAnsi" w:cstheme="majorHAnsi"/>
          <w:color w:val="auto"/>
          <w:sz w:val="22"/>
          <w:szCs w:val="22"/>
        </w:rPr>
        <w:t xml:space="preserve"> </w:t>
      </w:r>
      <w:r w:rsidRPr="00143FED">
        <w:rPr>
          <w:rFonts w:asciiTheme="majorHAnsi" w:hAnsiTheme="majorHAnsi" w:cstheme="majorHAnsi"/>
          <w:color w:val="auto"/>
          <w:sz w:val="22"/>
          <w:szCs w:val="22"/>
        </w:rPr>
        <w:t>gli utenti;</w:t>
      </w:r>
    </w:p>
    <w:p w14:paraId="369B66D9" w14:textId="68AF32CA" w:rsidR="00143FED" w:rsidRPr="00143FED" w:rsidRDefault="00143FED" w:rsidP="00143FED">
      <w:pPr>
        <w:pStyle w:val="Default"/>
        <w:numPr>
          <w:ilvl w:val="0"/>
          <w:numId w:val="5"/>
        </w:numPr>
        <w:tabs>
          <w:tab w:val="left" w:pos="360"/>
        </w:tabs>
        <w:spacing w:line="276" w:lineRule="auto"/>
        <w:ind w:left="284" w:hanging="284"/>
        <w:jc w:val="both"/>
        <w:rPr>
          <w:rFonts w:asciiTheme="majorHAnsi" w:hAnsiTheme="majorHAnsi" w:cstheme="majorHAnsi"/>
          <w:color w:val="auto"/>
          <w:sz w:val="22"/>
          <w:szCs w:val="22"/>
        </w:rPr>
      </w:pPr>
      <w:r w:rsidRPr="00143FED">
        <w:rPr>
          <w:rFonts w:asciiTheme="majorHAnsi" w:hAnsiTheme="majorHAnsi" w:cstheme="majorHAnsi"/>
          <w:b/>
          <w:bCs/>
          <w:color w:val="auto"/>
          <w:sz w:val="22"/>
          <w:szCs w:val="22"/>
        </w:rPr>
        <w:t>Servizio telefonico</w:t>
      </w:r>
      <w:r w:rsidRPr="00143FED">
        <w:rPr>
          <w:rFonts w:asciiTheme="majorHAnsi" w:hAnsiTheme="majorHAnsi" w:cstheme="majorHAnsi"/>
          <w:color w:val="auto"/>
          <w:sz w:val="22"/>
          <w:szCs w:val="22"/>
        </w:rPr>
        <w:t xml:space="preserve">: è il servizio telefonico che permette all’utente di mettersi in contatto con il proprio gestore per richiedere informazioni, segnalare disservizi, prenotare il servizio di ritiro su chiamata, richiedere la riparazione delle attrezzature per la raccolta domiciliare, e per ogni altra prestazione che il gestore rende tramite tale punto di contatto; </w:t>
      </w:r>
    </w:p>
    <w:p w14:paraId="380EA9AB" w14:textId="229D55AA" w:rsidR="00355F9F" w:rsidRDefault="00534B28" w:rsidP="009D1C68">
      <w:pPr>
        <w:pStyle w:val="Default"/>
        <w:numPr>
          <w:ilvl w:val="0"/>
          <w:numId w:val="5"/>
        </w:numPr>
        <w:tabs>
          <w:tab w:val="left" w:pos="360"/>
        </w:tabs>
        <w:spacing w:line="276" w:lineRule="auto"/>
        <w:ind w:left="284" w:hanging="284"/>
        <w:jc w:val="both"/>
        <w:rPr>
          <w:rFonts w:asciiTheme="majorHAnsi" w:hAnsiTheme="majorHAnsi" w:cstheme="majorHAnsi"/>
        </w:rPr>
      </w:pPr>
      <w:r w:rsidRPr="00534B28">
        <w:rPr>
          <w:rFonts w:asciiTheme="majorHAnsi" w:hAnsiTheme="majorHAnsi" w:cstheme="majorHAnsi"/>
          <w:b/>
          <w:bCs/>
        </w:rPr>
        <w:t>Utente:</w:t>
      </w:r>
      <w:r w:rsidRPr="00534B28">
        <w:rPr>
          <w:b/>
          <w:bCs/>
        </w:rPr>
        <w:t xml:space="preserve"> </w:t>
      </w:r>
      <w:r w:rsidRPr="00534B28">
        <w:rPr>
          <w:rFonts w:asciiTheme="majorHAnsi" w:hAnsiTheme="majorHAnsi" w:cstheme="majorHAnsi"/>
        </w:rPr>
        <w:t>è la persona fisica o giuridica che è o che sarà intestataria del documento di riscossione, che beneficia del servizio di gestione dei rifiuti</w:t>
      </w:r>
      <w:r w:rsidR="00143FED">
        <w:rPr>
          <w:rFonts w:asciiTheme="majorHAnsi" w:hAnsiTheme="majorHAnsi" w:cstheme="majorHAnsi"/>
        </w:rPr>
        <w:t>;</w:t>
      </w:r>
    </w:p>
    <w:p w14:paraId="3A4BF14C" w14:textId="480015F9" w:rsidR="00143FED" w:rsidRPr="00143FED" w:rsidRDefault="00143FED" w:rsidP="00143FED">
      <w:pPr>
        <w:pStyle w:val="Default"/>
        <w:numPr>
          <w:ilvl w:val="0"/>
          <w:numId w:val="5"/>
        </w:numPr>
        <w:tabs>
          <w:tab w:val="left" w:pos="360"/>
        </w:tabs>
        <w:spacing w:line="276" w:lineRule="auto"/>
        <w:ind w:left="284" w:hanging="284"/>
        <w:jc w:val="both"/>
        <w:rPr>
          <w:rFonts w:asciiTheme="majorHAnsi" w:hAnsiTheme="majorHAnsi" w:cstheme="majorHAnsi"/>
        </w:rPr>
      </w:pPr>
      <w:r w:rsidRPr="00143FED">
        <w:rPr>
          <w:rFonts w:asciiTheme="majorHAnsi" w:hAnsiTheme="majorHAnsi" w:cstheme="majorHAnsi"/>
          <w:b/>
          <w:bCs/>
        </w:rPr>
        <w:t>Utenza</w:t>
      </w:r>
      <w:r>
        <w:rPr>
          <w:rFonts w:asciiTheme="majorHAnsi" w:hAnsiTheme="majorHAnsi" w:cstheme="majorHAnsi"/>
          <w:b/>
          <w:bCs/>
        </w:rPr>
        <w:t>:</w:t>
      </w:r>
      <w:r w:rsidRPr="00143FED">
        <w:rPr>
          <w:rFonts w:asciiTheme="majorHAnsi" w:hAnsiTheme="majorHAnsi" w:cstheme="majorHAnsi"/>
          <w:b/>
          <w:bCs/>
        </w:rPr>
        <w:t xml:space="preserve"> </w:t>
      </w:r>
      <w:r w:rsidRPr="00143FED">
        <w:rPr>
          <w:rFonts w:asciiTheme="majorHAnsi" w:hAnsiTheme="majorHAnsi" w:cstheme="majorHAnsi"/>
        </w:rPr>
        <w:t>è l’immobile o l’area soggetta a tariffazione come definita all’articolo 2, comma 1, lettera c), del D.M. 20 aprile 2017</w:t>
      </w:r>
      <w:r>
        <w:rPr>
          <w:rFonts w:asciiTheme="majorHAnsi" w:hAnsiTheme="majorHAnsi" w:cstheme="majorHAnsi"/>
        </w:rPr>
        <w:t>.</w:t>
      </w:r>
    </w:p>
    <w:p w14:paraId="2B98B721" w14:textId="1CB62EED" w:rsidR="009D1C68" w:rsidRDefault="009D1C68">
      <w:pPr>
        <w:rPr>
          <w:rFonts w:asciiTheme="majorHAnsi" w:hAnsiTheme="majorHAnsi" w:cstheme="majorHAnsi"/>
        </w:rPr>
      </w:pPr>
      <w:r>
        <w:rPr>
          <w:rFonts w:asciiTheme="majorHAnsi" w:hAnsiTheme="majorHAnsi" w:cstheme="majorHAnsi"/>
        </w:rPr>
        <w:br w:type="page"/>
      </w:r>
    </w:p>
    <w:p w14:paraId="14330DF2" w14:textId="1CAA3A61" w:rsidR="009D1C68" w:rsidRDefault="003817B0" w:rsidP="0062736E">
      <w:pPr>
        <w:autoSpaceDE w:val="0"/>
        <w:autoSpaceDN w:val="0"/>
        <w:adjustRightInd w:val="0"/>
        <w:spacing w:after="0" w:line="360" w:lineRule="auto"/>
        <w:jc w:val="both"/>
        <w:outlineLvl w:val="0"/>
        <w:rPr>
          <w:rFonts w:ascii="Calibri Light" w:hAnsi="Calibri Light" w:cs="Calibri Light"/>
          <w:b/>
          <w:bCs/>
          <w:color w:val="000000"/>
        </w:rPr>
      </w:pPr>
      <w:r w:rsidRPr="0062736E">
        <w:rPr>
          <w:rFonts w:ascii="Calibri Light" w:hAnsi="Calibri Light" w:cs="Calibri Light"/>
          <w:b/>
          <w:bCs/>
          <w:color w:val="000000"/>
        </w:rPr>
        <w:lastRenderedPageBreak/>
        <w:t>CONTATTI</w:t>
      </w:r>
      <w:r w:rsidR="00877D4D">
        <w:rPr>
          <w:rFonts w:ascii="Calibri Light" w:hAnsi="Calibri Light" w:cs="Calibri Light"/>
          <w:b/>
          <w:bCs/>
          <w:color w:val="000000"/>
        </w:rPr>
        <w:t xml:space="preserve"> DEI GESTORI</w:t>
      </w:r>
    </w:p>
    <w:p w14:paraId="33379509" w14:textId="6448B7C6" w:rsidR="0083685C" w:rsidRPr="002F5A97" w:rsidRDefault="0083685C" w:rsidP="0083685C">
      <w:pPr>
        <w:spacing w:before="120" w:after="0" w:line="360" w:lineRule="auto"/>
        <w:ind w:left="4247" w:hanging="4247"/>
        <w:outlineLvl w:val="1"/>
        <w:rPr>
          <w:rFonts w:asciiTheme="majorHAnsi" w:hAnsiTheme="majorHAnsi" w:cstheme="majorHAnsi"/>
          <w:b/>
          <w:bCs/>
        </w:rPr>
      </w:pPr>
      <w:bookmarkStart w:id="0" w:name="_Toc32412121"/>
      <w:bookmarkStart w:id="1" w:name="_Toc118465528"/>
      <w:bookmarkStart w:id="2" w:name="_Toc120888694"/>
      <w:r w:rsidRPr="002F5A97">
        <w:rPr>
          <w:rFonts w:asciiTheme="majorHAnsi" w:hAnsiTheme="majorHAnsi" w:cstheme="majorHAnsi"/>
          <w:b/>
          <w:bCs/>
        </w:rPr>
        <w:t>Contatti</w:t>
      </w:r>
      <w:bookmarkEnd w:id="0"/>
      <w:bookmarkEnd w:id="1"/>
      <w:bookmarkEnd w:id="2"/>
      <w:r>
        <w:rPr>
          <w:rFonts w:asciiTheme="majorHAnsi" w:hAnsiTheme="majorHAnsi" w:cstheme="majorHAnsi"/>
          <w:b/>
          <w:bCs/>
        </w:rPr>
        <w:t xml:space="preserve"> del</w:t>
      </w:r>
      <w:r w:rsidR="00877D4D">
        <w:rPr>
          <w:rFonts w:asciiTheme="majorHAnsi" w:hAnsiTheme="majorHAnsi" w:cstheme="majorHAnsi"/>
          <w:b/>
          <w:bCs/>
        </w:rPr>
        <w:t xml:space="preserve"> Comune</w:t>
      </w:r>
    </w:p>
    <w:tbl>
      <w:tblPr>
        <w:tblStyle w:val="Grigliatabella"/>
        <w:tblW w:w="0" w:type="auto"/>
        <w:tblLook w:val="04A0" w:firstRow="1" w:lastRow="0" w:firstColumn="1" w:lastColumn="0" w:noHBand="0" w:noVBand="1"/>
      </w:tblPr>
      <w:tblGrid>
        <w:gridCol w:w="1696"/>
        <w:gridCol w:w="6803"/>
      </w:tblGrid>
      <w:tr w:rsidR="001E106A" w:rsidRPr="00F670F8" w14:paraId="3108D2AE" w14:textId="77777777" w:rsidTr="009D7EB0">
        <w:trPr>
          <w:trHeight w:val="850"/>
        </w:trPr>
        <w:tc>
          <w:tcPr>
            <w:tcW w:w="1696" w:type="dxa"/>
            <w:vAlign w:val="center"/>
          </w:tcPr>
          <w:p w14:paraId="3A2632FE" w14:textId="77777777" w:rsidR="001E106A" w:rsidRPr="00F670F8" w:rsidRDefault="001E106A" w:rsidP="009D7EB0">
            <w:pPr>
              <w:jc w:val="center"/>
            </w:pPr>
            <w:bookmarkStart w:id="3" w:name="_Hlk121315160"/>
            <w:r>
              <w:rPr>
                <w:noProof/>
                <w:lang w:eastAsia="it-IT"/>
              </w:rPr>
              <w:drawing>
                <wp:inline distT="0" distB="0" distL="0" distR="0" wp14:anchorId="1FE9486B" wp14:editId="538C0025">
                  <wp:extent cx="360000" cy="360000"/>
                  <wp:effectExtent l="0" t="0" r="2540" b="0"/>
                  <wp:docPr id="10" name="Elemento grafico 10" descr="Mappa con segnapo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mento grafico 1" descr="Mappa con segnaposto"/>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6"/>
                              </a:ext>
                            </a:extLst>
                          </a:blip>
                          <a:stretch>
                            <a:fillRect/>
                          </a:stretch>
                        </pic:blipFill>
                        <pic:spPr>
                          <a:xfrm>
                            <a:off x="0" y="0"/>
                            <a:ext cx="360000" cy="360000"/>
                          </a:xfrm>
                          <a:prstGeom prst="rect">
                            <a:avLst/>
                          </a:prstGeom>
                        </pic:spPr>
                      </pic:pic>
                    </a:graphicData>
                  </a:graphic>
                </wp:inline>
              </w:drawing>
            </w:r>
          </w:p>
        </w:tc>
        <w:tc>
          <w:tcPr>
            <w:tcW w:w="6803" w:type="dxa"/>
            <w:vAlign w:val="center"/>
          </w:tcPr>
          <w:p w14:paraId="667EFEFB" w14:textId="07FEF029" w:rsidR="001E106A" w:rsidRPr="00F670F8" w:rsidRDefault="00E911D4" w:rsidP="009D7EB0">
            <w:r>
              <w:t>Via Re n. 2 – 25040 – Braone (BS)</w:t>
            </w:r>
          </w:p>
        </w:tc>
      </w:tr>
      <w:tr w:rsidR="001E106A" w:rsidRPr="00F670F8" w14:paraId="5BD72C4F" w14:textId="77777777" w:rsidTr="009D7EB0">
        <w:trPr>
          <w:trHeight w:val="850"/>
        </w:trPr>
        <w:tc>
          <w:tcPr>
            <w:tcW w:w="1696" w:type="dxa"/>
            <w:vAlign w:val="center"/>
          </w:tcPr>
          <w:p w14:paraId="3A871B7A" w14:textId="77777777" w:rsidR="001E106A" w:rsidRPr="00A54CAB" w:rsidRDefault="001E106A" w:rsidP="009D7EB0">
            <w:pPr>
              <w:jc w:val="center"/>
              <w:rPr>
                <w:rFonts w:ascii="Arial" w:hAnsi="Arial" w:cs="Arial"/>
              </w:rPr>
            </w:pPr>
            <w:r>
              <w:rPr>
                <w:rFonts w:ascii="Arial" w:hAnsi="Arial" w:cs="Arial"/>
                <w:noProof/>
                <w:color w:val="00B050"/>
                <w:lang w:eastAsia="it-IT"/>
              </w:rPr>
              <w:drawing>
                <wp:inline distT="0" distB="0" distL="0" distR="0" wp14:anchorId="3CEE6C06" wp14:editId="21B30131">
                  <wp:extent cx="360000" cy="360000"/>
                  <wp:effectExtent l="0" t="0" r="2540" b="2540"/>
                  <wp:docPr id="11" name="Elemento grafico 11" descr="Ricevi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lemento grafico 5" descr="Ricevitore"/>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8"/>
                              </a:ext>
                            </a:extLst>
                          </a:blip>
                          <a:stretch>
                            <a:fillRect/>
                          </a:stretch>
                        </pic:blipFill>
                        <pic:spPr>
                          <a:xfrm>
                            <a:off x="0" y="0"/>
                            <a:ext cx="360000" cy="360000"/>
                          </a:xfrm>
                          <a:prstGeom prst="rect">
                            <a:avLst/>
                          </a:prstGeom>
                        </pic:spPr>
                      </pic:pic>
                    </a:graphicData>
                  </a:graphic>
                </wp:inline>
              </w:drawing>
            </w:r>
          </w:p>
        </w:tc>
        <w:tc>
          <w:tcPr>
            <w:tcW w:w="6803" w:type="dxa"/>
            <w:vAlign w:val="center"/>
          </w:tcPr>
          <w:p w14:paraId="6C35EEFC" w14:textId="14D58CD6" w:rsidR="001E106A" w:rsidRPr="00DB387A" w:rsidRDefault="00E911D4" w:rsidP="009D7EB0">
            <w:pPr>
              <w:spacing w:before="240" w:line="360" w:lineRule="auto"/>
              <w:rPr>
                <w:rFonts w:asciiTheme="majorHAnsi" w:hAnsiTheme="majorHAnsi" w:cstheme="majorHAnsi"/>
              </w:rPr>
            </w:pPr>
            <w:r>
              <w:rPr>
                <w:rFonts w:asciiTheme="majorHAnsi" w:hAnsiTheme="majorHAnsi" w:cstheme="majorHAnsi"/>
              </w:rPr>
              <w:t xml:space="preserve">n. telefonico    </w:t>
            </w:r>
            <w:r w:rsidRPr="00E911D4">
              <w:rPr>
                <w:rFonts w:asciiTheme="majorHAnsi" w:hAnsiTheme="majorHAnsi" w:cstheme="majorHAnsi"/>
                <w:sz w:val="28"/>
                <w:szCs w:val="28"/>
              </w:rPr>
              <w:t>0364 434043</w:t>
            </w:r>
          </w:p>
          <w:p w14:paraId="6C1E2751" w14:textId="25820BE4" w:rsidR="001E106A" w:rsidRPr="00DB387A" w:rsidRDefault="001E106A" w:rsidP="009D7EB0">
            <w:pPr>
              <w:spacing w:line="360" w:lineRule="auto"/>
              <w:rPr>
                <w:rFonts w:asciiTheme="majorHAnsi" w:hAnsiTheme="majorHAnsi" w:cstheme="majorHAnsi"/>
              </w:rPr>
            </w:pPr>
            <w:r w:rsidRPr="00DB387A">
              <w:rPr>
                <w:rFonts w:asciiTheme="majorHAnsi" w:hAnsiTheme="majorHAnsi" w:cstheme="majorHAnsi"/>
              </w:rPr>
              <w:t xml:space="preserve">n. verde </w:t>
            </w:r>
            <w:r w:rsidR="00E911D4">
              <w:rPr>
                <w:rFonts w:asciiTheme="majorHAnsi" w:hAnsiTheme="majorHAnsi" w:cstheme="majorHAnsi"/>
              </w:rPr>
              <w:t xml:space="preserve">           </w:t>
            </w:r>
            <w:r w:rsidRPr="00DB387A">
              <w:rPr>
                <w:rFonts w:asciiTheme="majorHAnsi" w:hAnsiTheme="majorHAnsi" w:cstheme="majorHAnsi"/>
                <w:sz w:val="28"/>
                <w:szCs w:val="28"/>
              </w:rPr>
              <w:t>800 905533</w:t>
            </w:r>
          </w:p>
        </w:tc>
      </w:tr>
      <w:tr w:rsidR="001E106A" w:rsidRPr="00F670F8" w14:paraId="394179C5" w14:textId="77777777" w:rsidTr="009D7EB0">
        <w:trPr>
          <w:trHeight w:val="850"/>
        </w:trPr>
        <w:tc>
          <w:tcPr>
            <w:tcW w:w="1696" w:type="dxa"/>
            <w:vAlign w:val="center"/>
          </w:tcPr>
          <w:p w14:paraId="68CBC377" w14:textId="77777777" w:rsidR="001E106A" w:rsidRPr="006668F8" w:rsidRDefault="001E106A" w:rsidP="009D7EB0">
            <w:pPr>
              <w:jc w:val="center"/>
              <w:rPr>
                <w:rFonts w:ascii="Arial" w:hAnsi="Arial" w:cs="Arial"/>
                <w:noProof/>
              </w:rPr>
            </w:pPr>
            <w:r w:rsidRPr="006668F8">
              <w:rPr>
                <w:noProof/>
                <w:lang w:eastAsia="it-IT"/>
              </w:rPr>
              <w:drawing>
                <wp:inline distT="0" distB="0" distL="0" distR="0" wp14:anchorId="6B417490" wp14:editId="4921A841">
                  <wp:extent cx="360000" cy="360000"/>
                  <wp:effectExtent l="0" t="0" r="2540" b="2540"/>
                  <wp:docPr id="12" name="Elemento grafico 12" descr="Posta elettro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lemento grafico 7" descr="Posta elettronica"/>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360000" cy="360000"/>
                          </a:xfrm>
                          <a:prstGeom prst="rect">
                            <a:avLst/>
                          </a:prstGeom>
                        </pic:spPr>
                      </pic:pic>
                    </a:graphicData>
                  </a:graphic>
                </wp:inline>
              </w:drawing>
            </w:r>
          </w:p>
        </w:tc>
        <w:tc>
          <w:tcPr>
            <w:tcW w:w="6803" w:type="dxa"/>
            <w:vAlign w:val="center"/>
          </w:tcPr>
          <w:p w14:paraId="6C16943B" w14:textId="18218AD5" w:rsidR="001E106A" w:rsidRPr="00F670F8" w:rsidRDefault="00E911D4" w:rsidP="009D7EB0">
            <w:pPr>
              <w:rPr>
                <w:rFonts w:ascii="Arial" w:hAnsi="Arial" w:cs="Arial"/>
              </w:rPr>
            </w:pPr>
            <w:r>
              <w:rPr>
                <w:rFonts w:ascii="Arial" w:hAnsi="Arial" w:cs="Arial"/>
              </w:rPr>
              <w:t>info@comune.braone.bs.it</w:t>
            </w:r>
          </w:p>
        </w:tc>
      </w:tr>
    </w:tbl>
    <w:bookmarkEnd w:id="3"/>
    <w:p w14:paraId="2E6A5279" w14:textId="40C0BDE4" w:rsidR="0083685C" w:rsidRPr="0083685C" w:rsidRDefault="0083685C" w:rsidP="0083685C">
      <w:pPr>
        <w:spacing w:before="240" w:after="120"/>
        <w:jc w:val="both"/>
        <w:outlineLvl w:val="1"/>
        <w:rPr>
          <w:rFonts w:ascii="Calibri Light" w:hAnsi="Calibri Light"/>
          <w:b/>
          <w:bCs/>
        </w:rPr>
      </w:pPr>
      <w:r w:rsidRPr="0083685C">
        <w:rPr>
          <w:rFonts w:ascii="Calibri Light" w:hAnsi="Calibri Light"/>
          <w:b/>
          <w:bCs/>
        </w:rPr>
        <w:t xml:space="preserve">Contatti del </w:t>
      </w:r>
      <w:r w:rsidR="00877D4D" w:rsidRPr="0083685C">
        <w:rPr>
          <w:rFonts w:ascii="Calibri Light" w:hAnsi="Calibri Light"/>
          <w:b/>
          <w:bCs/>
        </w:rPr>
        <w:t xml:space="preserve">Gestore </w:t>
      </w:r>
      <w:r w:rsidRPr="0083685C">
        <w:rPr>
          <w:rFonts w:ascii="Calibri Light" w:hAnsi="Calibri Light"/>
          <w:b/>
          <w:bCs/>
        </w:rPr>
        <w:t>VCS</w:t>
      </w:r>
    </w:p>
    <w:tbl>
      <w:tblPr>
        <w:tblStyle w:val="Grigliatabella"/>
        <w:tblW w:w="0" w:type="auto"/>
        <w:tblLook w:val="04A0" w:firstRow="1" w:lastRow="0" w:firstColumn="1" w:lastColumn="0" w:noHBand="0" w:noVBand="1"/>
      </w:tblPr>
      <w:tblGrid>
        <w:gridCol w:w="1696"/>
        <w:gridCol w:w="6803"/>
      </w:tblGrid>
      <w:tr w:rsidR="0083685C" w:rsidRPr="00F670F8" w14:paraId="0C7433CD" w14:textId="77777777" w:rsidTr="00CD3083">
        <w:trPr>
          <w:trHeight w:val="794"/>
        </w:trPr>
        <w:tc>
          <w:tcPr>
            <w:tcW w:w="1696" w:type="dxa"/>
            <w:vAlign w:val="center"/>
          </w:tcPr>
          <w:p w14:paraId="3FEAAD4B" w14:textId="77777777" w:rsidR="0083685C" w:rsidRPr="00F670F8" w:rsidRDefault="0083685C" w:rsidP="00CD3083">
            <w:pPr>
              <w:jc w:val="center"/>
            </w:pPr>
            <w:r>
              <w:rPr>
                <w:noProof/>
                <w:lang w:eastAsia="it-IT"/>
              </w:rPr>
              <w:drawing>
                <wp:inline distT="0" distB="0" distL="0" distR="0" wp14:anchorId="3E9A6968" wp14:editId="44CA9033">
                  <wp:extent cx="468000" cy="468000"/>
                  <wp:effectExtent l="0" t="0" r="0" b="0"/>
                  <wp:docPr id="4" name="Elemento grafico 4" descr="Ut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emento grafico 4" descr="Utent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468000" cy="468000"/>
                          </a:xfrm>
                          <a:prstGeom prst="rect">
                            <a:avLst/>
                          </a:prstGeom>
                        </pic:spPr>
                      </pic:pic>
                    </a:graphicData>
                  </a:graphic>
                </wp:inline>
              </w:drawing>
            </w:r>
          </w:p>
        </w:tc>
        <w:tc>
          <w:tcPr>
            <w:tcW w:w="6803" w:type="dxa"/>
            <w:vAlign w:val="center"/>
          </w:tcPr>
          <w:p w14:paraId="2906FF13" w14:textId="77777777" w:rsidR="0083685C" w:rsidRPr="008F29D1" w:rsidRDefault="0083685C" w:rsidP="00CD3083">
            <w:pPr>
              <w:rPr>
                <w:rFonts w:ascii="Calibri Light" w:hAnsi="Calibri Light" w:cs="Calibri Light"/>
                <w:sz w:val="28"/>
                <w:szCs w:val="28"/>
              </w:rPr>
            </w:pPr>
            <w:r w:rsidRPr="008F29D1">
              <w:rPr>
                <w:rFonts w:ascii="Calibri Light" w:hAnsi="Calibri Light" w:cs="Calibri Light"/>
                <w:sz w:val="28"/>
                <w:szCs w:val="28"/>
              </w:rPr>
              <w:t>Valle Camonica Servizi S.r.l. - Servizio gestione rifiuti</w:t>
            </w:r>
          </w:p>
        </w:tc>
      </w:tr>
      <w:tr w:rsidR="0083685C" w:rsidRPr="00F670F8" w14:paraId="34FF6C75" w14:textId="77777777" w:rsidTr="00CD3083">
        <w:trPr>
          <w:trHeight w:val="794"/>
        </w:trPr>
        <w:tc>
          <w:tcPr>
            <w:tcW w:w="1696" w:type="dxa"/>
            <w:vAlign w:val="center"/>
          </w:tcPr>
          <w:p w14:paraId="60F40647" w14:textId="77777777" w:rsidR="0083685C" w:rsidRPr="00F670F8" w:rsidRDefault="0083685C" w:rsidP="00CD3083">
            <w:pPr>
              <w:jc w:val="center"/>
            </w:pPr>
            <w:bookmarkStart w:id="4" w:name="_Hlk119420461"/>
            <w:r>
              <w:rPr>
                <w:noProof/>
                <w:lang w:eastAsia="it-IT"/>
              </w:rPr>
              <w:drawing>
                <wp:inline distT="0" distB="0" distL="0" distR="0" wp14:anchorId="2A0AD111" wp14:editId="7C033929">
                  <wp:extent cx="468000" cy="468000"/>
                  <wp:effectExtent l="0" t="0" r="8255" b="0"/>
                  <wp:docPr id="1" name="Elemento grafico 1" descr="Mappa con segnapo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mento grafico 1" descr="Mappa con segnaposto"/>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4"/>
                              </a:ext>
                            </a:extLst>
                          </a:blip>
                          <a:stretch>
                            <a:fillRect/>
                          </a:stretch>
                        </pic:blipFill>
                        <pic:spPr>
                          <a:xfrm>
                            <a:off x="0" y="0"/>
                            <a:ext cx="468000" cy="468000"/>
                          </a:xfrm>
                          <a:prstGeom prst="rect">
                            <a:avLst/>
                          </a:prstGeom>
                        </pic:spPr>
                      </pic:pic>
                    </a:graphicData>
                  </a:graphic>
                </wp:inline>
              </w:drawing>
            </w:r>
          </w:p>
        </w:tc>
        <w:tc>
          <w:tcPr>
            <w:tcW w:w="6803" w:type="dxa"/>
            <w:vAlign w:val="center"/>
          </w:tcPr>
          <w:p w14:paraId="0CA1C496" w14:textId="77777777" w:rsidR="0083685C" w:rsidRPr="008F29D1" w:rsidRDefault="0083685C" w:rsidP="00CD3083">
            <w:pPr>
              <w:rPr>
                <w:rFonts w:ascii="Calibri Light" w:hAnsi="Calibri Light" w:cs="Calibri Light"/>
                <w:sz w:val="28"/>
                <w:szCs w:val="28"/>
              </w:rPr>
            </w:pPr>
            <w:r w:rsidRPr="008F29D1">
              <w:rPr>
                <w:rFonts w:ascii="Calibri Light" w:hAnsi="Calibri Light" w:cs="Calibri Light"/>
                <w:sz w:val="28"/>
                <w:szCs w:val="28"/>
              </w:rPr>
              <w:t>Via M. Rigamonti,65 – 25047 Darfo Boario Terme, Brescia</w:t>
            </w:r>
          </w:p>
        </w:tc>
      </w:tr>
      <w:tr w:rsidR="0083685C" w:rsidRPr="00F670F8" w14:paraId="10D7C1D6" w14:textId="77777777" w:rsidTr="00CD3083">
        <w:trPr>
          <w:trHeight w:val="794"/>
        </w:trPr>
        <w:tc>
          <w:tcPr>
            <w:tcW w:w="1696" w:type="dxa"/>
            <w:vAlign w:val="center"/>
          </w:tcPr>
          <w:p w14:paraId="45F0A6A9" w14:textId="77777777" w:rsidR="0083685C" w:rsidRPr="00F670F8" w:rsidRDefault="0083685C" w:rsidP="00CD3083">
            <w:pPr>
              <w:jc w:val="center"/>
              <w:rPr>
                <w:rFonts w:ascii="Arial" w:hAnsi="Arial" w:cs="Arial"/>
                <w:color w:val="00B050"/>
              </w:rPr>
            </w:pPr>
            <w:r>
              <w:rPr>
                <w:rFonts w:ascii="Arial" w:hAnsi="Arial" w:cs="Arial"/>
                <w:noProof/>
                <w:color w:val="00B050"/>
                <w:lang w:eastAsia="it-IT"/>
              </w:rPr>
              <w:drawing>
                <wp:inline distT="0" distB="0" distL="0" distR="0" wp14:anchorId="22B4DEBF" wp14:editId="0FD1FAD0">
                  <wp:extent cx="468000" cy="468000"/>
                  <wp:effectExtent l="0" t="0" r="8255" b="8255"/>
                  <wp:docPr id="5" name="Elemento grafico 5" descr="Ricevi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lemento grafico 5" descr="Ricevitore"/>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6"/>
                              </a:ext>
                            </a:extLst>
                          </a:blip>
                          <a:stretch>
                            <a:fillRect/>
                          </a:stretch>
                        </pic:blipFill>
                        <pic:spPr>
                          <a:xfrm>
                            <a:off x="0" y="0"/>
                            <a:ext cx="468000" cy="468000"/>
                          </a:xfrm>
                          <a:prstGeom prst="rect">
                            <a:avLst/>
                          </a:prstGeom>
                        </pic:spPr>
                      </pic:pic>
                    </a:graphicData>
                  </a:graphic>
                </wp:inline>
              </w:drawing>
            </w:r>
          </w:p>
        </w:tc>
        <w:tc>
          <w:tcPr>
            <w:tcW w:w="6803" w:type="dxa"/>
            <w:vAlign w:val="center"/>
          </w:tcPr>
          <w:p w14:paraId="3C367949" w14:textId="77777777" w:rsidR="0083685C" w:rsidRPr="008F29D1" w:rsidRDefault="0083685C" w:rsidP="00CD3083">
            <w:pPr>
              <w:rPr>
                <w:rFonts w:ascii="Calibri Light" w:hAnsi="Calibri Light" w:cs="Calibri Light"/>
              </w:rPr>
            </w:pPr>
            <w:r w:rsidRPr="008F29D1">
              <w:rPr>
                <w:rFonts w:ascii="Calibri Light" w:hAnsi="Calibri Light" w:cs="Calibri Light"/>
                <w:sz w:val="32"/>
                <w:szCs w:val="32"/>
              </w:rPr>
              <w:t>800 905522</w:t>
            </w:r>
          </w:p>
        </w:tc>
      </w:tr>
      <w:bookmarkEnd w:id="4"/>
      <w:tr w:rsidR="0083685C" w:rsidRPr="00F670F8" w14:paraId="2D8E2F17" w14:textId="77777777" w:rsidTr="00CD3083">
        <w:trPr>
          <w:trHeight w:val="567"/>
        </w:trPr>
        <w:tc>
          <w:tcPr>
            <w:tcW w:w="1696" w:type="dxa"/>
            <w:vMerge w:val="restart"/>
            <w:vAlign w:val="center"/>
          </w:tcPr>
          <w:p w14:paraId="4033D9D4" w14:textId="77777777" w:rsidR="0083685C" w:rsidRDefault="0083685C" w:rsidP="00CD3083">
            <w:pPr>
              <w:jc w:val="center"/>
              <w:rPr>
                <w:noProof/>
              </w:rPr>
            </w:pPr>
            <w:r>
              <w:rPr>
                <w:noProof/>
                <w:lang w:eastAsia="it-IT"/>
              </w:rPr>
              <w:drawing>
                <wp:inline distT="0" distB="0" distL="0" distR="0" wp14:anchorId="058FC499" wp14:editId="7775DC8C">
                  <wp:extent cx="468000" cy="468000"/>
                  <wp:effectExtent l="0" t="0" r="8255" b="8255"/>
                  <wp:docPr id="7" name="Elemento grafico 7" descr="Posta elettro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lemento grafico 7" descr="Posta elettronica"/>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8"/>
                              </a:ext>
                            </a:extLst>
                          </a:blip>
                          <a:stretch>
                            <a:fillRect/>
                          </a:stretch>
                        </pic:blipFill>
                        <pic:spPr>
                          <a:xfrm>
                            <a:off x="0" y="0"/>
                            <a:ext cx="468000" cy="468000"/>
                          </a:xfrm>
                          <a:prstGeom prst="rect">
                            <a:avLst/>
                          </a:prstGeom>
                        </pic:spPr>
                      </pic:pic>
                    </a:graphicData>
                  </a:graphic>
                </wp:inline>
              </w:drawing>
            </w:r>
          </w:p>
        </w:tc>
        <w:tc>
          <w:tcPr>
            <w:tcW w:w="6803" w:type="dxa"/>
            <w:vAlign w:val="center"/>
          </w:tcPr>
          <w:p w14:paraId="20385E81" w14:textId="77777777" w:rsidR="0083685C" w:rsidRPr="008F29D1" w:rsidRDefault="0083685C" w:rsidP="00CD3083">
            <w:pPr>
              <w:autoSpaceDE w:val="0"/>
              <w:autoSpaceDN w:val="0"/>
              <w:adjustRightInd w:val="0"/>
              <w:rPr>
                <w:rFonts w:ascii="Calibri Light" w:hAnsi="Calibri Light" w:cs="Calibri Light"/>
                <w:sz w:val="28"/>
                <w:szCs w:val="28"/>
              </w:rPr>
            </w:pPr>
            <w:r w:rsidRPr="008F29D1">
              <w:rPr>
                <w:rFonts w:ascii="Calibri Light" w:hAnsi="Calibri Light" w:cs="Calibri Light"/>
                <w:sz w:val="28"/>
                <w:szCs w:val="28"/>
              </w:rPr>
              <w:t xml:space="preserve">E-mail: </w:t>
            </w:r>
            <w:hyperlink r:id="rId19" w:history="1">
              <w:r w:rsidRPr="008F29D1">
                <w:rPr>
                  <w:rStyle w:val="Collegamentoipertestuale"/>
                  <w:rFonts w:ascii="Calibri Light" w:hAnsi="Calibri Light" w:cs="Calibri Light"/>
                  <w:sz w:val="28"/>
                  <w:szCs w:val="28"/>
                </w:rPr>
                <w:t>info@vallecamonicaservizi.it</w:t>
              </w:r>
            </w:hyperlink>
          </w:p>
        </w:tc>
      </w:tr>
      <w:tr w:rsidR="0083685C" w:rsidRPr="00F670F8" w14:paraId="34D83D54" w14:textId="77777777" w:rsidTr="00CD3083">
        <w:trPr>
          <w:trHeight w:val="567"/>
        </w:trPr>
        <w:tc>
          <w:tcPr>
            <w:tcW w:w="1696" w:type="dxa"/>
            <w:vMerge/>
            <w:vAlign w:val="center"/>
          </w:tcPr>
          <w:p w14:paraId="42B14FFC" w14:textId="77777777" w:rsidR="0083685C" w:rsidRPr="00F670F8" w:rsidRDefault="0083685C" w:rsidP="00CD3083">
            <w:pPr>
              <w:jc w:val="center"/>
            </w:pPr>
          </w:p>
        </w:tc>
        <w:tc>
          <w:tcPr>
            <w:tcW w:w="6803" w:type="dxa"/>
            <w:vAlign w:val="center"/>
          </w:tcPr>
          <w:p w14:paraId="27564D17" w14:textId="77777777" w:rsidR="0083685C" w:rsidRPr="008F29D1" w:rsidRDefault="0083685C" w:rsidP="00CD3083">
            <w:pPr>
              <w:rPr>
                <w:rFonts w:ascii="Calibri Light" w:hAnsi="Calibri Light" w:cs="Calibri Light"/>
                <w:sz w:val="28"/>
                <w:szCs w:val="28"/>
              </w:rPr>
            </w:pPr>
            <w:r w:rsidRPr="008F29D1">
              <w:rPr>
                <w:rFonts w:ascii="Calibri Light" w:hAnsi="Calibri Light" w:cs="Calibri Light"/>
                <w:sz w:val="28"/>
                <w:szCs w:val="28"/>
              </w:rPr>
              <w:t xml:space="preserve">PEC: </w:t>
            </w:r>
            <w:hyperlink r:id="rId20" w:history="1">
              <w:r w:rsidRPr="008F29D1">
                <w:rPr>
                  <w:rStyle w:val="Collegamentoipertestuale"/>
                  <w:rFonts w:ascii="Calibri Light" w:hAnsi="Calibri Light" w:cs="Calibri Light"/>
                  <w:sz w:val="28"/>
                  <w:szCs w:val="28"/>
                </w:rPr>
                <w:t>cert@pec.vallecamonicaservizi.it</w:t>
              </w:r>
            </w:hyperlink>
          </w:p>
        </w:tc>
      </w:tr>
      <w:tr w:rsidR="0083685C" w:rsidRPr="00F670F8" w14:paraId="5A5EC049" w14:textId="77777777" w:rsidTr="00CD3083">
        <w:trPr>
          <w:trHeight w:val="794"/>
        </w:trPr>
        <w:tc>
          <w:tcPr>
            <w:tcW w:w="1696" w:type="dxa"/>
            <w:vAlign w:val="center"/>
          </w:tcPr>
          <w:p w14:paraId="66B58E6A" w14:textId="77777777" w:rsidR="0083685C" w:rsidRDefault="0083685C" w:rsidP="00CD3083">
            <w:pPr>
              <w:jc w:val="center"/>
              <w:rPr>
                <w:noProof/>
              </w:rPr>
            </w:pPr>
            <w:r>
              <w:rPr>
                <w:noProof/>
                <w:lang w:eastAsia="it-IT"/>
              </w:rPr>
              <w:drawing>
                <wp:inline distT="0" distB="0" distL="0" distR="0" wp14:anchorId="7F9AE52F" wp14:editId="745745DD">
                  <wp:extent cx="468000" cy="468000"/>
                  <wp:effectExtent l="0" t="0" r="0" b="8255"/>
                  <wp:docPr id="9" name="Elemento grafico 9" descr="M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lemento grafico 9" descr="Mondo"/>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2"/>
                              </a:ext>
                            </a:extLst>
                          </a:blip>
                          <a:stretch>
                            <a:fillRect/>
                          </a:stretch>
                        </pic:blipFill>
                        <pic:spPr>
                          <a:xfrm>
                            <a:off x="0" y="0"/>
                            <a:ext cx="468000" cy="468000"/>
                          </a:xfrm>
                          <a:prstGeom prst="rect">
                            <a:avLst/>
                          </a:prstGeom>
                        </pic:spPr>
                      </pic:pic>
                    </a:graphicData>
                  </a:graphic>
                </wp:inline>
              </w:drawing>
            </w:r>
          </w:p>
        </w:tc>
        <w:tc>
          <w:tcPr>
            <w:tcW w:w="6803" w:type="dxa"/>
            <w:vAlign w:val="center"/>
          </w:tcPr>
          <w:p w14:paraId="5E255C9C" w14:textId="77777777" w:rsidR="0083685C" w:rsidRPr="008F29D1" w:rsidRDefault="0083685C" w:rsidP="00CD3083">
            <w:pPr>
              <w:rPr>
                <w:rFonts w:ascii="Calibri Light" w:hAnsi="Calibri Light" w:cs="Calibri Light"/>
                <w:sz w:val="28"/>
                <w:szCs w:val="28"/>
              </w:rPr>
            </w:pPr>
            <w:r w:rsidRPr="008F29D1">
              <w:rPr>
                <w:rFonts w:ascii="Calibri Light" w:hAnsi="Calibri Light" w:cs="Calibri Light"/>
                <w:sz w:val="28"/>
                <w:szCs w:val="28"/>
              </w:rPr>
              <w:t xml:space="preserve">Sito internet: </w:t>
            </w:r>
            <w:hyperlink r:id="rId23" w:history="1">
              <w:r w:rsidRPr="008F29D1">
                <w:rPr>
                  <w:rStyle w:val="Collegamentoipertestuale"/>
                  <w:rFonts w:ascii="Calibri Light" w:hAnsi="Calibri Light" w:cs="Calibri Light"/>
                  <w:sz w:val="28"/>
                  <w:szCs w:val="28"/>
                </w:rPr>
                <w:t>www.vcsweb.it</w:t>
              </w:r>
            </w:hyperlink>
          </w:p>
        </w:tc>
      </w:tr>
      <w:tr w:rsidR="0083685C" w:rsidRPr="00F670F8" w14:paraId="5CA199E9" w14:textId="77777777" w:rsidTr="00CD3083">
        <w:trPr>
          <w:trHeight w:val="794"/>
        </w:trPr>
        <w:tc>
          <w:tcPr>
            <w:tcW w:w="1696" w:type="dxa"/>
            <w:vAlign w:val="center"/>
          </w:tcPr>
          <w:p w14:paraId="000394C7" w14:textId="77777777" w:rsidR="0083685C" w:rsidRDefault="0083685C" w:rsidP="00CD3083">
            <w:pPr>
              <w:jc w:val="center"/>
              <w:rPr>
                <w:noProof/>
              </w:rPr>
            </w:pPr>
            <w:r>
              <w:rPr>
                <w:noProof/>
                <w:lang w:eastAsia="it-IT"/>
              </w:rPr>
              <w:drawing>
                <wp:inline distT="0" distB="0" distL="0" distR="0" wp14:anchorId="532030FC" wp14:editId="15041D93">
                  <wp:extent cx="468000" cy="468000"/>
                  <wp:effectExtent l="0" t="0" r="8255" b="825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6803" w:type="dxa"/>
            <w:vAlign w:val="center"/>
          </w:tcPr>
          <w:p w14:paraId="246F4B1F" w14:textId="77777777" w:rsidR="0083685C" w:rsidRPr="008F29D1" w:rsidRDefault="0083685C" w:rsidP="00CD3083">
            <w:pPr>
              <w:rPr>
                <w:rFonts w:ascii="Calibri Light" w:hAnsi="Calibri Light" w:cs="Calibri Light"/>
                <w:sz w:val="28"/>
                <w:szCs w:val="28"/>
              </w:rPr>
            </w:pPr>
            <w:proofErr w:type="spellStart"/>
            <w:r w:rsidRPr="008F29D1">
              <w:rPr>
                <w:rFonts w:ascii="Calibri Light" w:hAnsi="Calibri Light" w:cs="Calibri Light"/>
                <w:sz w:val="28"/>
                <w:szCs w:val="28"/>
              </w:rPr>
              <w:t>App</w:t>
            </w:r>
            <w:proofErr w:type="spellEnd"/>
            <w:r w:rsidRPr="008F29D1">
              <w:rPr>
                <w:rFonts w:ascii="Calibri Light" w:hAnsi="Calibri Light" w:cs="Calibri Light"/>
                <w:sz w:val="28"/>
                <w:szCs w:val="28"/>
              </w:rPr>
              <w:t>: JUNKER</w:t>
            </w:r>
          </w:p>
        </w:tc>
      </w:tr>
    </w:tbl>
    <w:p w14:paraId="276E34D8" w14:textId="6A63CDA9" w:rsidR="00DB387A" w:rsidRDefault="00DB387A" w:rsidP="0083685C">
      <w:pPr>
        <w:autoSpaceDE w:val="0"/>
        <w:autoSpaceDN w:val="0"/>
        <w:adjustRightInd w:val="0"/>
        <w:spacing w:after="0" w:line="360" w:lineRule="auto"/>
        <w:jc w:val="both"/>
        <w:rPr>
          <w:rFonts w:ascii="Calibri Light" w:hAnsi="Calibri Light" w:cs="Calibri Light"/>
          <w:b/>
          <w:bCs/>
          <w:color w:val="000000"/>
        </w:rPr>
      </w:pPr>
      <w:bookmarkStart w:id="5" w:name="_Toc120888693"/>
    </w:p>
    <w:p w14:paraId="11D5CE9F" w14:textId="77777777" w:rsidR="00DB387A" w:rsidRDefault="00DB387A">
      <w:pPr>
        <w:rPr>
          <w:rFonts w:ascii="Calibri Light" w:hAnsi="Calibri Light" w:cs="Calibri Light"/>
          <w:b/>
          <w:bCs/>
          <w:color w:val="000000"/>
        </w:rPr>
      </w:pPr>
      <w:r>
        <w:rPr>
          <w:rFonts w:ascii="Calibri Light" w:hAnsi="Calibri Light" w:cs="Calibri Light"/>
          <w:b/>
          <w:bCs/>
          <w:color w:val="000000"/>
        </w:rPr>
        <w:br w:type="page"/>
      </w:r>
    </w:p>
    <w:p w14:paraId="79400EDD" w14:textId="77777777" w:rsidR="00DB387A" w:rsidRPr="00DB387A" w:rsidRDefault="00DB387A" w:rsidP="00DB387A">
      <w:pPr>
        <w:keepNext/>
        <w:keepLines/>
        <w:numPr>
          <w:ilvl w:val="0"/>
          <w:numId w:val="9"/>
        </w:numPr>
        <w:spacing w:after="0" w:line="360" w:lineRule="auto"/>
        <w:ind w:left="426" w:hanging="426"/>
        <w:jc w:val="both"/>
        <w:outlineLvl w:val="0"/>
        <w:rPr>
          <w:rFonts w:asciiTheme="majorHAnsi" w:eastAsiaTheme="majorEastAsia" w:hAnsiTheme="majorHAnsi" w:cstheme="majorHAnsi"/>
          <w:b/>
          <w:bCs/>
          <w:sz w:val="28"/>
          <w:szCs w:val="28"/>
        </w:rPr>
      </w:pPr>
      <w:bookmarkStart w:id="6" w:name="_Toc121315135"/>
      <w:bookmarkEnd w:id="5"/>
      <w:r w:rsidRPr="00DB387A">
        <w:rPr>
          <w:rFonts w:asciiTheme="majorHAnsi" w:eastAsiaTheme="majorEastAsia" w:hAnsiTheme="majorHAnsi" w:cstheme="majorHAnsi"/>
          <w:b/>
          <w:bCs/>
          <w:sz w:val="28"/>
          <w:szCs w:val="28"/>
        </w:rPr>
        <w:lastRenderedPageBreak/>
        <w:t>Carta della qualità dei servizi</w:t>
      </w:r>
      <w:bookmarkEnd w:id="6"/>
    </w:p>
    <w:p w14:paraId="29872654" w14:textId="77777777" w:rsidR="00DB387A" w:rsidRPr="00DB387A" w:rsidRDefault="00DB387A" w:rsidP="00DB387A">
      <w:pPr>
        <w:spacing w:after="120" w:line="360" w:lineRule="auto"/>
        <w:ind w:left="4247" w:hanging="4247"/>
        <w:outlineLvl w:val="1"/>
        <w:rPr>
          <w:rFonts w:asciiTheme="majorHAnsi" w:hAnsiTheme="majorHAnsi" w:cstheme="majorHAnsi"/>
          <w:b/>
          <w:bCs/>
        </w:rPr>
      </w:pPr>
      <w:bookmarkStart w:id="7" w:name="_Toc121315136"/>
      <w:r w:rsidRPr="00DB387A">
        <w:rPr>
          <w:rFonts w:asciiTheme="majorHAnsi" w:hAnsiTheme="majorHAnsi" w:cstheme="majorHAnsi"/>
          <w:b/>
          <w:bCs/>
        </w:rPr>
        <w:t>Principali riferimenti normativi</w:t>
      </w:r>
      <w:bookmarkEnd w:id="7"/>
    </w:p>
    <w:p w14:paraId="73099E6C" w14:textId="77777777" w:rsidR="00DB387A" w:rsidRPr="00DB387A" w:rsidRDefault="00DB387A" w:rsidP="00DB387A">
      <w:pPr>
        <w:numPr>
          <w:ilvl w:val="0"/>
          <w:numId w:val="10"/>
        </w:numPr>
        <w:spacing w:line="276" w:lineRule="auto"/>
        <w:ind w:left="426" w:hanging="426"/>
        <w:contextualSpacing/>
        <w:jc w:val="both"/>
        <w:rPr>
          <w:rFonts w:ascii="Calibri Light" w:hAnsi="Calibri Light"/>
        </w:rPr>
      </w:pPr>
      <w:r w:rsidRPr="00DB387A">
        <w:rPr>
          <w:rFonts w:ascii="Calibri Light" w:hAnsi="Calibri Light"/>
        </w:rPr>
        <w:t>Direttiva del Presidente del Consiglio dei Ministri del 27 gennaio 1994, “Principi sull’erogazione dei servizi pubblici”; all’art. 2 istituisce il Comitato permanente per la Carta dei servizi pubblici e prevede l’introduzione di standard di qualità</w:t>
      </w:r>
    </w:p>
    <w:p w14:paraId="530F8780" w14:textId="77777777" w:rsidR="00DB387A" w:rsidRPr="00DB387A" w:rsidRDefault="00DB387A" w:rsidP="00DB387A">
      <w:pPr>
        <w:numPr>
          <w:ilvl w:val="0"/>
          <w:numId w:val="10"/>
        </w:numPr>
        <w:spacing w:line="276" w:lineRule="auto"/>
        <w:ind w:left="426" w:hanging="426"/>
        <w:contextualSpacing/>
        <w:jc w:val="both"/>
        <w:rPr>
          <w:rFonts w:ascii="Calibri Light" w:hAnsi="Calibri Light"/>
        </w:rPr>
      </w:pPr>
      <w:r w:rsidRPr="00DB387A">
        <w:rPr>
          <w:rFonts w:ascii="Calibri Light" w:hAnsi="Calibri Light"/>
        </w:rPr>
        <w:t>Decreto-legge 12 maggio 1995, n. 163 “Misure urgenti per la semplificazione dei procedimenti amministrativi e per il miglioramento dell’efficienza delle pubbliche amministrazioni”, convertito con modificazioni dalla L. 11 luglio 1995, n. 273; all’art. 2 dispone l’emanazione di schemi generali di riferimento di carte di servizi pubblici tramite decreti del Presidente del Consiglio dei Ministri e l’adozione di tali schemi da parte delle pubbliche amministrazioni entro 120 giorni dalla stessa pubblicazione</w:t>
      </w:r>
    </w:p>
    <w:p w14:paraId="15CE137E" w14:textId="77777777" w:rsidR="00DB387A" w:rsidRPr="00DB387A" w:rsidRDefault="00DB387A" w:rsidP="00DB387A">
      <w:pPr>
        <w:numPr>
          <w:ilvl w:val="0"/>
          <w:numId w:val="10"/>
        </w:numPr>
        <w:spacing w:line="276" w:lineRule="auto"/>
        <w:ind w:left="426" w:hanging="426"/>
        <w:contextualSpacing/>
        <w:jc w:val="both"/>
        <w:rPr>
          <w:rFonts w:ascii="Calibri Light" w:hAnsi="Calibri Light"/>
        </w:rPr>
      </w:pPr>
      <w:r w:rsidRPr="00DB387A">
        <w:rPr>
          <w:rFonts w:ascii="Calibri Light" w:hAnsi="Calibri Light"/>
        </w:rPr>
        <w:t>D.P.C.M. del 19/05/1995 in cui sono emanati schemi generali di riferimento di carte di servizi pubblici</w:t>
      </w:r>
    </w:p>
    <w:p w14:paraId="1DCE8205" w14:textId="77777777" w:rsidR="00DB387A" w:rsidRPr="00DB387A" w:rsidRDefault="00DB387A" w:rsidP="00DB387A">
      <w:pPr>
        <w:numPr>
          <w:ilvl w:val="0"/>
          <w:numId w:val="10"/>
        </w:numPr>
        <w:spacing w:line="276" w:lineRule="auto"/>
        <w:ind w:left="426" w:hanging="426"/>
        <w:contextualSpacing/>
        <w:jc w:val="both"/>
        <w:rPr>
          <w:rFonts w:ascii="Calibri Light" w:hAnsi="Calibri Light"/>
        </w:rPr>
      </w:pPr>
      <w:r w:rsidRPr="00DB387A">
        <w:rPr>
          <w:rFonts w:ascii="Calibri Light" w:hAnsi="Calibri Light"/>
        </w:rPr>
        <w:t>Legge 14 novembre 1995, n.481; affida ad ARERA il compito - tra gli altri - di promuovere la tutela degli interessi di utenti e consumatori, tenuto conto della normativa comunitaria in materia e degli indirizzi di politica generale formulati dal Governo, nonché di contemperare, nella definizione del sistema tariffario, gli obiettivi economico-finanziari dei soggetti esercenti il servizio con gli obiettivi generali di carattere sociale</w:t>
      </w:r>
    </w:p>
    <w:p w14:paraId="165ECAF7" w14:textId="77777777" w:rsidR="00DB387A" w:rsidRPr="00DB387A" w:rsidRDefault="00DB387A" w:rsidP="00DB387A">
      <w:pPr>
        <w:numPr>
          <w:ilvl w:val="0"/>
          <w:numId w:val="10"/>
        </w:numPr>
        <w:spacing w:line="276" w:lineRule="auto"/>
        <w:ind w:left="426" w:hanging="426"/>
        <w:contextualSpacing/>
        <w:jc w:val="both"/>
        <w:rPr>
          <w:rFonts w:ascii="Calibri Light" w:hAnsi="Calibri Light"/>
        </w:rPr>
      </w:pPr>
      <w:r w:rsidRPr="00DB387A">
        <w:rPr>
          <w:rFonts w:ascii="Calibri Light" w:hAnsi="Calibri Light"/>
        </w:rPr>
        <w:t>D.L. 30/07/1999 n° 286 (Art. 11), che prevede l’obbligo dell’utilizzo dello strumento della carta dei servizi da parte dei soggetti erogatori, al fine di assicurare la tutela dei cittadini e degli utenti e la loro partecipazione, nelle forme, anche associative, riconosciute dalla legge, alle inerenti procedure di valutazione e definizione degli standard qualitativi</w:t>
      </w:r>
    </w:p>
    <w:p w14:paraId="4D9D34B4" w14:textId="77777777" w:rsidR="00DB387A" w:rsidRPr="00DB387A" w:rsidRDefault="00DB387A" w:rsidP="00DB387A">
      <w:pPr>
        <w:numPr>
          <w:ilvl w:val="0"/>
          <w:numId w:val="10"/>
        </w:numPr>
        <w:spacing w:line="276" w:lineRule="auto"/>
        <w:ind w:left="426" w:hanging="426"/>
        <w:contextualSpacing/>
        <w:jc w:val="both"/>
        <w:rPr>
          <w:rFonts w:ascii="Calibri Light" w:hAnsi="Calibri Light"/>
        </w:rPr>
      </w:pPr>
      <w:r w:rsidRPr="00DB387A">
        <w:rPr>
          <w:rFonts w:ascii="Calibri Light" w:hAnsi="Calibri Light"/>
        </w:rPr>
        <w:t>Decreto Legislativo 3/04/2006 n. 152, “Norme in materia ambientale”</w:t>
      </w:r>
    </w:p>
    <w:p w14:paraId="22FBC877" w14:textId="77777777" w:rsidR="00DB387A" w:rsidRPr="00DB387A" w:rsidRDefault="00DB387A" w:rsidP="00DB387A">
      <w:pPr>
        <w:numPr>
          <w:ilvl w:val="0"/>
          <w:numId w:val="10"/>
        </w:numPr>
        <w:spacing w:line="276" w:lineRule="auto"/>
        <w:ind w:left="426" w:hanging="426"/>
        <w:contextualSpacing/>
        <w:jc w:val="both"/>
        <w:rPr>
          <w:rFonts w:ascii="Calibri Light" w:hAnsi="Calibri Light"/>
        </w:rPr>
      </w:pPr>
      <w:r w:rsidRPr="00DB387A">
        <w:rPr>
          <w:rFonts w:ascii="Calibri Light" w:hAnsi="Calibri Light"/>
        </w:rPr>
        <w:t>Decreto Legislativo 14/03/2012 n. 33, in attuazione della delega in materia di trasparenza, conferita dalla Legge n. 190/2012 c.d. “Legge Anticorruzione”, che all’art. 32 prescrive alle Amministrazioni pubbliche l’obbligo di pubblicare la propria carta dei servizi o il documento recante gli standard di qualità dei servizi pubblici erogati</w:t>
      </w:r>
    </w:p>
    <w:p w14:paraId="3046465D" w14:textId="77777777" w:rsidR="00DB387A" w:rsidRPr="00DB387A" w:rsidRDefault="00DB387A" w:rsidP="00DB387A">
      <w:pPr>
        <w:numPr>
          <w:ilvl w:val="0"/>
          <w:numId w:val="10"/>
        </w:numPr>
        <w:spacing w:line="276" w:lineRule="auto"/>
        <w:ind w:left="426" w:hanging="426"/>
        <w:contextualSpacing/>
        <w:jc w:val="both"/>
        <w:rPr>
          <w:rFonts w:ascii="Calibri Light" w:hAnsi="Calibri Light"/>
        </w:rPr>
      </w:pPr>
      <w:r w:rsidRPr="00DB387A">
        <w:rPr>
          <w:rFonts w:ascii="Calibri Light" w:hAnsi="Calibri Light"/>
        </w:rPr>
        <w:t>Deliberazioni dell’Autorità di Regolazione per Energia, Reti e Ambiente (ARERA):</w:t>
      </w:r>
    </w:p>
    <w:p w14:paraId="13061C0E" w14:textId="77777777" w:rsidR="00DB387A" w:rsidRPr="00DB387A" w:rsidRDefault="00DB387A" w:rsidP="00DB387A">
      <w:pPr>
        <w:numPr>
          <w:ilvl w:val="1"/>
          <w:numId w:val="10"/>
        </w:numPr>
        <w:spacing w:line="276" w:lineRule="auto"/>
        <w:ind w:left="851" w:hanging="425"/>
        <w:contextualSpacing/>
        <w:jc w:val="both"/>
        <w:rPr>
          <w:rFonts w:ascii="Calibri Light" w:hAnsi="Calibri Light"/>
        </w:rPr>
      </w:pPr>
      <w:r w:rsidRPr="00DB387A">
        <w:rPr>
          <w:rFonts w:ascii="Calibri Light" w:hAnsi="Calibri Light"/>
        </w:rPr>
        <w:t>Del 31/10/2019, n. 444/2019/R/</w:t>
      </w:r>
      <w:proofErr w:type="spellStart"/>
      <w:r w:rsidRPr="00DB387A">
        <w:rPr>
          <w:rFonts w:ascii="Calibri Light" w:hAnsi="Calibri Light"/>
        </w:rPr>
        <w:t>Rif</w:t>
      </w:r>
      <w:proofErr w:type="spellEnd"/>
      <w:r w:rsidRPr="00DB387A">
        <w:rPr>
          <w:rFonts w:ascii="Calibri Light" w:hAnsi="Calibri Light"/>
        </w:rPr>
        <w:t>, “Disposizioni in materia di trasparenza nel servizio di gestione dei rifiuti urbani”</w:t>
      </w:r>
    </w:p>
    <w:p w14:paraId="6C6EF663" w14:textId="77777777" w:rsidR="00DB387A" w:rsidRPr="00DB387A" w:rsidRDefault="00DB387A" w:rsidP="00DB387A">
      <w:pPr>
        <w:numPr>
          <w:ilvl w:val="1"/>
          <w:numId w:val="10"/>
        </w:numPr>
        <w:spacing w:line="276" w:lineRule="auto"/>
        <w:ind w:left="851" w:hanging="425"/>
        <w:contextualSpacing/>
        <w:jc w:val="both"/>
        <w:rPr>
          <w:rFonts w:ascii="Calibri Light" w:hAnsi="Calibri Light"/>
        </w:rPr>
      </w:pPr>
      <w:r w:rsidRPr="00DB387A">
        <w:rPr>
          <w:rFonts w:ascii="Calibri Light" w:hAnsi="Calibri Light"/>
        </w:rPr>
        <w:t>Del 18/01/2022, n. 15/2022/R/</w:t>
      </w:r>
      <w:proofErr w:type="spellStart"/>
      <w:r w:rsidRPr="00DB387A">
        <w:rPr>
          <w:rFonts w:ascii="Calibri Light" w:hAnsi="Calibri Light"/>
        </w:rPr>
        <w:t>Rif</w:t>
      </w:r>
      <w:proofErr w:type="spellEnd"/>
      <w:r w:rsidRPr="00DB387A">
        <w:rPr>
          <w:rFonts w:ascii="Calibri Light" w:hAnsi="Calibri Light"/>
        </w:rPr>
        <w:t>, “Regolazione della qualità del servizio di gestione dei rifiuti urbani”</w:t>
      </w:r>
    </w:p>
    <w:p w14:paraId="77EF21BB" w14:textId="77777777" w:rsidR="00DB387A" w:rsidRPr="00DB387A" w:rsidRDefault="00DB387A" w:rsidP="00DB387A">
      <w:pPr>
        <w:numPr>
          <w:ilvl w:val="0"/>
          <w:numId w:val="10"/>
        </w:numPr>
        <w:spacing w:line="276" w:lineRule="auto"/>
        <w:ind w:left="426" w:hanging="426"/>
        <w:contextualSpacing/>
        <w:jc w:val="both"/>
        <w:rPr>
          <w:rFonts w:ascii="Calibri Light" w:hAnsi="Calibri Light"/>
        </w:rPr>
      </w:pPr>
      <w:r w:rsidRPr="00DB387A">
        <w:rPr>
          <w:rFonts w:ascii="Calibri Light" w:hAnsi="Calibri Light"/>
        </w:rPr>
        <w:t>Atti dell’Autorità di Regolazione per Energia, Reti e Ambiente (ARERA):</w:t>
      </w:r>
    </w:p>
    <w:p w14:paraId="2BEE072F" w14:textId="77777777" w:rsidR="00DB387A" w:rsidRPr="00DB387A" w:rsidRDefault="00DB387A" w:rsidP="00DB387A">
      <w:pPr>
        <w:numPr>
          <w:ilvl w:val="1"/>
          <w:numId w:val="10"/>
        </w:numPr>
        <w:spacing w:line="276" w:lineRule="auto"/>
        <w:ind w:left="851" w:hanging="425"/>
        <w:contextualSpacing/>
        <w:jc w:val="both"/>
        <w:rPr>
          <w:rFonts w:ascii="Calibri Light" w:hAnsi="Calibri Light"/>
        </w:rPr>
      </w:pPr>
      <w:r w:rsidRPr="00DB387A">
        <w:rPr>
          <w:rFonts w:ascii="Calibri Light" w:hAnsi="Calibri Light"/>
        </w:rPr>
        <w:t>TQRIF: testo unico per la regolazione della qualità del servizio di gestione dei rifiuti urbani;</w:t>
      </w:r>
    </w:p>
    <w:p w14:paraId="6596607A" w14:textId="2FD816DB" w:rsidR="00877D4D" w:rsidRDefault="00DB387A" w:rsidP="00DB387A">
      <w:pPr>
        <w:numPr>
          <w:ilvl w:val="1"/>
          <w:numId w:val="10"/>
        </w:numPr>
        <w:spacing w:after="0" w:line="276" w:lineRule="auto"/>
        <w:ind w:left="850" w:hanging="425"/>
        <w:jc w:val="both"/>
        <w:rPr>
          <w:rFonts w:ascii="Calibri Light" w:hAnsi="Calibri Light"/>
        </w:rPr>
      </w:pPr>
      <w:r w:rsidRPr="00DB387A">
        <w:rPr>
          <w:rFonts w:ascii="Calibri Light" w:hAnsi="Calibri Light"/>
        </w:rPr>
        <w:t>TITR: è il testo integrato in tema di trasparenza del servizio di gestione dei rifiuti.</w:t>
      </w:r>
    </w:p>
    <w:p w14:paraId="0FF1910D" w14:textId="77777777" w:rsidR="00877D4D" w:rsidRDefault="00877D4D">
      <w:pPr>
        <w:rPr>
          <w:rFonts w:ascii="Calibri Light" w:hAnsi="Calibri Light"/>
        </w:rPr>
      </w:pPr>
      <w:r>
        <w:rPr>
          <w:rFonts w:ascii="Calibri Light" w:hAnsi="Calibri Light"/>
        </w:rPr>
        <w:br w:type="page"/>
      </w:r>
    </w:p>
    <w:p w14:paraId="55001052" w14:textId="77777777" w:rsidR="00DB387A" w:rsidRPr="00DB387A" w:rsidRDefault="00DB387A" w:rsidP="00DB387A">
      <w:pPr>
        <w:spacing w:before="120" w:after="0" w:line="360" w:lineRule="auto"/>
        <w:ind w:left="4247" w:hanging="4247"/>
        <w:outlineLvl w:val="1"/>
        <w:rPr>
          <w:rFonts w:asciiTheme="majorHAnsi" w:hAnsiTheme="majorHAnsi" w:cstheme="majorHAnsi"/>
          <w:b/>
          <w:bCs/>
        </w:rPr>
      </w:pPr>
      <w:bookmarkStart w:id="8" w:name="_Toc121315137"/>
      <w:r w:rsidRPr="00DB387A">
        <w:rPr>
          <w:rFonts w:asciiTheme="majorHAnsi" w:hAnsiTheme="majorHAnsi" w:cstheme="majorHAnsi"/>
          <w:b/>
          <w:bCs/>
        </w:rPr>
        <w:lastRenderedPageBreak/>
        <w:t>Cos'è e che finalità ha la Carta</w:t>
      </w:r>
      <w:bookmarkEnd w:id="8"/>
    </w:p>
    <w:p w14:paraId="7E7EF81F" w14:textId="224D5CAC" w:rsidR="00DB387A" w:rsidRPr="00DB387A" w:rsidRDefault="00DB387A" w:rsidP="00DB387A">
      <w:pPr>
        <w:spacing w:after="0" w:line="276" w:lineRule="auto"/>
        <w:jc w:val="both"/>
        <w:rPr>
          <w:rFonts w:ascii="Calibri Light" w:hAnsi="Calibri Light"/>
        </w:rPr>
      </w:pPr>
      <w:r w:rsidRPr="00DB387A">
        <w:rPr>
          <w:rFonts w:ascii="Calibri Light" w:hAnsi="Calibri Light"/>
        </w:rPr>
        <w:t>L</w:t>
      </w:r>
      <w:r w:rsidR="00EC7489">
        <w:rPr>
          <w:rFonts w:ascii="Calibri Light" w:hAnsi="Calibri Light"/>
        </w:rPr>
        <w:t>’</w:t>
      </w:r>
      <w:r>
        <w:rPr>
          <w:rFonts w:ascii="Calibri Light" w:hAnsi="Calibri Light"/>
        </w:rPr>
        <w:t>Ente Territorialmente Competente</w:t>
      </w:r>
      <w:r w:rsidRPr="00DB387A">
        <w:rPr>
          <w:rFonts w:ascii="Calibri Light" w:hAnsi="Calibri Light"/>
        </w:rPr>
        <w:t xml:space="preserve"> </w:t>
      </w:r>
      <w:r w:rsidR="00EC7489">
        <w:rPr>
          <w:rFonts w:ascii="Calibri Light" w:hAnsi="Calibri Light"/>
        </w:rPr>
        <w:t>predispo</w:t>
      </w:r>
      <w:r w:rsidR="00C647E1">
        <w:rPr>
          <w:rFonts w:ascii="Calibri Light" w:hAnsi="Calibri Light"/>
        </w:rPr>
        <w:t>ne</w:t>
      </w:r>
      <w:r w:rsidR="00EC7489">
        <w:rPr>
          <w:rFonts w:ascii="Calibri Light" w:hAnsi="Calibri Light"/>
        </w:rPr>
        <w:t xml:space="preserve"> la </w:t>
      </w:r>
      <w:r w:rsidR="00C647E1">
        <w:rPr>
          <w:rFonts w:ascii="Calibri Light" w:hAnsi="Calibri Light"/>
        </w:rPr>
        <w:t xml:space="preserve">presente </w:t>
      </w:r>
      <w:r w:rsidR="00EC7489">
        <w:rPr>
          <w:rFonts w:ascii="Calibri Light" w:hAnsi="Calibri Light"/>
        </w:rPr>
        <w:t xml:space="preserve">Carta </w:t>
      </w:r>
      <w:r w:rsidR="00C647E1">
        <w:rPr>
          <w:rFonts w:ascii="Calibri Light" w:hAnsi="Calibri Light"/>
        </w:rPr>
        <w:t xml:space="preserve">della Qualità </w:t>
      </w:r>
      <w:r w:rsidR="00EC7489">
        <w:rPr>
          <w:rFonts w:ascii="Calibri Light" w:hAnsi="Calibri Light"/>
        </w:rPr>
        <w:t xml:space="preserve">dei </w:t>
      </w:r>
      <w:r w:rsidR="00C647E1">
        <w:rPr>
          <w:rFonts w:ascii="Calibri Light" w:hAnsi="Calibri Light"/>
        </w:rPr>
        <w:t>Servizi,</w:t>
      </w:r>
      <w:r w:rsidR="00EC7489">
        <w:rPr>
          <w:rFonts w:ascii="Calibri Light" w:hAnsi="Calibri Light"/>
        </w:rPr>
        <w:t xml:space="preserve"> relativa al Servizio Integrato di </w:t>
      </w:r>
      <w:r w:rsidR="00C647E1">
        <w:rPr>
          <w:rFonts w:ascii="Calibri Light" w:hAnsi="Calibri Light"/>
        </w:rPr>
        <w:t>Gestione dei rifiuti urbani.</w:t>
      </w:r>
    </w:p>
    <w:p w14:paraId="7BD25E71" w14:textId="41EE65D2" w:rsidR="00EC7489" w:rsidRDefault="00EC7489" w:rsidP="00EC7489">
      <w:pPr>
        <w:spacing w:after="0"/>
        <w:jc w:val="both"/>
        <w:rPr>
          <w:rFonts w:ascii="Calibri Light" w:hAnsi="Calibri Light"/>
        </w:rPr>
      </w:pPr>
      <w:r w:rsidRPr="00CF5643">
        <w:rPr>
          <w:rFonts w:ascii="Calibri Light" w:hAnsi="Calibri Light"/>
        </w:rPr>
        <w:t xml:space="preserve">La Carta </w:t>
      </w:r>
      <w:r w:rsidRPr="00D51B77">
        <w:rPr>
          <w:rFonts w:ascii="Calibri Light" w:hAnsi="Calibri Light"/>
        </w:rPr>
        <w:t xml:space="preserve">della </w:t>
      </w:r>
      <w:r w:rsidR="00C647E1" w:rsidRPr="00D51B77">
        <w:rPr>
          <w:rFonts w:ascii="Calibri Light" w:hAnsi="Calibri Light"/>
        </w:rPr>
        <w:t xml:space="preserve">Qualità </w:t>
      </w:r>
      <w:r w:rsidRPr="00D51B77">
        <w:rPr>
          <w:rFonts w:ascii="Calibri Light" w:hAnsi="Calibri Light"/>
        </w:rPr>
        <w:t xml:space="preserve">dei </w:t>
      </w:r>
      <w:r w:rsidR="00C647E1" w:rsidRPr="00D51B77">
        <w:rPr>
          <w:rFonts w:ascii="Calibri Light" w:hAnsi="Calibri Light"/>
        </w:rPr>
        <w:t xml:space="preserve">Servizi </w:t>
      </w:r>
      <w:r w:rsidRPr="00CF5643">
        <w:rPr>
          <w:rFonts w:ascii="Calibri Light" w:hAnsi="Calibri Light"/>
        </w:rPr>
        <w:t xml:space="preserve">è </w:t>
      </w:r>
      <w:r>
        <w:rPr>
          <w:rFonts w:ascii="Calibri Light" w:hAnsi="Calibri Light"/>
        </w:rPr>
        <w:t>il</w:t>
      </w:r>
      <w:r w:rsidRPr="00CF5643">
        <w:rPr>
          <w:rFonts w:ascii="Calibri Light" w:hAnsi="Calibri Light"/>
        </w:rPr>
        <w:t xml:space="preserve"> documento nel quale vengono elencati gli</w:t>
      </w:r>
      <w:r>
        <w:rPr>
          <w:rFonts w:ascii="Calibri Light" w:hAnsi="Calibri Light"/>
        </w:rPr>
        <w:t xml:space="preserve"> </w:t>
      </w:r>
      <w:r w:rsidRPr="00CF5643">
        <w:rPr>
          <w:rFonts w:ascii="Calibri Light" w:hAnsi="Calibri Light"/>
        </w:rPr>
        <w:t>impegni che</w:t>
      </w:r>
      <w:r>
        <w:rPr>
          <w:rFonts w:ascii="Calibri Light" w:hAnsi="Calibri Light"/>
        </w:rPr>
        <w:t xml:space="preserve"> tutti i </w:t>
      </w:r>
      <w:r w:rsidRPr="00AF19B8">
        <w:rPr>
          <w:rFonts w:ascii="Calibri Light" w:hAnsi="Calibri Light"/>
        </w:rPr>
        <w:t xml:space="preserve">Gestore del Servizio </w:t>
      </w:r>
      <w:r>
        <w:rPr>
          <w:rFonts w:ascii="Calibri Light" w:hAnsi="Calibri Light"/>
        </w:rPr>
        <w:t xml:space="preserve">Integrato </w:t>
      </w:r>
      <w:r w:rsidRPr="00AF19B8">
        <w:rPr>
          <w:rFonts w:ascii="Calibri Light" w:hAnsi="Calibri Light"/>
        </w:rPr>
        <w:t xml:space="preserve">di gestione dei rifiuti urbani </w:t>
      </w:r>
      <w:r w:rsidRPr="0049175B">
        <w:rPr>
          <w:rFonts w:ascii="Calibri Light" w:hAnsi="Calibri Light"/>
        </w:rPr>
        <w:t xml:space="preserve">si </w:t>
      </w:r>
      <w:r>
        <w:rPr>
          <w:rFonts w:ascii="Calibri Light" w:hAnsi="Calibri Light"/>
        </w:rPr>
        <w:t>assumono nell’</w:t>
      </w:r>
      <w:r w:rsidRPr="0049175B">
        <w:rPr>
          <w:rFonts w:ascii="Calibri Light" w:hAnsi="Calibri Light"/>
        </w:rPr>
        <w:t>eroga</w:t>
      </w:r>
      <w:r>
        <w:rPr>
          <w:rFonts w:ascii="Calibri Light" w:hAnsi="Calibri Light"/>
        </w:rPr>
        <w:t>zione</w:t>
      </w:r>
      <w:r w:rsidRPr="0049175B">
        <w:rPr>
          <w:rFonts w:ascii="Calibri Light" w:hAnsi="Calibri Light"/>
        </w:rPr>
        <w:t xml:space="preserve"> e </w:t>
      </w:r>
      <w:r>
        <w:rPr>
          <w:rFonts w:ascii="Calibri Light" w:hAnsi="Calibri Light"/>
        </w:rPr>
        <w:t>nella</w:t>
      </w:r>
      <w:r w:rsidRPr="0049175B">
        <w:rPr>
          <w:rFonts w:ascii="Calibri Light" w:hAnsi="Calibri Light"/>
        </w:rPr>
        <w:t xml:space="preserve"> gesti</w:t>
      </w:r>
      <w:r>
        <w:rPr>
          <w:rFonts w:ascii="Calibri Light" w:hAnsi="Calibri Light"/>
        </w:rPr>
        <w:t>on</w:t>
      </w:r>
      <w:r w:rsidRPr="0049175B">
        <w:rPr>
          <w:rFonts w:ascii="Calibri Light" w:hAnsi="Calibri Light"/>
        </w:rPr>
        <w:t xml:space="preserve">e </w:t>
      </w:r>
      <w:r>
        <w:rPr>
          <w:rFonts w:ascii="Calibri Light" w:hAnsi="Calibri Light"/>
        </w:rPr>
        <w:t>dei</w:t>
      </w:r>
      <w:r w:rsidRPr="0049175B">
        <w:rPr>
          <w:rFonts w:ascii="Calibri Light" w:hAnsi="Calibri Light"/>
        </w:rPr>
        <w:t xml:space="preserve"> servizi </w:t>
      </w:r>
      <w:r>
        <w:rPr>
          <w:rFonts w:ascii="Calibri Light" w:hAnsi="Calibri Light"/>
        </w:rPr>
        <w:t>stessi.</w:t>
      </w:r>
    </w:p>
    <w:p w14:paraId="11B43CE9" w14:textId="1A4E2B07" w:rsidR="00EC7489" w:rsidRDefault="00EC7489" w:rsidP="00EC7489">
      <w:pPr>
        <w:spacing w:after="0"/>
        <w:jc w:val="both"/>
        <w:rPr>
          <w:rFonts w:ascii="Calibri Light" w:hAnsi="Calibri Light"/>
        </w:rPr>
      </w:pPr>
      <w:r w:rsidRPr="0049175B">
        <w:rPr>
          <w:rFonts w:ascii="Calibri Light" w:hAnsi="Calibri Light"/>
        </w:rPr>
        <w:t xml:space="preserve">La Carta </w:t>
      </w:r>
      <w:r w:rsidRPr="00D51B77">
        <w:rPr>
          <w:rFonts w:ascii="Calibri Light" w:hAnsi="Calibri Light"/>
        </w:rPr>
        <w:t xml:space="preserve">della </w:t>
      </w:r>
      <w:r w:rsidR="00C647E1" w:rsidRPr="00D51B77">
        <w:rPr>
          <w:rFonts w:ascii="Calibri Light" w:hAnsi="Calibri Light"/>
        </w:rPr>
        <w:t xml:space="preserve">Qualità </w:t>
      </w:r>
      <w:r w:rsidRPr="0049175B">
        <w:rPr>
          <w:rFonts w:ascii="Calibri Light" w:hAnsi="Calibri Light"/>
        </w:rPr>
        <w:t xml:space="preserve">dei </w:t>
      </w:r>
      <w:r w:rsidR="00C647E1" w:rsidRPr="0049175B">
        <w:rPr>
          <w:rFonts w:ascii="Calibri Light" w:hAnsi="Calibri Light"/>
        </w:rPr>
        <w:t xml:space="preserve">Servizi </w:t>
      </w:r>
      <w:r w:rsidRPr="0049175B">
        <w:rPr>
          <w:rFonts w:ascii="Calibri Light" w:hAnsi="Calibri Light"/>
        </w:rPr>
        <w:t>si riferisce ai servizi di gestione dei rifiuti urbani per i quali si paga la TARI (Tassa sui Rifiuti)</w:t>
      </w:r>
      <w:r>
        <w:rPr>
          <w:rFonts w:ascii="Calibri Light" w:hAnsi="Calibri Light"/>
        </w:rPr>
        <w:t xml:space="preserve">, quali </w:t>
      </w:r>
      <w:r w:rsidRPr="0049175B">
        <w:rPr>
          <w:rFonts w:ascii="Calibri Light" w:hAnsi="Calibri Light"/>
        </w:rPr>
        <w:t xml:space="preserve">le attività di pulizia del territorio e </w:t>
      </w:r>
      <w:r>
        <w:rPr>
          <w:rFonts w:ascii="Calibri Light" w:hAnsi="Calibri Light"/>
        </w:rPr>
        <w:t>l</w:t>
      </w:r>
      <w:r w:rsidRPr="0049175B">
        <w:rPr>
          <w:rFonts w:ascii="Calibri Light" w:hAnsi="Calibri Light"/>
        </w:rPr>
        <w:t>a gestione dei rifiuti, cioè raccolta, trasporto, recupero e smaltimento</w:t>
      </w:r>
      <w:r>
        <w:rPr>
          <w:rFonts w:ascii="Calibri Light" w:hAnsi="Calibri Light"/>
        </w:rPr>
        <w:t>, le attività</w:t>
      </w:r>
      <w:r w:rsidRPr="00DB387A">
        <w:rPr>
          <w:rFonts w:ascii="Calibri Light" w:hAnsi="Calibri Light"/>
        </w:rPr>
        <w:t xml:space="preserve"> di gestione delle tariffe e dei rapporti con gli utenti TARI</w:t>
      </w:r>
      <w:r w:rsidRPr="00A5271E">
        <w:rPr>
          <w:rFonts w:ascii="Calibri Light" w:hAnsi="Calibri Light"/>
        </w:rPr>
        <w:t>.</w:t>
      </w:r>
    </w:p>
    <w:p w14:paraId="4A916F24" w14:textId="0F7DABB1" w:rsidR="00EC7489" w:rsidRDefault="00EC7489" w:rsidP="00EC7489">
      <w:pPr>
        <w:spacing w:after="0"/>
        <w:jc w:val="both"/>
        <w:rPr>
          <w:rFonts w:ascii="Calibri Light" w:hAnsi="Calibri Light"/>
        </w:rPr>
      </w:pPr>
      <w:r w:rsidRPr="00CF5643">
        <w:rPr>
          <w:rFonts w:ascii="Calibri Light" w:hAnsi="Calibri Light"/>
        </w:rPr>
        <w:t xml:space="preserve">La Carta </w:t>
      </w:r>
      <w:r>
        <w:rPr>
          <w:rFonts w:ascii="Calibri Light" w:hAnsi="Calibri Light"/>
        </w:rPr>
        <w:t xml:space="preserve">è </w:t>
      </w:r>
      <w:r w:rsidR="00C647E1">
        <w:rPr>
          <w:rFonts w:ascii="Calibri Light" w:hAnsi="Calibri Light"/>
        </w:rPr>
        <w:t xml:space="preserve">anche </w:t>
      </w:r>
      <w:r w:rsidRPr="00332085">
        <w:rPr>
          <w:rFonts w:ascii="Calibri Light" w:hAnsi="Calibri Light"/>
        </w:rPr>
        <w:t>uno strumento a tutela de</w:t>
      </w:r>
      <w:r>
        <w:rPr>
          <w:rFonts w:ascii="Calibri Light" w:hAnsi="Calibri Light"/>
        </w:rPr>
        <w:t>gli utenti stessi, poi</w:t>
      </w:r>
      <w:r w:rsidRPr="00332085">
        <w:rPr>
          <w:rFonts w:ascii="Calibri Light" w:hAnsi="Calibri Light"/>
        </w:rPr>
        <w:t>ché rende trasparenti le</w:t>
      </w:r>
      <w:r>
        <w:rPr>
          <w:rFonts w:ascii="Calibri Light" w:hAnsi="Calibri Light"/>
        </w:rPr>
        <w:t xml:space="preserve"> </w:t>
      </w:r>
      <w:r w:rsidRPr="00332085">
        <w:rPr>
          <w:rFonts w:ascii="Calibri Light" w:hAnsi="Calibri Light"/>
        </w:rPr>
        <w:t>informazioni sui servizi forniti</w:t>
      </w:r>
      <w:r>
        <w:rPr>
          <w:rFonts w:ascii="Calibri Light" w:hAnsi="Calibri Light"/>
        </w:rPr>
        <w:t>;</w:t>
      </w:r>
      <w:r w:rsidRPr="00332085">
        <w:rPr>
          <w:rFonts w:ascii="Calibri Light" w:hAnsi="Calibri Light"/>
        </w:rPr>
        <w:t xml:space="preserve"> in particolare individua e</w:t>
      </w:r>
      <w:r>
        <w:rPr>
          <w:rFonts w:ascii="Calibri Light" w:hAnsi="Calibri Light"/>
        </w:rPr>
        <w:t xml:space="preserve"> definisce:</w:t>
      </w:r>
    </w:p>
    <w:p w14:paraId="48619045" w14:textId="77777777" w:rsidR="00EC7489" w:rsidRPr="00332085" w:rsidRDefault="00EC7489" w:rsidP="00EC7489">
      <w:pPr>
        <w:pStyle w:val="Paragrafoelenco"/>
        <w:numPr>
          <w:ilvl w:val="0"/>
          <w:numId w:val="10"/>
        </w:numPr>
        <w:ind w:left="426" w:hanging="426"/>
        <w:jc w:val="both"/>
        <w:rPr>
          <w:rFonts w:ascii="Calibri Light" w:hAnsi="Calibri Light"/>
        </w:rPr>
      </w:pPr>
      <w:r w:rsidRPr="00332085">
        <w:rPr>
          <w:rFonts w:ascii="Calibri Light" w:hAnsi="Calibri Light"/>
        </w:rPr>
        <w:t>i principi fondamentali cui deve attenersi nella gestione</w:t>
      </w:r>
      <w:r>
        <w:rPr>
          <w:rFonts w:ascii="Calibri Light" w:hAnsi="Calibri Light"/>
        </w:rPr>
        <w:t xml:space="preserve"> </w:t>
      </w:r>
      <w:r w:rsidRPr="00332085">
        <w:rPr>
          <w:rFonts w:ascii="Calibri Light" w:hAnsi="Calibri Light"/>
        </w:rPr>
        <w:t>del servizio rifiuti urbani;</w:t>
      </w:r>
    </w:p>
    <w:p w14:paraId="61E878E3" w14:textId="09672FAB" w:rsidR="00EC7489" w:rsidRPr="00332085" w:rsidRDefault="00EC7489" w:rsidP="00EC7489">
      <w:pPr>
        <w:pStyle w:val="Paragrafoelenco"/>
        <w:numPr>
          <w:ilvl w:val="0"/>
          <w:numId w:val="10"/>
        </w:numPr>
        <w:ind w:left="426" w:hanging="426"/>
        <w:jc w:val="both"/>
        <w:rPr>
          <w:rFonts w:ascii="Calibri Light" w:hAnsi="Calibri Light"/>
        </w:rPr>
      </w:pPr>
      <w:r w:rsidRPr="00332085">
        <w:rPr>
          <w:rFonts w:ascii="Calibri Light" w:hAnsi="Calibri Light"/>
        </w:rPr>
        <w:t>gli standard di qualità del servizio che i gestor</w:t>
      </w:r>
      <w:r>
        <w:rPr>
          <w:rFonts w:ascii="Calibri Light" w:hAnsi="Calibri Light"/>
        </w:rPr>
        <w:t>i</w:t>
      </w:r>
      <w:r w:rsidRPr="00332085">
        <w:rPr>
          <w:rFonts w:ascii="Calibri Light" w:hAnsi="Calibri Light"/>
        </w:rPr>
        <w:t xml:space="preserve"> si impegna</w:t>
      </w:r>
      <w:r>
        <w:rPr>
          <w:rFonts w:ascii="Calibri Light" w:hAnsi="Calibri Light"/>
        </w:rPr>
        <w:t>no</w:t>
      </w:r>
      <w:r w:rsidRPr="00332085">
        <w:rPr>
          <w:rFonts w:ascii="Calibri Light" w:hAnsi="Calibri Light"/>
        </w:rPr>
        <w:t xml:space="preserve"> a</w:t>
      </w:r>
      <w:r>
        <w:rPr>
          <w:rFonts w:ascii="Calibri Light" w:hAnsi="Calibri Light"/>
        </w:rPr>
        <w:t xml:space="preserve"> </w:t>
      </w:r>
      <w:r w:rsidRPr="00332085">
        <w:rPr>
          <w:rFonts w:ascii="Calibri Light" w:hAnsi="Calibri Light"/>
        </w:rPr>
        <w:t>rispettare nel condurre le proprie attività;</w:t>
      </w:r>
    </w:p>
    <w:p w14:paraId="2E7283CB" w14:textId="14EAF420" w:rsidR="00EC7489" w:rsidRPr="00332085" w:rsidRDefault="00EC7489" w:rsidP="00EC7489">
      <w:pPr>
        <w:pStyle w:val="Paragrafoelenco"/>
        <w:numPr>
          <w:ilvl w:val="0"/>
          <w:numId w:val="10"/>
        </w:numPr>
        <w:ind w:left="426" w:hanging="426"/>
        <w:jc w:val="both"/>
        <w:rPr>
          <w:rFonts w:ascii="Calibri Light" w:hAnsi="Calibri Light"/>
        </w:rPr>
      </w:pPr>
      <w:r w:rsidRPr="00332085">
        <w:rPr>
          <w:rFonts w:ascii="Calibri Light" w:hAnsi="Calibri Light"/>
        </w:rPr>
        <w:t>il rapporto tra i gestor</w:t>
      </w:r>
      <w:r>
        <w:rPr>
          <w:rFonts w:ascii="Calibri Light" w:hAnsi="Calibri Light"/>
        </w:rPr>
        <w:t>i</w:t>
      </w:r>
      <w:r w:rsidRPr="00332085">
        <w:rPr>
          <w:rFonts w:ascii="Calibri Light" w:hAnsi="Calibri Light"/>
        </w:rPr>
        <w:t xml:space="preserve"> e gli utenti per quanto riguarda i diritti di</w:t>
      </w:r>
      <w:r>
        <w:rPr>
          <w:rFonts w:ascii="Calibri Light" w:hAnsi="Calibri Light"/>
        </w:rPr>
        <w:t xml:space="preserve"> </w:t>
      </w:r>
      <w:r w:rsidRPr="00332085">
        <w:rPr>
          <w:rFonts w:ascii="Calibri Light" w:hAnsi="Calibri Light"/>
        </w:rPr>
        <w:t>partecipazione ed informazione di questi;</w:t>
      </w:r>
    </w:p>
    <w:p w14:paraId="7A36C8BA" w14:textId="77777777" w:rsidR="00EC7489" w:rsidRDefault="00EC7489" w:rsidP="00EC7489">
      <w:pPr>
        <w:pStyle w:val="Paragrafoelenco"/>
        <w:numPr>
          <w:ilvl w:val="0"/>
          <w:numId w:val="10"/>
        </w:numPr>
        <w:spacing w:after="0"/>
        <w:ind w:left="425" w:hanging="425"/>
        <w:contextualSpacing w:val="0"/>
        <w:jc w:val="both"/>
        <w:rPr>
          <w:rFonts w:ascii="Calibri Light" w:hAnsi="Calibri Light"/>
        </w:rPr>
      </w:pPr>
      <w:r w:rsidRPr="00332085">
        <w:rPr>
          <w:rFonts w:ascii="Calibri Light" w:hAnsi="Calibri Light"/>
        </w:rPr>
        <w:t>le procedure di reclamo attivabili da parte degli utenti stessi.</w:t>
      </w:r>
    </w:p>
    <w:p w14:paraId="24556A0E" w14:textId="163A3447" w:rsidR="00EC7489" w:rsidRPr="00DB387A" w:rsidRDefault="00EC7489" w:rsidP="00DB387A">
      <w:pPr>
        <w:spacing w:after="0" w:line="276" w:lineRule="auto"/>
        <w:jc w:val="both"/>
        <w:rPr>
          <w:rFonts w:ascii="Calibri Light" w:hAnsi="Calibri Light"/>
        </w:rPr>
      </w:pPr>
      <w:r w:rsidRPr="00DB387A">
        <w:rPr>
          <w:rFonts w:ascii="Calibri Light" w:hAnsi="Calibri Light"/>
        </w:rPr>
        <w:t xml:space="preserve">La Carta intende guidare il contribuente informandolo sui servizi messi a disposizione e fornendo gli elementi necessari per verificare in che misura vengono rispettati gli impegni che </w:t>
      </w:r>
      <w:r>
        <w:rPr>
          <w:rFonts w:ascii="Calibri Light" w:hAnsi="Calibri Light"/>
        </w:rPr>
        <w:t xml:space="preserve">i Gestori dei servizi </w:t>
      </w:r>
      <w:r w:rsidRPr="00DB387A">
        <w:rPr>
          <w:rFonts w:ascii="Calibri Light" w:hAnsi="Calibri Light"/>
        </w:rPr>
        <w:t>si assum</w:t>
      </w:r>
      <w:r>
        <w:rPr>
          <w:rFonts w:ascii="Calibri Light" w:hAnsi="Calibri Light"/>
        </w:rPr>
        <w:t>ono</w:t>
      </w:r>
      <w:r w:rsidRPr="00DB387A">
        <w:rPr>
          <w:rFonts w:ascii="Calibri Light" w:hAnsi="Calibri Light"/>
        </w:rPr>
        <w:t xml:space="preserve"> nei suoi confronti, garantendo i livelli di qualità dichiarati negli standard per rispondere sempre meglio alle aspettative dei contribuenti e perseguire il continuo miglioramento dei servizi resi</w:t>
      </w:r>
      <w:r>
        <w:rPr>
          <w:rFonts w:ascii="Calibri Light" w:hAnsi="Calibri Light"/>
        </w:rPr>
        <w:t>.</w:t>
      </w:r>
    </w:p>
    <w:p w14:paraId="40DE4A10" w14:textId="77777777" w:rsidR="00DB387A" w:rsidRPr="00DB387A" w:rsidRDefault="00DB387A" w:rsidP="00DB387A">
      <w:pPr>
        <w:spacing w:before="120" w:after="0" w:line="360" w:lineRule="auto"/>
        <w:ind w:left="4247" w:hanging="4247"/>
        <w:outlineLvl w:val="1"/>
        <w:rPr>
          <w:rFonts w:asciiTheme="majorHAnsi" w:hAnsiTheme="majorHAnsi" w:cstheme="majorHAnsi"/>
          <w:b/>
          <w:bCs/>
        </w:rPr>
      </w:pPr>
      <w:bookmarkStart w:id="9" w:name="_Toc109392274"/>
      <w:bookmarkStart w:id="10" w:name="_Toc118465526"/>
      <w:bookmarkStart w:id="11" w:name="_Toc121315138"/>
      <w:r w:rsidRPr="00DB387A">
        <w:rPr>
          <w:rFonts w:asciiTheme="majorHAnsi" w:hAnsiTheme="majorHAnsi" w:cstheme="majorHAnsi"/>
          <w:b/>
          <w:bCs/>
        </w:rPr>
        <w:t>Accessibilità delle informazioni</w:t>
      </w:r>
      <w:bookmarkEnd w:id="9"/>
      <w:bookmarkEnd w:id="10"/>
      <w:bookmarkEnd w:id="11"/>
    </w:p>
    <w:p w14:paraId="2ACC0BD9" w14:textId="22CF0BB4" w:rsidR="00DB387A" w:rsidRPr="00DB387A" w:rsidRDefault="00DB387A" w:rsidP="00DB387A">
      <w:pPr>
        <w:spacing w:after="0" w:line="276" w:lineRule="auto"/>
        <w:jc w:val="both"/>
        <w:rPr>
          <w:rFonts w:ascii="Calibri Light" w:hAnsi="Calibri Light"/>
        </w:rPr>
      </w:pPr>
      <w:r w:rsidRPr="00DB387A">
        <w:rPr>
          <w:rFonts w:ascii="Calibri Light" w:hAnsi="Calibri Light"/>
        </w:rPr>
        <w:t xml:space="preserve">La divulgazione della Carta della Qualità dei Servizi avviene tramite pubblicazione online sul sito istituzionale </w:t>
      </w:r>
      <w:r>
        <w:rPr>
          <w:rFonts w:ascii="Calibri Light" w:hAnsi="Calibri Light"/>
        </w:rPr>
        <w:t xml:space="preserve">di tutti i </w:t>
      </w:r>
      <w:r w:rsidRPr="00DB387A">
        <w:rPr>
          <w:rFonts w:ascii="Calibri Light" w:hAnsi="Calibri Light"/>
        </w:rPr>
        <w:t>Gestore</w:t>
      </w:r>
      <w:r>
        <w:rPr>
          <w:rFonts w:ascii="Calibri Light" w:hAnsi="Calibri Light"/>
        </w:rPr>
        <w:t xml:space="preserve"> del servizio integrato</w:t>
      </w:r>
      <w:r w:rsidRPr="00DB387A">
        <w:rPr>
          <w:rFonts w:ascii="Calibri Light" w:hAnsi="Calibri Light"/>
        </w:rPr>
        <w:t>.</w:t>
      </w:r>
    </w:p>
    <w:p w14:paraId="659480E8" w14:textId="679E691C" w:rsidR="00DB387A" w:rsidRPr="00DB387A" w:rsidRDefault="00EC7489" w:rsidP="00DB387A">
      <w:pPr>
        <w:spacing w:before="120" w:after="0" w:line="360" w:lineRule="auto"/>
        <w:ind w:left="4247" w:hanging="4247"/>
        <w:outlineLvl w:val="1"/>
        <w:rPr>
          <w:rFonts w:asciiTheme="majorHAnsi" w:hAnsiTheme="majorHAnsi" w:cstheme="majorHAnsi"/>
          <w:b/>
          <w:bCs/>
        </w:rPr>
      </w:pPr>
      <w:r w:rsidRPr="00DB387A">
        <w:rPr>
          <w:rFonts w:asciiTheme="majorHAnsi" w:hAnsiTheme="majorHAnsi" w:cstheme="majorHAnsi"/>
          <w:b/>
          <w:bCs/>
        </w:rPr>
        <w:t>Periodo di Validità</w:t>
      </w:r>
    </w:p>
    <w:p w14:paraId="0D223C65" w14:textId="7C00C9FC" w:rsidR="00DB387A" w:rsidRPr="00DB387A" w:rsidRDefault="00DB387A" w:rsidP="00DB387A">
      <w:pPr>
        <w:spacing w:after="0" w:line="276" w:lineRule="auto"/>
        <w:jc w:val="both"/>
        <w:rPr>
          <w:rFonts w:ascii="Calibri Light" w:hAnsi="Calibri Light"/>
        </w:rPr>
      </w:pPr>
      <w:r w:rsidRPr="00DB387A">
        <w:rPr>
          <w:rFonts w:ascii="Calibri Light" w:hAnsi="Calibri Light"/>
        </w:rPr>
        <w:t>La Carta della Qualità del Servizio Gestione Rifiuti ha validità a decorrere dal 01/01/2023.</w:t>
      </w:r>
    </w:p>
    <w:p w14:paraId="7573A8AF" w14:textId="77777777" w:rsidR="00DB387A" w:rsidRPr="00DB387A" w:rsidRDefault="00DB387A" w:rsidP="00DB387A">
      <w:pPr>
        <w:spacing w:after="0" w:line="276" w:lineRule="auto"/>
        <w:jc w:val="both"/>
        <w:rPr>
          <w:rFonts w:ascii="Calibri Light" w:hAnsi="Calibri Light"/>
        </w:rPr>
      </w:pPr>
      <w:r w:rsidRPr="00DB387A">
        <w:rPr>
          <w:rFonts w:ascii="Calibri Light" w:hAnsi="Calibri Light"/>
        </w:rPr>
        <w:t>Può essere soggetta a revisione ed aggiornamento qualora si verifichino modifiche normative e/o organizzative che si riflettano sul suo contenuto, sulle modalità di erogazione dei servizi e sui relativi standard di qualità.</w:t>
      </w:r>
    </w:p>
    <w:p w14:paraId="54432188" w14:textId="63305135" w:rsidR="00C647E1" w:rsidRDefault="00C647E1">
      <w:pPr>
        <w:rPr>
          <w:rFonts w:ascii="Calibri Light" w:hAnsi="Calibri Light" w:cs="Calibri Light"/>
          <w:b/>
          <w:bCs/>
          <w:color w:val="000000"/>
        </w:rPr>
      </w:pPr>
      <w:r>
        <w:rPr>
          <w:rFonts w:ascii="Calibri Light" w:hAnsi="Calibri Light" w:cs="Calibri Light"/>
          <w:b/>
          <w:bCs/>
          <w:color w:val="000000"/>
        </w:rPr>
        <w:br w:type="page"/>
      </w:r>
    </w:p>
    <w:p w14:paraId="78755B2D" w14:textId="77777777" w:rsidR="00C647E1" w:rsidRPr="00C647E1" w:rsidRDefault="00C647E1" w:rsidP="00C647E1">
      <w:pPr>
        <w:keepNext/>
        <w:keepLines/>
        <w:numPr>
          <w:ilvl w:val="0"/>
          <w:numId w:val="9"/>
        </w:numPr>
        <w:spacing w:after="0" w:line="360" w:lineRule="auto"/>
        <w:ind w:left="426" w:hanging="426"/>
        <w:jc w:val="both"/>
        <w:outlineLvl w:val="0"/>
        <w:rPr>
          <w:rFonts w:asciiTheme="majorHAnsi" w:eastAsiaTheme="majorEastAsia" w:hAnsiTheme="majorHAnsi" w:cstheme="majorHAnsi"/>
          <w:b/>
          <w:bCs/>
          <w:sz w:val="28"/>
          <w:szCs w:val="28"/>
        </w:rPr>
      </w:pPr>
      <w:bookmarkStart w:id="12" w:name="_Toc121315141"/>
      <w:r w:rsidRPr="00C647E1">
        <w:rPr>
          <w:rFonts w:asciiTheme="majorHAnsi" w:eastAsiaTheme="majorEastAsia" w:hAnsiTheme="majorHAnsi" w:cstheme="majorHAnsi"/>
          <w:b/>
          <w:bCs/>
          <w:sz w:val="28"/>
          <w:szCs w:val="28"/>
        </w:rPr>
        <w:lastRenderedPageBreak/>
        <w:t>Principi Fondamentali</w:t>
      </w:r>
      <w:bookmarkEnd w:id="12"/>
    </w:p>
    <w:p w14:paraId="4937D81D" w14:textId="7B239B8B" w:rsidR="00C647E1" w:rsidRPr="001510A9" w:rsidRDefault="00C647E1" w:rsidP="00C647E1">
      <w:pPr>
        <w:spacing w:after="0" w:line="276" w:lineRule="auto"/>
        <w:jc w:val="both"/>
        <w:rPr>
          <w:rFonts w:ascii="Calibri Light" w:hAnsi="Calibri Light"/>
        </w:rPr>
      </w:pPr>
      <w:r>
        <w:rPr>
          <w:rFonts w:ascii="Calibri Light" w:hAnsi="Calibri Light"/>
        </w:rPr>
        <w:t>Tutti i Gestori del Servizio Integrato di Gestione dei rifiuti urbani</w:t>
      </w:r>
      <w:r w:rsidRPr="001510A9">
        <w:rPr>
          <w:rFonts w:ascii="Calibri Light" w:hAnsi="Calibri Light"/>
        </w:rPr>
        <w:t>, nell’erogazione del servizio, si impegna</w:t>
      </w:r>
      <w:r>
        <w:rPr>
          <w:rFonts w:ascii="Calibri Light" w:hAnsi="Calibri Light"/>
        </w:rPr>
        <w:t>no</w:t>
      </w:r>
      <w:r w:rsidRPr="001510A9">
        <w:rPr>
          <w:rFonts w:ascii="Calibri Light" w:hAnsi="Calibri Light"/>
        </w:rPr>
        <w:t xml:space="preserve"> a rispettare i seguenti principi:</w:t>
      </w:r>
    </w:p>
    <w:p w14:paraId="7E6AB9A8" w14:textId="77777777" w:rsidR="00C647E1" w:rsidRPr="001510A9" w:rsidRDefault="00C647E1" w:rsidP="00C647E1">
      <w:pPr>
        <w:tabs>
          <w:tab w:val="left" w:pos="284"/>
        </w:tabs>
        <w:spacing w:after="0" w:line="276" w:lineRule="auto"/>
        <w:jc w:val="both"/>
        <w:rPr>
          <w:rFonts w:ascii="Calibri Light" w:hAnsi="Calibri Light"/>
        </w:rPr>
      </w:pPr>
      <w:r w:rsidRPr="001510A9">
        <w:rPr>
          <w:rFonts w:ascii="Calibri Light" w:hAnsi="Calibri Light"/>
        </w:rPr>
        <w:t>-</w:t>
      </w:r>
      <w:r w:rsidRPr="001510A9">
        <w:rPr>
          <w:rFonts w:ascii="Calibri Light" w:hAnsi="Calibri Light"/>
        </w:rPr>
        <w:tab/>
        <w:t>Eguaglianza e imparzialità nell’erogazione del servizio;</w:t>
      </w:r>
    </w:p>
    <w:p w14:paraId="5F615C2A" w14:textId="77777777" w:rsidR="00C647E1" w:rsidRPr="001510A9" w:rsidRDefault="00C647E1" w:rsidP="00C647E1">
      <w:pPr>
        <w:tabs>
          <w:tab w:val="left" w:pos="284"/>
        </w:tabs>
        <w:spacing w:after="0" w:line="276" w:lineRule="auto"/>
        <w:jc w:val="both"/>
        <w:rPr>
          <w:rFonts w:ascii="Calibri Light" w:hAnsi="Calibri Light"/>
        </w:rPr>
      </w:pPr>
      <w:r w:rsidRPr="001510A9">
        <w:rPr>
          <w:rFonts w:ascii="Calibri Light" w:hAnsi="Calibri Light"/>
        </w:rPr>
        <w:t>-</w:t>
      </w:r>
      <w:r w:rsidRPr="001510A9">
        <w:rPr>
          <w:rFonts w:ascii="Calibri Light" w:hAnsi="Calibri Light"/>
        </w:rPr>
        <w:tab/>
        <w:t>Continuità del servizio;</w:t>
      </w:r>
    </w:p>
    <w:p w14:paraId="35199418" w14:textId="77777777" w:rsidR="00C647E1" w:rsidRPr="001510A9" w:rsidRDefault="00C647E1" w:rsidP="00C647E1">
      <w:pPr>
        <w:tabs>
          <w:tab w:val="left" w:pos="284"/>
        </w:tabs>
        <w:spacing w:after="0" w:line="276" w:lineRule="auto"/>
        <w:jc w:val="both"/>
        <w:rPr>
          <w:rFonts w:ascii="Calibri Light" w:hAnsi="Calibri Light"/>
        </w:rPr>
      </w:pPr>
      <w:r w:rsidRPr="001510A9">
        <w:rPr>
          <w:rFonts w:ascii="Calibri Light" w:hAnsi="Calibri Light"/>
        </w:rPr>
        <w:t>-</w:t>
      </w:r>
      <w:r w:rsidRPr="001510A9">
        <w:rPr>
          <w:rFonts w:ascii="Calibri Light" w:hAnsi="Calibri Light"/>
        </w:rPr>
        <w:tab/>
        <w:t>Partecipazione dei cittadini;</w:t>
      </w:r>
    </w:p>
    <w:p w14:paraId="31533895" w14:textId="77777777" w:rsidR="00C647E1" w:rsidRPr="001510A9" w:rsidRDefault="00C647E1" w:rsidP="00C647E1">
      <w:pPr>
        <w:tabs>
          <w:tab w:val="left" w:pos="284"/>
        </w:tabs>
        <w:spacing w:after="0" w:line="276" w:lineRule="auto"/>
        <w:jc w:val="both"/>
        <w:rPr>
          <w:rFonts w:ascii="Calibri Light" w:hAnsi="Calibri Light"/>
        </w:rPr>
      </w:pPr>
      <w:r w:rsidRPr="001510A9">
        <w:rPr>
          <w:rFonts w:ascii="Calibri Light" w:hAnsi="Calibri Light"/>
        </w:rPr>
        <w:t>-</w:t>
      </w:r>
      <w:r w:rsidRPr="001510A9">
        <w:rPr>
          <w:rFonts w:ascii="Calibri Light" w:hAnsi="Calibri Light"/>
        </w:rPr>
        <w:tab/>
        <w:t>Efficienza ed efficacia;</w:t>
      </w:r>
    </w:p>
    <w:p w14:paraId="60AE7A21" w14:textId="77777777" w:rsidR="00C647E1" w:rsidRPr="001510A9" w:rsidRDefault="00C647E1" w:rsidP="00C647E1">
      <w:pPr>
        <w:tabs>
          <w:tab w:val="left" w:pos="284"/>
        </w:tabs>
        <w:spacing w:after="0" w:line="276" w:lineRule="auto"/>
        <w:jc w:val="both"/>
        <w:rPr>
          <w:rFonts w:ascii="Calibri Light" w:hAnsi="Calibri Light"/>
        </w:rPr>
      </w:pPr>
      <w:r w:rsidRPr="001510A9">
        <w:rPr>
          <w:rFonts w:ascii="Calibri Light" w:hAnsi="Calibri Light"/>
        </w:rPr>
        <w:t>-</w:t>
      </w:r>
      <w:r w:rsidRPr="001510A9">
        <w:rPr>
          <w:rFonts w:ascii="Calibri Light" w:hAnsi="Calibri Light"/>
        </w:rPr>
        <w:tab/>
        <w:t>Cortesia;</w:t>
      </w:r>
    </w:p>
    <w:p w14:paraId="20902134" w14:textId="77777777" w:rsidR="00C647E1" w:rsidRPr="001510A9" w:rsidRDefault="00C647E1" w:rsidP="00C647E1">
      <w:pPr>
        <w:tabs>
          <w:tab w:val="left" w:pos="284"/>
        </w:tabs>
        <w:spacing w:after="0" w:line="276" w:lineRule="auto"/>
        <w:jc w:val="both"/>
        <w:rPr>
          <w:rFonts w:ascii="Calibri Light" w:hAnsi="Calibri Light"/>
        </w:rPr>
      </w:pPr>
      <w:r w:rsidRPr="001510A9">
        <w:rPr>
          <w:rFonts w:ascii="Calibri Light" w:hAnsi="Calibri Light"/>
        </w:rPr>
        <w:t>-</w:t>
      </w:r>
      <w:r w:rsidRPr="001510A9">
        <w:rPr>
          <w:rFonts w:ascii="Calibri Light" w:hAnsi="Calibri Light"/>
        </w:rPr>
        <w:tab/>
        <w:t>Informazioni esaustive, nel rispetto del principio di chiarezza, trasparenza e semplificazione;</w:t>
      </w:r>
    </w:p>
    <w:p w14:paraId="545679DE" w14:textId="77777777" w:rsidR="00C647E1" w:rsidRPr="001510A9" w:rsidRDefault="00C647E1" w:rsidP="00C647E1">
      <w:pPr>
        <w:tabs>
          <w:tab w:val="left" w:pos="284"/>
        </w:tabs>
        <w:spacing w:after="0" w:line="276" w:lineRule="auto"/>
        <w:jc w:val="both"/>
        <w:rPr>
          <w:rFonts w:ascii="Calibri Light" w:hAnsi="Calibri Light"/>
        </w:rPr>
      </w:pPr>
      <w:r w:rsidRPr="001510A9">
        <w:rPr>
          <w:rFonts w:ascii="Calibri Light" w:hAnsi="Calibri Light"/>
        </w:rPr>
        <w:t>-</w:t>
      </w:r>
      <w:r w:rsidRPr="001510A9">
        <w:rPr>
          <w:rFonts w:ascii="Calibri Light" w:hAnsi="Calibri Light"/>
        </w:rPr>
        <w:tab/>
        <w:t>Rispetto dell’ambiente;</w:t>
      </w:r>
    </w:p>
    <w:p w14:paraId="148E1969" w14:textId="77777777" w:rsidR="00C647E1" w:rsidRPr="001510A9" w:rsidRDefault="00C647E1" w:rsidP="00C647E1">
      <w:pPr>
        <w:tabs>
          <w:tab w:val="left" w:pos="284"/>
        </w:tabs>
        <w:spacing w:after="0" w:line="276" w:lineRule="auto"/>
        <w:jc w:val="both"/>
        <w:rPr>
          <w:rFonts w:ascii="Calibri Light" w:hAnsi="Calibri Light"/>
        </w:rPr>
      </w:pPr>
      <w:r w:rsidRPr="001510A9">
        <w:rPr>
          <w:rFonts w:ascii="Calibri Light" w:hAnsi="Calibri Light"/>
        </w:rPr>
        <w:t>-</w:t>
      </w:r>
      <w:r w:rsidRPr="001510A9">
        <w:rPr>
          <w:rFonts w:ascii="Calibri Light" w:hAnsi="Calibri Light"/>
        </w:rPr>
        <w:tab/>
        <w:t>Privacy</w:t>
      </w:r>
    </w:p>
    <w:p w14:paraId="7A7FDBF9" w14:textId="77777777" w:rsidR="00C647E1" w:rsidRPr="001510A9" w:rsidRDefault="00C647E1" w:rsidP="00C647E1">
      <w:pPr>
        <w:spacing w:before="120" w:after="0" w:line="360" w:lineRule="auto"/>
        <w:ind w:left="4247" w:hanging="4247"/>
        <w:outlineLvl w:val="1"/>
        <w:rPr>
          <w:rFonts w:asciiTheme="majorHAnsi" w:hAnsiTheme="majorHAnsi" w:cstheme="majorHAnsi"/>
          <w:b/>
          <w:bCs/>
        </w:rPr>
      </w:pPr>
      <w:bookmarkStart w:id="13" w:name="_Toc121315142"/>
      <w:r w:rsidRPr="001510A9">
        <w:rPr>
          <w:rFonts w:asciiTheme="majorHAnsi" w:hAnsiTheme="majorHAnsi" w:cstheme="majorHAnsi"/>
          <w:b/>
          <w:bCs/>
        </w:rPr>
        <w:t>Eguaglianza e Imparzialità</w:t>
      </w:r>
      <w:bookmarkEnd w:id="13"/>
    </w:p>
    <w:p w14:paraId="1626CF41" w14:textId="4D3084B8" w:rsidR="00C647E1" w:rsidRPr="001510A9" w:rsidRDefault="00C647E1" w:rsidP="00C647E1">
      <w:pPr>
        <w:spacing w:after="0" w:line="276" w:lineRule="auto"/>
        <w:jc w:val="both"/>
        <w:rPr>
          <w:rFonts w:ascii="Calibri Light" w:hAnsi="Calibri Light"/>
        </w:rPr>
      </w:pPr>
      <w:r>
        <w:rPr>
          <w:rFonts w:ascii="Calibri Light" w:hAnsi="Calibri Light"/>
        </w:rPr>
        <w:t>Ciascun Gestore</w:t>
      </w:r>
      <w:r w:rsidRPr="001510A9">
        <w:rPr>
          <w:rFonts w:ascii="Calibri Light" w:hAnsi="Calibri Light"/>
        </w:rPr>
        <w:t xml:space="preserve"> assicura l’erogazione del servizio nel rispetto del principio di eguaglianza degli utenti, senza alcuna distinzione quindi per motivi di sesso, razza, lingua, religione e opinioni politiche.</w:t>
      </w:r>
    </w:p>
    <w:p w14:paraId="69E9A463" w14:textId="77777777" w:rsidR="00C647E1" w:rsidRPr="001510A9" w:rsidRDefault="00C647E1" w:rsidP="00C647E1">
      <w:pPr>
        <w:spacing w:after="0" w:line="276" w:lineRule="auto"/>
        <w:jc w:val="both"/>
        <w:rPr>
          <w:rFonts w:ascii="Calibri Light" w:hAnsi="Calibri Light"/>
        </w:rPr>
      </w:pPr>
      <w:r w:rsidRPr="001510A9">
        <w:rPr>
          <w:rFonts w:ascii="Calibri Light" w:hAnsi="Calibri Light"/>
        </w:rPr>
        <w:t>Vengono altresì garantiti i medesimi risultati a parità di servizio prestato, a tutti i cittadini-utenti, ovunque residenti o domiciliati, compatibilmente con le differenti caratteristiche territoriali.</w:t>
      </w:r>
    </w:p>
    <w:p w14:paraId="43545783" w14:textId="77777777" w:rsidR="00C647E1" w:rsidRPr="001510A9" w:rsidRDefault="00C647E1" w:rsidP="00C647E1">
      <w:pPr>
        <w:spacing w:before="120" w:after="0" w:line="360" w:lineRule="auto"/>
        <w:ind w:left="4247" w:hanging="4247"/>
        <w:outlineLvl w:val="1"/>
        <w:rPr>
          <w:rFonts w:asciiTheme="majorHAnsi" w:hAnsiTheme="majorHAnsi" w:cstheme="majorHAnsi"/>
          <w:b/>
          <w:bCs/>
        </w:rPr>
      </w:pPr>
      <w:bookmarkStart w:id="14" w:name="_Toc121315143"/>
      <w:r w:rsidRPr="001510A9">
        <w:rPr>
          <w:rFonts w:asciiTheme="majorHAnsi" w:hAnsiTheme="majorHAnsi" w:cstheme="majorHAnsi"/>
          <w:b/>
          <w:bCs/>
        </w:rPr>
        <w:t>Continuità</w:t>
      </w:r>
      <w:bookmarkEnd w:id="14"/>
    </w:p>
    <w:p w14:paraId="15AE057F" w14:textId="5ED51EAE" w:rsidR="00C647E1" w:rsidRPr="001510A9" w:rsidRDefault="00C647E1" w:rsidP="00C647E1">
      <w:pPr>
        <w:spacing w:after="0" w:line="276" w:lineRule="auto"/>
        <w:jc w:val="both"/>
        <w:rPr>
          <w:rFonts w:ascii="Calibri Light" w:hAnsi="Calibri Light"/>
        </w:rPr>
      </w:pPr>
      <w:r w:rsidRPr="001510A9">
        <w:rPr>
          <w:rFonts w:ascii="Calibri Light" w:hAnsi="Calibri Light"/>
        </w:rPr>
        <w:t xml:space="preserve">L'erogazione del servizio deve essere continua, regolare e senza interruzioni. In caso di funzionamento irregolare o di interruzione del servizio, </w:t>
      </w:r>
      <w:r>
        <w:rPr>
          <w:rFonts w:ascii="Calibri Light" w:hAnsi="Calibri Light"/>
        </w:rPr>
        <w:t>ciascun Gestore</w:t>
      </w:r>
      <w:r w:rsidRPr="001510A9">
        <w:rPr>
          <w:rFonts w:ascii="Calibri Light" w:hAnsi="Calibri Light"/>
        </w:rPr>
        <w:t xml:space="preserve"> si impegna ad adottare tutte le misure e i provvedimenti necessari ad arrecare agli utenti il minor disagio possibile e comunque provvede a fornire agli stessi tempestive informazioni sulle motivazioni e durata di tali disservizi.</w:t>
      </w:r>
    </w:p>
    <w:p w14:paraId="5015A8DC" w14:textId="77777777" w:rsidR="00C647E1" w:rsidRPr="001510A9" w:rsidRDefault="00C647E1" w:rsidP="00C647E1">
      <w:pPr>
        <w:spacing w:before="120" w:after="0" w:line="360" w:lineRule="auto"/>
        <w:ind w:left="4247" w:hanging="4247"/>
        <w:outlineLvl w:val="1"/>
        <w:rPr>
          <w:rFonts w:asciiTheme="majorHAnsi" w:hAnsiTheme="majorHAnsi" w:cstheme="majorHAnsi"/>
          <w:b/>
          <w:bCs/>
        </w:rPr>
      </w:pPr>
      <w:bookmarkStart w:id="15" w:name="_Toc121315144"/>
      <w:r w:rsidRPr="001510A9">
        <w:rPr>
          <w:rFonts w:asciiTheme="majorHAnsi" w:hAnsiTheme="majorHAnsi" w:cstheme="majorHAnsi"/>
          <w:b/>
          <w:bCs/>
        </w:rPr>
        <w:t>Partecipazione</w:t>
      </w:r>
      <w:bookmarkEnd w:id="15"/>
    </w:p>
    <w:p w14:paraId="69FBE3F3" w14:textId="6DBEACAF" w:rsidR="00C647E1" w:rsidRPr="001510A9" w:rsidRDefault="00C647E1" w:rsidP="00C647E1">
      <w:pPr>
        <w:spacing w:after="0" w:line="276" w:lineRule="auto"/>
        <w:jc w:val="both"/>
        <w:rPr>
          <w:rFonts w:ascii="Calibri Light" w:hAnsi="Calibri Light"/>
        </w:rPr>
      </w:pPr>
      <w:r>
        <w:rPr>
          <w:rFonts w:ascii="Calibri Light" w:hAnsi="Calibri Light"/>
        </w:rPr>
        <w:t>Ciascun Gestore</w:t>
      </w:r>
      <w:r w:rsidRPr="001510A9">
        <w:rPr>
          <w:rFonts w:ascii="Calibri Light" w:hAnsi="Calibri Light"/>
        </w:rPr>
        <w:t xml:space="preserve"> s’impegna a promuovere la partecipazione dei cittadini alla prestazione del servizio pubblico, sia per tutelare il diritto alla corretta erogazione dei servizi, sia per favorirne il rapporto collaborativo. Il diritto di accesso agli atti amministrativi è consentito (nel rispetto della Legge 241/1990, del D.P.R. 352/1992, del D.lgs. 33/2013 e del D.lgs. 195/2005) a tutti coloro che risultino titolari di un interesse personale e concreto, finalizzato alla tutela di situazioni giuridicamente rilevanti. Per migliorare la prestazione dei servizi pubblici e la partecipazione attiva dei cittadini, questi possono produrre documenti, osservazioni o formulare suggerimenti, nonché presentare reclami per eventuali disservizi rilevati nell’erogazione dei servizi stessi.</w:t>
      </w:r>
    </w:p>
    <w:p w14:paraId="7F64CDEB" w14:textId="77777777" w:rsidR="00C647E1" w:rsidRPr="001510A9" w:rsidRDefault="00C647E1" w:rsidP="00C647E1">
      <w:pPr>
        <w:spacing w:before="120" w:after="0" w:line="360" w:lineRule="auto"/>
        <w:ind w:left="4247" w:hanging="4247"/>
        <w:outlineLvl w:val="1"/>
        <w:rPr>
          <w:rFonts w:asciiTheme="majorHAnsi" w:hAnsiTheme="majorHAnsi" w:cstheme="majorHAnsi"/>
          <w:b/>
          <w:bCs/>
        </w:rPr>
      </w:pPr>
      <w:bookmarkStart w:id="16" w:name="_Toc121315145"/>
      <w:r w:rsidRPr="001510A9">
        <w:rPr>
          <w:rFonts w:asciiTheme="majorHAnsi" w:hAnsiTheme="majorHAnsi" w:cstheme="majorHAnsi"/>
          <w:b/>
          <w:bCs/>
        </w:rPr>
        <w:t>Efficienza ed efficacia</w:t>
      </w:r>
      <w:bookmarkEnd w:id="16"/>
    </w:p>
    <w:p w14:paraId="593CBF1C" w14:textId="067BABEB" w:rsidR="00C647E1" w:rsidRPr="001510A9" w:rsidRDefault="00C647E1" w:rsidP="00C647E1">
      <w:pPr>
        <w:spacing w:after="0" w:line="276" w:lineRule="auto"/>
        <w:jc w:val="both"/>
        <w:rPr>
          <w:rFonts w:ascii="Calibri Light" w:hAnsi="Calibri Light"/>
        </w:rPr>
      </w:pPr>
      <w:r>
        <w:rPr>
          <w:rFonts w:ascii="Calibri Light" w:hAnsi="Calibri Light"/>
        </w:rPr>
        <w:t>Ciascun Gestore</w:t>
      </w:r>
      <w:r w:rsidRPr="001510A9">
        <w:rPr>
          <w:rFonts w:ascii="Calibri Light" w:hAnsi="Calibri Light"/>
        </w:rPr>
        <w:t xml:space="preserve"> pone il massimo impegno affinché i servizi siano erogati in modo da garantire un idoneo grado di efficienza ed efficacia, ponendo in essere le condizioni e le misure idonee al raggiungimento di tali obiettivi, adottando in maniera continuativa soluzioni tecnologiche, organizzative e procedurali più funzionali al raggiungimento dello scopo, compatibilmente con le risorse disponibili.</w:t>
      </w:r>
    </w:p>
    <w:p w14:paraId="0A7C7010" w14:textId="77777777" w:rsidR="00C647E1" w:rsidRPr="001510A9" w:rsidRDefault="00C647E1" w:rsidP="00C647E1">
      <w:pPr>
        <w:spacing w:before="120" w:after="0" w:line="360" w:lineRule="auto"/>
        <w:ind w:left="4247" w:hanging="4247"/>
        <w:outlineLvl w:val="1"/>
        <w:rPr>
          <w:rFonts w:asciiTheme="majorHAnsi" w:hAnsiTheme="majorHAnsi" w:cstheme="majorHAnsi"/>
          <w:b/>
          <w:bCs/>
        </w:rPr>
      </w:pPr>
      <w:bookmarkStart w:id="17" w:name="_Toc121315146"/>
      <w:r w:rsidRPr="001510A9">
        <w:rPr>
          <w:rFonts w:asciiTheme="majorHAnsi" w:hAnsiTheme="majorHAnsi" w:cstheme="majorHAnsi"/>
          <w:b/>
          <w:bCs/>
        </w:rPr>
        <w:t>Cortesia</w:t>
      </w:r>
      <w:bookmarkEnd w:id="17"/>
    </w:p>
    <w:p w14:paraId="62E3D5F3" w14:textId="4F40AE64" w:rsidR="00C647E1" w:rsidRPr="001510A9" w:rsidRDefault="00C647E1" w:rsidP="00C647E1">
      <w:pPr>
        <w:spacing w:after="0" w:line="276" w:lineRule="auto"/>
        <w:jc w:val="both"/>
        <w:rPr>
          <w:rFonts w:ascii="Calibri Light" w:hAnsi="Calibri Light"/>
        </w:rPr>
      </w:pPr>
      <w:r>
        <w:rPr>
          <w:rFonts w:ascii="Calibri Light" w:hAnsi="Calibri Light"/>
        </w:rPr>
        <w:t>Ciascun Gestore</w:t>
      </w:r>
      <w:r w:rsidRPr="001510A9">
        <w:rPr>
          <w:rFonts w:ascii="Calibri Light" w:hAnsi="Calibri Light"/>
        </w:rPr>
        <w:t xml:space="preserve"> assicura il proprio impegno per garantire l’esposizione corretta delle informazioni necessarie e la disponibilità degli Uffici ai fini del buon esito della pratica in fase di trattazione.</w:t>
      </w:r>
    </w:p>
    <w:p w14:paraId="5993B7B3" w14:textId="77777777" w:rsidR="00C647E1" w:rsidRDefault="00C647E1" w:rsidP="00C647E1">
      <w:pPr>
        <w:spacing w:after="0" w:line="276" w:lineRule="auto"/>
        <w:jc w:val="both"/>
        <w:rPr>
          <w:rFonts w:ascii="Calibri Light" w:hAnsi="Calibri Light"/>
        </w:rPr>
      </w:pPr>
      <w:r w:rsidRPr="001510A9">
        <w:rPr>
          <w:rFonts w:ascii="Calibri Light" w:hAnsi="Calibri Light"/>
        </w:rPr>
        <w:t>Tutti i rapporti con gli utenti sono improntati alla cortesia, alla disponibilità, all’ascolto, al rispetto e all’educazione reciproci.</w:t>
      </w:r>
    </w:p>
    <w:p w14:paraId="12FB2180" w14:textId="77777777" w:rsidR="00C647E1" w:rsidRDefault="00C647E1" w:rsidP="00C647E1">
      <w:pPr>
        <w:rPr>
          <w:rFonts w:asciiTheme="majorHAnsi" w:hAnsiTheme="majorHAnsi" w:cstheme="majorHAnsi"/>
          <w:b/>
          <w:bCs/>
        </w:rPr>
      </w:pPr>
      <w:r>
        <w:rPr>
          <w:rFonts w:asciiTheme="majorHAnsi" w:hAnsiTheme="majorHAnsi" w:cstheme="majorHAnsi"/>
          <w:b/>
          <w:bCs/>
        </w:rPr>
        <w:br w:type="page"/>
      </w:r>
    </w:p>
    <w:p w14:paraId="4740EC50" w14:textId="77777777" w:rsidR="00C647E1" w:rsidRPr="002F5A97" w:rsidRDefault="00C647E1" w:rsidP="00C647E1">
      <w:pPr>
        <w:spacing w:before="120" w:after="0" w:line="360" w:lineRule="auto"/>
        <w:ind w:left="4247" w:hanging="4247"/>
        <w:outlineLvl w:val="1"/>
        <w:rPr>
          <w:rFonts w:asciiTheme="majorHAnsi" w:hAnsiTheme="majorHAnsi" w:cstheme="majorHAnsi"/>
          <w:b/>
          <w:bCs/>
        </w:rPr>
      </w:pPr>
      <w:bookmarkStart w:id="18" w:name="_Toc121315147"/>
      <w:r>
        <w:rPr>
          <w:rFonts w:asciiTheme="majorHAnsi" w:hAnsiTheme="majorHAnsi" w:cstheme="majorHAnsi"/>
          <w:b/>
          <w:bCs/>
        </w:rPr>
        <w:lastRenderedPageBreak/>
        <w:t xml:space="preserve">Informazione </w:t>
      </w:r>
      <w:r w:rsidRPr="002F5A97">
        <w:rPr>
          <w:rFonts w:asciiTheme="majorHAnsi" w:hAnsiTheme="majorHAnsi" w:cstheme="majorHAnsi"/>
          <w:b/>
          <w:bCs/>
        </w:rPr>
        <w:t>Chiarezza, trasparenza e semplificazione</w:t>
      </w:r>
      <w:bookmarkEnd w:id="18"/>
    </w:p>
    <w:p w14:paraId="20B69779" w14:textId="16E317D4" w:rsidR="00C647E1" w:rsidRPr="002F5A97" w:rsidRDefault="00DC1AD1" w:rsidP="00C647E1">
      <w:pPr>
        <w:spacing w:after="120" w:line="276" w:lineRule="auto"/>
        <w:jc w:val="both"/>
        <w:rPr>
          <w:rFonts w:ascii="Calibri Light" w:hAnsi="Calibri Light"/>
        </w:rPr>
      </w:pPr>
      <w:r>
        <w:rPr>
          <w:rFonts w:ascii="Calibri Light" w:hAnsi="Calibri Light"/>
        </w:rPr>
        <w:t>Ciascun Gestore</w:t>
      </w:r>
      <w:r w:rsidRPr="001510A9">
        <w:rPr>
          <w:rFonts w:ascii="Calibri Light" w:hAnsi="Calibri Light"/>
        </w:rPr>
        <w:t xml:space="preserve"> </w:t>
      </w:r>
      <w:r w:rsidR="00C647E1" w:rsidRPr="00E10C2D">
        <w:rPr>
          <w:rFonts w:ascii="Calibri Light" w:hAnsi="Calibri Light"/>
        </w:rPr>
        <w:t>considera l’informazione, tempestiva ed efficace, fondamentale per la qualità dei servizi</w:t>
      </w:r>
      <w:r w:rsidR="00C647E1">
        <w:rPr>
          <w:rFonts w:ascii="Calibri Light" w:hAnsi="Calibri Light"/>
        </w:rPr>
        <w:t xml:space="preserve"> </w:t>
      </w:r>
      <w:r w:rsidR="00C647E1" w:rsidRPr="00E10C2D">
        <w:rPr>
          <w:rFonts w:ascii="Calibri Light" w:hAnsi="Calibri Light"/>
        </w:rPr>
        <w:t>erogati e dei rapporti con gli utenti. In tal senso, l’informazione costituisce il presupposto</w:t>
      </w:r>
      <w:r w:rsidR="00C647E1">
        <w:rPr>
          <w:rFonts w:ascii="Calibri Light" w:hAnsi="Calibri Light"/>
        </w:rPr>
        <w:t xml:space="preserve"> </w:t>
      </w:r>
      <w:r w:rsidR="00C647E1" w:rsidRPr="00E10C2D">
        <w:rPr>
          <w:rFonts w:ascii="Calibri Light" w:hAnsi="Calibri Light"/>
        </w:rPr>
        <w:t>imprescindibile per una partecipazione piena e consapevole da parte dei cittadini alle modalità di</w:t>
      </w:r>
      <w:r w:rsidR="00C647E1">
        <w:rPr>
          <w:rFonts w:ascii="Calibri Light" w:hAnsi="Calibri Light"/>
        </w:rPr>
        <w:t xml:space="preserve"> </w:t>
      </w:r>
      <w:r w:rsidR="00C647E1" w:rsidRPr="00E10C2D">
        <w:rPr>
          <w:rFonts w:ascii="Calibri Light" w:hAnsi="Calibri Light"/>
        </w:rPr>
        <w:t>erogazione dei servizi. All’utente è quindi garantita un’informazione comprensibile, semplice,</w:t>
      </w:r>
      <w:r w:rsidR="00C647E1">
        <w:rPr>
          <w:rFonts w:ascii="Calibri Light" w:hAnsi="Calibri Light"/>
        </w:rPr>
        <w:t xml:space="preserve"> </w:t>
      </w:r>
      <w:r w:rsidR="00C647E1" w:rsidRPr="00E10C2D">
        <w:rPr>
          <w:rFonts w:ascii="Calibri Light" w:hAnsi="Calibri Light"/>
        </w:rPr>
        <w:t>completa e tempestiva riguardo alle procedure, ai tempi e ai criteri di erogazione dei servizi,</w:t>
      </w:r>
      <w:r w:rsidR="00C647E1">
        <w:rPr>
          <w:rFonts w:ascii="Calibri Light" w:hAnsi="Calibri Light"/>
        </w:rPr>
        <w:t xml:space="preserve"> </w:t>
      </w:r>
      <w:r w:rsidR="00C647E1" w:rsidRPr="00E10C2D">
        <w:rPr>
          <w:rFonts w:ascii="Calibri Light" w:hAnsi="Calibri Light"/>
        </w:rPr>
        <w:t>nonché ai diritti e alle opportunità di cui può godere.</w:t>
      </w:r>
    </w:p>
    <w:p w14:paraId="17DDD1B4" w14:textId="77777777" w:rsidR="00C647E1" w:rsidRPr="002F5A97" w:rsidRDefault="00C647E1" w:rsidP="00C647E1">
      <w:pPr>
        <w:spacing w:before="120" w:after="0" w:line="360" w:lineRule="auto"/>
        <w:ind w:left="4247" w:hanging="4247"/>
        <w:outlineLvl w:val="1"/>
        <w:rPr>
          <w:rFonts w:asciiTheme="majorHAnsi" w:hAnsiTheme="majorHAnsi" w:cstheme="majorHAnsi"/>
          <w:b/>
          <w:bCs/>
        </w:rPr>
      </w:pPr>
      <w:bookmarkStart w:id="19" w:name="_Toc121315148"/>
      <w:r w:rsidRPr="00ED1D4A">
        <w:rPr>
          <w:rFonts w:asciiTheme="majorHAnsi" w:hAnsiTheme="majorHAnsi" w:cstheme="majorHAnsi"/>
          <w:b/>
          <w:bCs/>
        </w:rPr>
        <w:t>Sicurezza, tutela dell’ambiente e della salute, qualità</w:t>
      </w:r>
      <w:bookmarkEnd w:id="19"/>
    </w:p>
    <w:p w14:paraId="33C2AA94" w14:textId="3806EF5B" w:rsidR="00C647E1" w:rsidRPr="002F5A97" w:rsidRDefault="00C647E1" w:rsidP="00C647E1">
      <w:pPr>
        <w:spacing w:after="120" w:line="276" w:lineRule="auto"/>
        <w:jc w:val="both"/>
        <w:rPr>
          <w:rFonts w:ascii="Calibri Light" w:hAnsi="Calibri Light"/>
        </w:rPr>
      </w:pPr>
      <w:r>
        <w:rPr>
          <w:rFonts w:ascii="Calibri Light" w:hAnsi="Calibri Light"/>
        </w:rPr>
        <w:t>Ciascun Gestore</w:t>
      </w:r>
      <w:r w:rsidRPr="001510A9">
        <w:rPr>
          <w:rFonts w:ascii="Calibri Light" w:hAnsi="Calibri Light"/>
        </w:rPr>
        <w:t>, nello</w:t>
      </w:r>
      <w:r w:rsidRPr="00ED1D4A">
        <w:rPr>
          <w:rFonts w:ascii="Calibri Light" w:hAnsi="Calibri Light"/>
        </w:rPr>
        <w:t xml:space="preserve"> svolgimento del servizio e di ogni attività, garantisce, nei limiti delle proprie competenze, la tutela della salute e della sicurezza dei cittadini e dei lavoratori, nonché la salvaguardia dell’ambiente.</w:t>
      </w:r>
    </w:p>
    <w:p w14:paraId="4E16AE7B" w14:textId="77777777" w:rsidR="00C647E1" w:rsidRPr="002F5A97" w:rsidRDefault="00C647E1" w:rsidP="00C647E1">
      <w:pPr>
        <w:spacing w:before="120" w:after="0" w:line="360" w:lineRule="auto"/>
        <w:ind w:left="4247" w:hanging="4247"/>
        <w:outlineLvl w:val="1"/>
        <w:rPr>
          <w:rFonts w:asciiTheme="majorHAnsi" w:hAnsiTheme="majorHAnsi" w:cstheme="majorHAnsi"/>
          <w:b/>
          <w:bCs/>
        </w:rPr>
      </w:pPr>
      <w:bookmarkStart w:id="20" w:name="_Toc121315149"/>
      <w:r w:rsidRPr="002F5A97">
        <w:rPr>
          <w:rFonts w:asciiTheme="majorHAnsi" w:hAnsiTheme="majorHAnsi" w:cstheme="majorHAnsi"/>
          <w:b/>
          <w:bCs/>
        </w:rPr>
        <w:t>Privacy</w:t>
      </w:r>
      <w:bookmarkEnd w:id="20"/>
    </w:p>
    <w:p w14:paraId="57307FCC" w14:textId="3BB825DE" w:rsidR="00C647E1" w:rsidRDefault="00C647E1" w:rsidP="00C647E1">
      <w:pPr>
        <w:spacing w:after="120" w:line="276" w:lineRule="auto"/>
        <w:jc w:val="both"/>
        <w:rPr>
          <w:rFonts w:ascii="Calibri Light" w:hAnsi="Calibri Light"/>
        </w:rPr>
      </w:pPr>
      <w:r>
        <w:rPr>
          <w:rFonts w:ascii="Calibri Light" w:hAnsi="Calibri Light"/>
        </w:rPr>
        <w:t>Ciascun Gestore</w:t>
      </w:r>
      <w:r w:rsidRPr="001510A9">
        <w:rPr>
          <w:rFonts w:ascii="Calibri Light" w:hAnsi="Calibri Light"/>
        </w:rPr>
        <w:t xml:space="preserve"> </w:t>
      </w:r>
      <w:r w:rsidRPr="00E10C2D">
        <w:rPr>
          <w:rFonts w:ascii="Calibri Light" w:hAnsi="Calibri Light"/>
        </w:rPr>
        <w:t>si impegna a garantire che il trattamento dei dati personali degli utenti</w:t>
      </w:r>
      <w:r>
        <w:rPr>
          <w:rFonts w:ascii="Calibri Light" w:hAnsi="Calibri Light"/>
        </w:rPr>
        <w:t xml:space="preserve"> </w:t>
      </w:r>
      <w:r w:rsidRPr="00E10C2D">
        <w:rPr>
          <w:rFonts w:ascii="Calibri Light" w:hAnsi="Calibri Light"/>
        </w:rPr>
        <w:t>avvenga nel rispetto delle disposizioni di cui al GDPR.</w:t>
      </w:r>
    </w:p>
    <w:p w14:paraId="7AA38A26" w14:textId="77777777" w:rsidR="00C647E1" w:rsidRDefault="00C647E1" w:rsidP="00C647E1">
      <w:pPr>
        <w:rPr>
          <w:rFonts w:ascii="Calibri Light" w:hAnsi="Calibri Light"/>
        </w:rPr>
      </w:pPr>
      <w:r>
        <w:rPr>
          <w:rFonts w:ascii="Calibri Light" w:hAnsi="Calibri Light"/>
        </w:rPr>
        <w:br w:type="page"/>
      </w:r>
    </w:p>
    <w:p w14:paraId="1C4D9291" w14:textId="77777777" w:rsidR="00640AA1" w:rsidRPr="00640AA1" w:rsidRDefault="00640AA1" w:rsidP="00640AA1">
      <w:pPr>
        <w:keepNext/>
        <w:keepLines/>
        <w:numPr>
          <w:ilvl w:val="0"/>
          <w:numId w:val="9"/>
        </w:numPr>
        <w:spacing w:after="0" w:line="360" w:lineRule="auto"/>
        <w:ind w:left="426" w:hanging="426"/>
        <w:jc w:val="both"/>
        <w:outlineLvl w:val="0"/>
        <w:rPr>
          <w:rFonts w:asciiTheme="majorHAnsi" w:eastAsiaTheme="majorEastAsia" w:hAnsiTheme="majorHAnsi" w:cstheme="majorHAnsi"/>
          <w:b/>
          <w:bCs/>
          <w:sz w:val="28"/>
          <w:szCs w:val="28"/>
        </w:rPr>
      </w:pPr>
      <w:bookmarkStart w:id="21" w:name="_Toc121315150"/>
      <w:r w:rsidRPr="00640AA1">
        <w:rPr>
          <w:rFonts w:asciiTheme="majorHAnsi" w:eastAsiaTheme="majorEastAsia" w:hAnsiTheme="majorHAnsi" w:cstheme="majorHAnsi"/>
          <w:b/>
          <w:bCs/>
          <w:sz w:val="28"/>
          <w:szCs w:val="28"/>
        </w:rPr>
        <w:lastRenderedPageBreak/>
        <w:t>Gestione dei reclami e delle richieste scritte di informazioni</w:t>
      </w:r>
      <w:bookmarkEnd w:id="21"/>
    </w:p>
    <w:p w14:paraId="4FA84907" w14:textId="3E264814" w:rsidR="0083685C" w:rsidRDefault="00640AA1" w:rsidP="00640AA1">
      <w:pPr>
        <w:spacing w:before="120" w:after="0" w:line="360" w:lineRule="auto"/>
        <w:ind w:left="4247" w:hanging="4247"/>
        <w:outlineLvl w:val="1"/>
        <w:rPr>
          <w:rFonts w:asciiTheme="majorHAnsi" w:hAnsiTheme="majorHAnsi" w:cstheme="majorHAnsi"/>
          <w:b/>
          <w:bCs/>
        </w:rPr>
      </w:pPr>
      <w:r>
        <w:rPr>
          <w:rFonts w:asciiTheme="majorHAnsi" w:hAnsiTheme="majorHAnsi" w:cstheme="majorHAnsi"/>
          <w:b/>
          <w:bCs/>
        </w:rPr>
        <w:t>Comune</w:t>
      </w:r>
    </w:p>
    <w:p w14:paraId="5CAB0D59" w14:textId="77777777" w:rsidR="00640AA1" w:rsidRPr="001510A9" w:rsidRDefault="00640AA1" w:rsidP="00640AA1">
      <w:pPr>
        <w:spacing w:after="0" w:line="276" w:lineRule="auto"/>
        <w:jc w:val="both"/>
        <w:rPr>
          <w:rFonts w:ascii="Calibri Light" w:hAnsi="Calibri Light"/>
        </w:rPr>
      </w:pPr>
      <w:r w:rsidRPr="001510A9">
        <w:rPr>
          <w:rFonts w:ascii="Calibri Light" w:hAnsi="Calibri Light"/>
        </w:rPr>
        <w:t>Ogni utente può presentare reclami relativamente all’erogazione del servizio, con particolare riferimento a quanto disposto dalla presente Carta. Il reclamo dovrà essere presentato, in forma scritta, preferibilmente utilizzando il modulo disponibile sul sito internet del Comune, mediante consegna diretta allo sportello fisico c/o il Comune, per posta, per posta elettronica.</w:t>
      </w:r>
    </w:p>
    <w:p w14:paraId="292BFE14" w14:textId="77777777" w:rsidR="00640AA1" w:rsidRPr="001510A9" w:rsidRDefault="00640AA1" w:rsidP="00640AA1">
      <w:pPr>
        <w:spacing w:after="0" w:line="276" w:lineRule="auto"/>
        <w:jc w:val="both"/>
        <w:rPr>
          <w:rFonts w:ascii="Calibri Light" w:hAnsi="Calibri Light"/>
        </w:rPr>
      </w:pPr>
      <w:r w:rsidRPr="001510A9">
        <w:rPr>
          <w:rFonts w:ascii="Calibri Light" w:hAnsi="Calibri Light"/>
        </w:rPr>
        <w:t>L’eventuale presentazione informale (verbale, diretta, telefonica o anonima) sarà considerata una semplice segnalazione alla quale non verrà, tuttavia, data risposta scritta.</w:t>
      </w:r>
    </w:p>
    <w:p w14:paraId="17BF0A94" w14:textId="77777777" w:rsidR="00640AA1" w:rsidRDefault="00640AA1" w:rsidP="00640AA1">
      <w:pPr>
        <w:spacing w:after="0" w:line="276" w:lineRule="auto"/>
        <w:jc w:val="both"/>
        <w:rPr>
          <w:rFonts w:ascii="Calibri Light" w:hAnsi="Calibri Light"/>
        </w:rPr>
      </w:pPr>
      <w:r w:rsidRPr="001510A9">
        <w:rPr>
          <w:rFonts w:ascii="Calibri Light" w:hAnsi="Calibri Light"/>
        </w:rPr>
        <w:t>In caso di presentazione scritta, invece, il Funzionario Responsabile valuta il reclamo e risponde</w:t>
      </w:r>
      <w:r w:rsidRPr="00B26923">
        <w:rPr>
          <w:rFonts w:ascii="Calibri Light" w:hAnsi="Calibri Light"/>
        </w:rPr>
        <w:t xml:space="preserve"> all’utente con la</w:t>
      </w:r>
      <w:r>
        <w:rPr>
          <w:rFonts w:ascii="Calibri Light" w:hAnsi="Calibri Light"/>
        </w:rPr>
        <w:t xml:space="preserve"> </w:t>
      </w:r>
      <w:r w:rsidRPr="00B26923">
        <w:rPr>
          <w:rFonts w:ascii="Calibri Light" w:hAnsi="Calibri Light"/>
        </w:rPr>
        <w:t>massima celerità e comunque entro 30 giorni dalla presentazione dello stesso</w:t>
      </w:r>
      <w:r>
        <w:rPr>
          <w:rFonts w:ascii="Calibri Light" w:hAnsi="Calibri Light"/>
        </w:rPr>
        <w:t>.</w:t>
      </w:r>
    </w:p>
    <w:p w14:paraId="170583EB" w14:textId="77777777" w:rsidR="00640AA1" w:rsidRPr="00532ACE" w:rsidRDefault="00640AA1" w:rsidP="00640AA1">
      <w:pPr>
        <w:pStyle w:val="Paragrafoelenco"/>
        <w:numPr>
          <w:ilvl w:val="0"/>
          <w:numId w:val="10"/>
        </w:numPr>
        <w:spacing w:before="120" w:after="60" w:line="276" w:lineRule="auto"/>
        <w:jc w:val="both"/>
        <w:rPr>
          <w:rFonts w:ascii="Calibri Light" w:hAnsi="Calibri Light"/>
          <w:i/>
          <w:iCs/>
        </w:rPr>
      </w:pPr>
      <w:r w:rsidRPr="00532ACE">
        <w:rPr>
          <w:rFonts w:ascii="Calibri Light" w:hAnsi="Calibri Light"/>
          <w:i/>
          <w:iCs/>
        </w:rPr>
        <w:t>Punti di contatto con l’utente</w:t>
      </w:r>
    </w:p>
    <w:p w14:paraId="49A29208" w14:textId="77777777" w:rsidR="00640AA1" w:rsidRDefault="00640AA1" w:rsidP="00640AA1">
      <w:pPr>
        <w:spacing w:after="0" w:line="276" w:lineRule="auto"/>
        <w:jc w:val="both"/>
        <w:rPr>
          <w:rFonts w:ascii="Calibri Light" w:hAnsi="Calibri Light"/>
        </w:rPr>
      </w:pPr>
      <w:bookmarkStart w:id="22" w:name="_Hlk121315179"/>
      <w:bookmarkStart w:id="23" w:name="_Hlk121315435"/>
      <w:r>
        <w:rPr>
          <w:rFonts w:ascii="Calibri Light" w:hAnsi="Calibri Light"/>
        </w:rPr>
        <w:t>Il comune ha attivato il</w:t>
      </w:r>
      <w:r w:rsidRPr="008E139E">
        <w:rPr>
          <w:rFonts w:ascii="Calibri Light" w:hAnsi="Calibri Light"/>
        </w:rPr>
        <w:t xml:space="preserve"> numero verde </w:t>
      </w:r>
      <w:bookmarkStart w:id="24" w:name="_Hlk121315278"/>
      <w:r w:rsidRPr="001510A9">
        <w:rPr>
          <w:rFonts w:ascii="Calibri Light" w:hAnsi="Calibri Light"/>
          <w:b/>
          <w:bCs/>
          <w:i/>
          <w:iCs/>
        </w:rPr>
        <w:t>800 905533</w:t>
      </w:r>
      <w:bookmarkEnd w:id="22"/>
      <w:r>
        <w:rPr>
          <w:rFonts w:ascii="Calibri Light" w:hAnsi="Calibri Light"/>
        </w:rPr>
        <w:t xml:space="preserve">, </w:t>
      </w:r>
      <w:r w:rsidRPr="008E139E">
        <w:rPr>
          <w:rFonts w:ascii="Calibri Light" w:hAnsi="Calibri Light"/>
        </w:rPr>
        <w:t>totalmente gratuito</w:t>
      </w:r>
      <w:r>
        <w:rPr>
          <w:rFonts w:ascii="Calibri Light" w:hAnsi="Calibri Light"/>
        </w:rPr>
        <w:t>,</w:t>
      </w:r>
      <w:r w:rsidRPr="008E139E">
        <w:rPr>
          <w:rFonts w:ascii="Calibri Light" w:hAnsi="Calibri Light"/>
        </w:rPr>
        <w:t xml:space="preserve"> </w:t>
      </w:r>
      <w:bookmarkEnd w:id="23"/>
      <w:bookmarkEnd w:id="24"/>
      <w:r w:rsidRPr="008E139E">
        <w:rPr>
          <w:rFonts w:ascii="Calibri Light" w:hAnsi="Calibri Light"/>
        </w:rPr>
        <w:t>a cui l’utente può rivolgersi, sia da telefono fisso che da mobile, per richiedere assistenza</w:t>
      </w:r>
      <w:r>
        <w:rPr>
          <w:rFonts w:ascii="Calibri Light" w:hAnsi="Calibri Light"/>
        </w:rPr>
        <w:t>.</w:t>
      </w:r>
    </w:p>
    <w:p w14:paraId="7CC91791" w14:textId="77777777" w:rsidR="00640AA1" w:rsidRDefault="00640AA1" w:rsidP="00640AA1">
      <w:pPr>
        <w:spacing w:after="0" w:line="276" w:lineRule="auto"/>
        <w:jc w:val="both"/>
        <w:rPr>
          <w:rFonts w:ascii="Calibri Light" w:hAnsi="Calibri Light"/>
        </w:rPr>
      </w:pPr>
      <w:r>
        <w:rPr>
          <w:rFonts w:ascii="Calibri Light" w:hAnsi="Calibri Light"/>
        </w:rPr>
        <w:t xml:space="preserve">L’utente può inoltre recarsi, nei giorni e negli orari indicati sul </w:t>
      </w:r>
      <w:r w:rsidRPr="007D14BD">
        <w:rPr>
          <w:rFonts w:ascii="Calibri Light" w:hAnsi="Calibri Light"/>
        </w:rPr>
        <w:t>sito internet istituzionale,</w:t>
      </w:r>
      <w:r>
        <w:rPr>
          <w:rFonts w:ascii="Calibri Light" w:hAnsi="Calibri Light"/>
        </w:rPr>
        <w:t xml:space="preserve"> c/o il Comune e rivolgersi allo sportello fisico </w:t>
      </w:r>
      <w:r w:rsidRPr="00E911D4">
        <w:rPr>
          <w:rFonts w:ascii="Calibri Light" w:hAnsi="Calibri Light"/>
        </w:rPr>
        <w:t>di competenza</w:t>
      </w:r>
      <w:r>
        <w:rPr>
          <w:rFonts w:ascii="Calibri Light" w:hAnsi="Calibri Light"/>
        </w:rPr>
        <w:t>.</w:t>
      </w:r>
    </w:p>
    <w:p w14:paraId="499A0DA3" w14:textId="77777777" w:rsidR="00640AA1" w:rsidRPr="008E139E" w:rsidRDefault="00640AA1" w:rsidP="00640AA1">
      <w:pPr>
        <w:spacing w:after="0" w:line="276" w:lineRule="auto"/>
        <w:jc w:val="both"/>
        <w:rPr>
          <w:rFonts w:ascii="Calibri Light" w:hAnsi="Calibri Light"/>
        </w:rPr>
      </w:pPr>
      <w:r w:rsidRPr="008E139E">
        <w:rPr>
          <w:rFonts w:ascii="Calibri Light" w:hAnsi="Calibri Light"/>
        </w:rPr>
        <w:t>Oltre ai reclami gli utenti possono</w:t>
      </w:r>
      <w:r>
        <w:rPr>
          <w:rFonts w:ascii="Calibri Light" w:hAnsi="Calibri Light"/>
        </w:rPr>
        <w:t xml:space="preserve"> </w:t>
      </w:r>
      <w:r w:rsidRPr="008E139E">
        <w:rPr>
          <w:rFonts w:ascii="Calibri Light" w:hAnsi="Calibri Light"/>
        </w:rPr>
        <w:t>presentare, con le medesime modalità, proposte di miglioramento dei servizi e suggerimenti in merito agli</w:t>
      </w:r>
      <w:r>
        <w:rPr>
          <w:rFonts w:ascii="Calibri Light" w:hAnsi="Calibri Light"/>
        </w:rPr>
        <w:t xml:space="preserve"> </w:t>
      </w:r>
      <w:r w:rsidRPr="008E139E">
        <w:rPr>
          <w:rFonts w:ascii="Calibri Light" w:hAnsi="Calibri Light"/>
        </w:rPr>
        <w:t>stessi.</w:t>
      </w:r>
    </w:p>
    <w:p w14:paraId="5DA7F93C" w14:textId="28096581" w:rsidR="00640AA1" w:rsidRDefault="00640AA1" w:rsidP="00640AA1">
      <w:pPr>
        <w:spacing w:before="120" w:after="0" w:line="360" w:lineRule="auto"/>
        <w:ind w:left="4247" w:hanging="4247"/>
        <w:outlineLvl w:val="1"/>
        <w:rPr>
          <w:rFonts w:asciiTheme="majorHAnsi" w:hAnsiTheme="majorHAnsi" w:cstheme="majorHAnsi"/>
          <w:b/>
          <w:bCs/>
        </w:rPr>
      </w:pPr>
      <w:r>
        <w:rPr>
          <w:rFonts w:asciiTheme="majorHAnsi" w:hAnsiTheme="majorHAnsi" w:cstheme="majorHAnsi"/>
          <w:b/>
          <w:bCs/>
        </w:rPr>
        <w:t>Gestore VCS</w:t>
      </w:r>
    </w:p>
    <w:p w14:paraId="71C9C5AB" w14:textId="77777777" w:rsidR="002A0DFD" w:rsidRPr="002A0DFD" w:rsidRDefault="002A0DFD" w:rsidP="000109D9">
      <w:pPr>
        <w:spacing w:after="0" w:line="276" w:lineRule="auto"/>
        <w:jc w:val="both"/>
        <w:rPr>
          <w:rFonts w:asciiTheme="majorHAnsi" w:hAnsiTheme="majorHAnsi" w:cstheme="majorHAnsi"/>
        </w:rPr>
      </w:pPr>
      <w:r w:rsidRPr="002A0DFD">
        <w:rPr>
          <w:rFonts w:asciiTheme="majorHAnsi" w:hAnsiTheme="majorHAnsi" w:cstheme="majorHAnsi"/>
        </w:rPr>
        <w:t xml:space="preserve">L’utente può presentare reclamo e/o segnalazioni di disservizi o richieste di informazioni al Gestore attraverso i consueti canali di accesso (per posta; a mezzo fax; per e-mail; consegnando il reclamo c/o la sede del Gestore), in forma scritta, preferibilmente utilizzando il modello specifico disponibile sul sito internet del gestore </w:t>
      </w:r>
      <w:hyperlink r:id="rId25" w:history="1">
        <w:r w:rsidRPr="002A0DFD">
          <w:rPr>
            <w:rStyle w:val="Collegamentoipertestuale"/>
            <w:rFonts w:asciiTheme="majorHAnsi" w:hAnsiTheme="majorHAnsi" w:cstheme="majorHAnsi"/>
          </w:rPr>
          <w:t>www.vcsweb.it</w:t>
        </w:r>
      </w:hyperlink>
      <w:r w:rsidRPr="002A0DFD">
        <w:rPr>
          <w:rFonts w:asciiTheme="majorHAnsi" w:hAnsiTheme="majorHAnsi" w:cstheme="majorHAnsi"/>
        </w:rPr>
        <w:t>.</w:t>
      </w:r>
    </w:p>
    <w:p w14:paraId="64B13837" w14:textId="77777777" w:rsidR="002A0DFD" w:rsidRPr="002A0DFD" w:rsidRDefault="002A0DFD" w:rsidP="000109D9">
      <w:pPr>
        <w:spacing w:line="276" w:lineRule="auto"/>
        <w:jc w:val="both"/>
        <w:rPr>
          <w:rFonts w:asciiTheme="majorHAnsi" w:hAnsiTheme="majorHAnsi" w:cstheme="majorHAnsi"/>
        </w:rPr>
      </w:pPr>
      <w:r w:rsidRPr="002A0DFD">
        <w:rPr>
          <w:rFonts w:asciiTheme="majorHAnsi" w:hAnsiTheme="majorHAnsi" w:cstheme="majorHAnsi"/>
        </w:rPr>
        <w:t>Al momento della presentazione del reclamo, l’utente deve fornire le sue generalità e tutti gli elementi utili alla individuazione del problema ed alla pianificazione degli eventuali interventi correttivi.</w:t>
      </w:r>
    </w:p>
    <w:p w14:paraId="7DC682FF" w14:textId="77777777" w:rsidR="002A0DFD" w:rsidRPr="002A0DFD" w:rsidRDefault="002A0DFD" w:rsidP="000109D9">
      <w:pPr>
        <w:spacing w:after="0" w:line="276" w:lineRule="auto"/>
        <w:jc w:val="both"/>
        <w:rPr>
          <w:rFonts w:asciiTheme="majorHAnsi" w:hAnsiTheme="majorHAnsi" w:cstheme="majorHAnsi"/>
        </w:rPr>
      </w:pPr>
      <w:r w:rsidRPr="002A0DFD">
        <w:rPr>
          <w:rFonts w:asciiTheme="majorHAnsi" w:hAnsiTheme="majorHAnsi" w:cstheme="majorHAnsi"/>
        </w:rPr>
        <w:t>Il gestore risponderà, per iscritto qualora necessario/opportuno, ai reclami presentati dagli utenti entro un massimo di 30 giorni dal ricevimento degli stessi (data di protocollo del gestore).</w:t>
      </w:r>
    </w:p>
    <w:p w14:paraId="439C7BDB" w14:textId="77777777" w:rsidR="002A0DFD" w:rsidRPr="002A0DFD" w:rsidRDefault="002A0DFD" w:rsidP="000109D9">
      <w:pPr>
        <w:spacing w:line="276" w:lineRule="auto"/>
        <w:jc w:val="both"/>
        <w:rPr>
          <w:rFonts w:asciiTheme="majorHAnsi" w:hAnsiTheme="majorHAnsi" w:cstheme="majorHAnsi"/>
        </w:rPr>
      </w:pPr>
      <w:r w:rsidRPr="002A0DFD">
        <w:rPr>
          <w:rFonts w:asciiTheme="majorHAnsi" w:hAnsiTheme="majorHAnsi" w:cstheme="majorHAnsi"/>
        </w:rPr>
        <w:t>Nella risposta il gestore riferisce all'utente in ordine ai reclami dallo stesso presentati con la massima celerità, e comunque non oltre 30 giorni dalla presentazione del reclamo, circa gli accertamenti compiuti, indicando altresì i termini entro i quali il gestore provvederà alla rimozione delle eventuali irregolarità riscontrate.</w:t>
      </w:r>
    </w:p>
    <w:p w14:paraId="654846EA" w14:textId="77777777" w:rsidR="002A0DFD" w:rsidRPr="002A0DFD" w:rsidRDefault="002A0DFD" w:rsidP="000109D9">
      <w:pPr>
        <w:spacing w:line="276" w:lineRule="auto"/>
        <w:jc w:val="both"/>
        <w:rPr>
          <w:rFonts w:asciiTheme="majorHAnsi" w:hAnsiTheme="majorHAnsi" w:cstheme="majorHAnsi"/>
        </w:rPr>
      </w:pPr>
      <w:r w:rsidRPr="002A0DFD">
        <w:rPr>
          <w:rFonts w:asciiTheme="majorHAnsi" w:hAnsiTheme="majorHAnsi" w:cstheme="majorHAnsi"/>
        </w:rPr>
        <w:t>Il gestore si impegna, inoltre, a rispondere nel medesimo termine ad ogni altra richiesta presentata dagli utenti.</w:t>
      </w:r>
    </w:p>
    <w:p w14:paraId="20D56E5A" w14:textId="77777777" w:rsidR="002A0DFD" w:rsidRPr="002A0DFD" w:rsidRDefault="002A0DFD" w:rsidP="000109D9">
      <w:pPr>
        <w:spacing w:line="276" w:lineRule="auto"/>
        <w:jc w:val="both"/>
        <w:rPr>
          <w:rFonts w:asciiTheme="majorHAnsi" w:hAnsiTheme="majorHAnsi" w:cstheme="majorHAnsi"/>
        </w:rPr>
      </w:pPr>
      <w:r w:rsidRPr="002A0DFD">
        <w:rPr>
          <w:rFonts w:asciiTheme="majorHAnsi" w:hAnsiTheme="majorHAnsi" w:cstheme="majorHAnsi"/>
        </w:rPr>
        <w:t>Il presente paragrafo non si applica a nessuna fattispecie relativa alla gestione, richieste e/o reclami relativi alla TARI, per le quali l’utente deve rivolgersi agli Uffici comunali competenti. In ogni caso, qualora VCS riceva reclami o richieste inerenti a servizi svolti nella medesima gestione ma non di sua diretta competenza li inoltrerà al gestore competente nel rispetto dei tempi previsti dallo standard generale applicato.</w:t>
      </w:r>
    </w:p>
    <w:p w14:paraId="36F74963" w14:textId="77777777" w:rsidR="002A0DFD" w:rsidRDefault="002A0DFD" w:rsidP="000109D9">
      <w:pPr>
        <w:spacing w:line="276" w:lineRule="auto"/>
        <w:jc w:val="both"/>
        <w:rPr>
          <w:rFonts w:ascii="Calibri Light" w:hAnsi="Calibri Light"/>
        </w:rPr>
      </w:pPr>
      <w:r w:rsidRPr="00335562">
        <w:rPr>
          <w:rFonts w:ascii="Calibri Light" w:hAnsi="Calibri Light"/>
        </w:rPr>
        <w:t>I reclami pervenuti vengono classificati per tipologia su supporto informatico. I dati vengono elaborati per fare statistiche e monitorare i disservizi al fine di attuare le conseguenti azioni correttive.</w:t>
      </w:r>
    </w:p>
    <w:p w14:paraId="0B87BF7D" w14:textId="65A0B3BD" w:rsidR="002A0DFD" w:rsidRDefault="002A0DFD">
      <w:pPr>
        <w:rPr>
          <w:rFonts w:asciiTheme="majorHAnsi" w:hAnsiTheme="majorHAnsi" w:cstheme="majorHAnsi"/>
          <w:b/>
          <w:bCs/>
        </w:rPr>
      </w:pPr>
      <w:r>
        <w:rPr>
          <w:rFonts w:asciiTheme="majorHAnsi" w:hAnsiTheme="majorHAnsi" w:cstheme="majorHAnsi"/>
          <w:b/>
          <w:bCs/>
        </w:rPr>
        <w:br w:type="page"/>
      </w:r>
    </w:p>
    <w:p w14:paraId="611C5969" w14:textId="1652260C" w:rsidR="002A0DFD" w:rsidRDefault="002A0DFD" w:rsidP="002A0DFD">
      <w:pPr>
        <w:keepNext/>
        <w:keepLines/>
        <w:numPr>
          <w:ilvl w:val="0"/>
          <w:numId w:val="9"/>
        </w:numPr>
        <w:spacing w:after="0" w:line="360" w:lineRule="auto"/>
        <w:ind w:left="426" w:hanging="426"/>
        <w:jc w:val="both"/>
        <w:outlineLvl w:val="0"/>
        <w:rPr>
          <w:rFonts w:asciiTheme="majorHAnsi" w:eastAsiaTheme="majorEastAsia" w:hAnsiTheme="majorHAnsi" w:cstheme="majorHAnsi"/>
          <w:b/>
          <w:bCs/>
          <w:sz w:val="28"/>
          <w:szCs w:val="28"/>
        </w:rPr>
      </w:pPr>
      <w:bookmarkStart w:id="25" w:name="_Hlk116901667"/>
      <w:r w:rsidRPr="002A0DFD">
        <w:rPr>
          <w:rFonts w:asciiTheme="majorHAnsi" w:eastAsiaTheme="majorEastAsia" w:hAnsiTheme="majorHAnsi" w:cstheme="majorHAnsi"/>
          <w:b/>
          <w:bCs/>
          <w:sz w:val="28"/>
          <w:szCs w:val="28"/>
        </w:rPr>
        <w:lastRenderedPageBreak/>
        <w:t>Servizi d</w:t>
      </w:r>
      <w:r>
        <w:rPr>
          <w:rFonts w:asciiTheme="majorHAnsi" w:eastAsiaTheme="majorEastAsia" w:hAnsiTheme="majorHAnsi" w:cstheme="majorHAnsi"/>
          <w:b/>
          <w:bCs/>
          <w:sz w:val="28"/>
          <w:szCs w:val="28"/>
        </w:rPr>
        <w:t>ella</w:t>
      </w:r>
      <w:r w:rsidRPr="002A0DFD">
        <w:rPr>
          <w:rFonts w:asciiTheme="majorHAnsi" w:eastAsiaTheme="majorEastAsia" w:hAnsiTheme="majorHAnsi" w:cstheme="majorHAnsi"/>
          <w:b/>
          <w:bCs/>
          <w:sz w:val="28"/>
          <w:szCs w:val="28"/>
        </w:rPr>
        <w:t xml:space="preserve"> Gestione </w:t>
      </w:r>
      <w:r>
        <w:rPr>
          <w:rFonts w:asciiTheme="majorHAnsi" w:eastAsiaTheme="majorEastAsia" w:hAnsiTheme="majorHAnsi" w:cstheme="majorHAnsi"/>
          <w:b/>
          <w:bCs/>
          <w:sz w:val="28"/>
          <w:szCs w:val="28"/>
        </w:rPr>
        <w:t xml:space="preserve">Integrata </w:t>
      </w:r>
      <w:r w:rsidRPr="002A0DFD">
        <w:rPr>
          <w:rFonts w:asciiTheme="majorHAnsi" w:eastAsiaTheme="majorEastAsia" w:hAnsiTheme="majorHAnsi" w:cstheme="majorHAnsi"/>
          <w:b/>
          <w:bCs/>
          <w:sz w:val="28"/>
          <w:szCs w:val="28"/>
        </w:rPr>
        <w:t>dei Rifiuti Urbani</w:t>
      </w:r>
      <w:bookmarkEnd w:id="25"/>
    </w:p>
    <w:p w14:paraId="28D4C221" w14:textId="7DF22D83" w:rsidR="002A0DFD" w:rsidRDefault="002A0DFD" w:rsidP="002A0DFD">
      <w:pPr>
        <w:spacing w:before="120" w:after="0" w:line="360" w:lineRule="auto"/>
        <w:ind w:left="4247" w:hanging="4247"/>
        <w:outlineLvl w:val="1"/>
        <w:rPr>
          <w:rFonts w:asciiTheme="majorHAnsi" w:hAnsiTheme="majorHAnsi" w:cstheme="majorHAnsi"/>
          <w:b/>
          <w:bCs/>
        </w:rPr>
      </w:pPr>
      <w:bookmarkStart w:id="26" w:name="_Toc121315151"/>
      <w:r w:rsidRPr="002A0DFD">
        <w:rPr>
          <w:rFonts w:asciiTheme="majorHAnsi" w:hAnsiTheme="majorHAnsi" w:cstheme="majorHAnsi"/>
          <w:b/>
          <w:bCs/>
        </w:rPr>
        <w:t>SERVIZIO GESTIONE TARI</w:t>
      </w:r>
      <w:bookmarkEnd w:id="26"/>
    </w:p>
    <w:p w14:paraId="7D6252A8" w14:textId="77777777" w:rsidR="002A0DFD" w:rsidRPr="00ED3154" w:rsidRDefault="002A0DFD" w:rsidP="002A0DFD">
      <w:pPr>
        <w:spacing w:before="120" w:after="0" w:line="360" w:lineRule="auto"/>
        <w:ind w:left="4247" w:hanging="4247"/>
        <w:outlineLvl w:val="2"/>
        <w:rPr>
          <w:rFonts w:asciiTheme="majorHAnsi" w:hAnsiTheme="majorHAnsi" w:cstheme="majorHAnsi"/>
          <w:b/>
          <w:bCs/>
        </w:rPr>
      </w:pPr>
      <w:bookmarkStart w:id="27" w:name="_Toc121315152"/>
      <w:r w:rsidRPr="00ED3154">
        <w:rPr>
          <w:rFonts w:asciiTheme="majorHAnsi" w:hAnsiTheme="majorHAnsi" w:cstheme="majorHAnsi"/>
          <w:b/>
          <w:bCs/>
        </w:rPr>
        <w:t>Attivazione, variazione e cessazione del servizio</w:t>
      </w:r>
      <w:bookmarkEnd w:id="27"/>
    </w:p>
    <w:p w14:paraId="09E004C4" w14:textId="77777777" w:rsidR="00E911D4" w:rsidRPr="006308A4" w:rsidRDefault="00E911D4" w:rsidP="00E911D4">
      <w:pPr>
        <w:pStyle w:val="Paragrafoelenco"/>
        <w:spacing w:after="0" w:line="276" w:lineRule="auto"/>
        <w:ind w:left="0"/>
        <w:jc w:val="both"/>
        <w:rPr>
          <w:rFonts w:ascii="Calibri Light" w:hAnsi="Calibri Light"/>
        </w:rPr>
      </w:pPr>
      <w:r w:rsidRPr="006308A4">
        <w:rPr>
          <w:rFonts w:ascii="Calibri Light" w:hAnsi="Calibri Light"/>
        </w:rPr>
        <w:t>Gli utenti, per le richieste di attivazione, variazione e cessazione del servizio, devono compilare l’apposito modulo, disponibile sul sito istituzionale del Comune e del Gestore del servizio VCS.</w:t>
      </w:r>
    </w:p>
    <w:p w14:paraId="72238F25" w14:textId="77777777" w:rsidR="00E911D4" w:rsidRDefault="00E911D4" w:rsidP="00E911D4">
      <w:pPr>
        <w:pStyle w:val="Paragrafoelenco"/>
        <w:spacing w:after="0" w:line="276" w:lineRule="auto"/>
        <w:ind w:left="0"/>
        <w:jc w:val="both"/>
        <w:rPr>
          <w:rFonts w:ascii="Calibri Light" w:hAnsi="Calibri Light"/>
        </w:rPr>
      </w:pPr>
      <w:r>
        <w:rPr>
          <w:rFonts w:ascii="Calibri Light" w:hAnsi="Calibri Light"/>
        </w:rPr>
        <w:t>Come previsto dall’art. 19 del Regolamento comunale per l’applicazione della TARIP approvato con delibera del C.C. n. 2 del 06/02/2019:</w:t>
      </w:r>
    </w:p>
    <w:p w14:paraId="59376445" w14:textId="77777777" w:rsidR="00E911D4" w:rsidRPr="006308A4" w:rsidRDefault="00E911D4" w:rsidP="00E911D4">
      <w:pPr>
        <w:pStyle w:val="Paragrafoelenco"/>
        <w:numPr>
          <w:ilvl w:val="0"/>
          <w:numId w:val="10"/>
        </w:numPr>
        <w:spacing w:after="0" w:line="276" w:lineRule="auto"/>
        <w:jc w:val="both"/>
        <w:rPr>
          <w:rFonts w:ascii="Calibri Light" w:hAnsi="Calibri Light"/>
        </w:rPr>
      </w:pPr>
      <w:r>
        <w:rPr>
          <w:rFonts w:ascii="Calibri Light" w:hAnsi="Calibri Light"/>
        </w:rPr>
        <w:t>l</w:t>
      </w:r>
      <w:r w:rsidRPr="006308A4">
        <w:rPr>
          <w:rFonts w:ascii="Calibri Light" w:hAnsi="Calibri Light"/>
        </w:rPr>
        <w:t xml:space="preserve">e richieste di attivazione del servizio devono essere presentate al Comune da parte dell’utente </w:t>
      </w:r>
      <w:r>
        <w:rPr>
          <w:rFonts w:ascii="Calibri Light" w:hAnsi="Calibri Light"/>
        </w:rPr>
        <w:t>prima dell’inizio della conduzione dei locali o delle aree soggetti a TARIP;</w:t>
      </w:r>
    </w:p>
    <w:p w14:paraId="3D0E7F36" w14:textId="77777777" w:rsidR="00E911D4" w:rsidRPr="007E6E36" w:rsidRDefault="00E911D4" w:rsidP="00E911D4">
      <w:pPr>
        <w:pStyle w:val="Paragrafoelenco"/>
        <w:numPr>
          <w:ilvl w:val="0"/>
          <w:numId w:val="10"/>
        </w:numPr>
        <w:spacing w:after="0" w:line="276" w:lineRule="auto"/>
        <w:jc w:val="both"/>
        <w:rPr>
          <w:rFonts w:ascii="Calibri Light" w:hAnsi="Calibri Light"/>
        </w:rPr>
      </w:pPr>
      <w:r>
        <w:rPr>
          <w:rFonts w:ascii="Calibri Light" w:hAnsi="Calibri Light"/>
        </w:rPr>
        <w:t>l</w:t>
      </w:r>
      <w:r w:rsidRPr="007E6E36">
        <w:rPr>
          <w:rFonts w:ascii="Calibri Light" w:hAnsi="Calibri Light"/>
        </w:rPr>
        <w:t>e richieste di variazione del servizio devono essere presentate al Comune da parte dell’utente entro 30 giorni dalla data in cui è intervenuta la variazione</w:t>
      </w:r>
      <w:r>
        <w:rPr>
          <w:rFonts w:ascii="Calibri Light" w:hAnsi="Calibri Light"/>
        </w:rPr>
        <w:t>;</w:t>
      </w:r>
    </w:p>
    <w:p w14:paraId="703313C7" w14:textId="77777777" w:rsidR="00E911D4" w:rsidRDefault="00E911D4" w:rsidP="00E911D4">
      <w:pPr>
        <w:pStyle w:val="Paragrafoelenco"/>
        <w:numPr>
          <w:ilvl w:val="0"/>
          <w:numId w:val="10"/>
        </w:numPr>
        <w:spacing w:after="0" w:line="276" w:lineRule="auto"/>
        <w:jc w:val="both"/>
        <w:rPr>
          <w:rFonts w:ascii="Calibri Light" w:hAnsi="Calibri Light"/>
        </w:rPr>
      </w:pPr>
      <w:r>
        <w:rPr>
          <w:rFonts w:ascii="Calibri Light" w:hAnsi="Calibri Light"/>
        </w:rPr>
        <w:t>l</w:t>
      </w:r>
      <w:r w:rsidRPr="007E6E36">
        <w:rPr>
          <w:rFonts w:ascii="Calibri Light" w:hAnsi="Calibri Light"/>
        </w:rPr>
        <w:t xml:space="preserve">e richieste di cessazione del servizio </w:t>
      </w:r>
      <w:r>
        <w:rPr>
          <w:rFonts w:ascii="Calibri Light" w:hAnsi="Calibri Light"/>
        </w:rPr>
        <w:t>devono essere dichiarate preventivamente al Comune ed hanno effetto dal giorno successivo a quello della restituzione o del ritiro dei contenitori dotati di Tag UHF consegnati.</w:t>
      </w:r>
    </w:p>
    <w:p w14:paraId="34C2391C" w14:textId="77777777" w:rsidR="002A0DFD" w:rsidRPr="00E911D4" w:rsidRDefault="002A0DFD" w:rsidP="00E911D4">
      <w:pPr>
        <w:spacing w:before="120" w:after="60" w:line="276" w:lineRule="auto"/>
        <w:jc w:val="both"/>
        <w:rPr>
          <w:rFonts w:ascii="Calibri Light" w:hAnsi="Calibri Light"/>
          <w:i/>
          <w:iCs/>
        </w:rPr>
      </w:pPr>
      <w:r w:rsidRPr="00E911D4">
        <w:rPr>
          <w:rFonts w:ascii="Calibri Light" w:hAnsi="Calibri Light"/>
          <w:i/>
          <w:iCs/>
        </w:rPr>
        <w:t>Utenze non domestiche al di fuori del servizio pubblico</w:t>
      </w:r>
    </w:p>
    <w:p w14:paraId="1A15AFB5" w14:textId="77777777" w:rsidR="002A0DFD" w:rsidRDefault="002A0DFD" w:rsidP="002A0DFD">
      <w:pPr>
        <w:spacing w:after="0" w:line="276" w:lineRule="auto"/>
        <w:jc w:val="both"/>
        <w:rPr>
          <w:rFonts w:ascii="Calibri Light" w:hAnsi="Calibri Light"/>
        </w:rPr>
      </w:pPr>
      <w:r w:rsidRPr="00582C21">
        <w:rPr>
          <w:rFonts w:ascii="Calibri Light" w:hAnsi="Calibri Light"/>
        </w:rPr>
        <w:t>Le utenze non domestiche</w:t>
      </w:r>
      <w:r>
        <w:rPr>
          <w:rFonts w:ascii="Calibri Light" w:hAnsi="Calibri Light"/>
        </w:rPr>
        <w:t>,</w:t>
      </w:r>
      <w:r w:rsidRPr="00582C21">
        <w:rPr>
          <w:rFonts w:ascii="Calibri Light" w:hAnsi="Calibri Light"/>
        </w:rPr>
        <w:t xml:space="preserve"> che conferiscono in tutto o in parte i propri rifiuti urbani al di fuori del servizio pubblico</w:t>
      </w:r>
      <w:r>
        <w:rPr>
          <w:rFonts w:ascii="Calibri Light" w:hAnsi="Calibri Light"/>
        </w:rPr>
        <w:t>,</w:t>
      </w:r>
      <w:r w:rsidRPr="00582C21">
        <w:rPr>
          <w:rFonts w:ascii="Calibri Light" w:hAnsi="Calibri Light"/>
        </w:rPr>
        <w:t xml:space="preserve"> presentano entro il 31 gennaio di ciascun anno, ai fini della esenzione ovvero della riduzione della componente tariffaria rapportata ai rifiuti conferiti al servizio pubblico, al gestore dell’attività di gestione tariffe e rapporto con gli utenti</w:t>
      </w:r>
      <w:r>
        <w:rPr>
          <w:rFonts w:ascii="Calibri Light" w:hAnsi="Calibri Light"/>
        </w:rPr>
        <w:t>,</w:t>
      </w:r>
      <w:r w:rsidRPr="00582C21">
        <w:rPr>
          <w:rFonts w:ascii="Calibri Light" w:hAnsi="Calibri Light"/>
        </w:rPr>
        <w:t xml:space="preserve"> idonea documentazione attestante le quantità di rifiuti effettivamente avviate a recupero o a riciclo nell’anno solare precedente</w:t>
      </w:r>
      <w:r>
        <w:rPr>
          <w:rFonts w:ascii="Calibri Light" w:hAnsi="Calibri Light"/>
        </w:rPr>
        <w:t>.</w:t>
      </w:r>
    </w:p>
    <w:p w14:paraId="4D025FA3" w14:textId="77777777" w:rsidR="002A0DFD" w:rsidRDefault="002A0DFD" w:rsidP="002A0DFD">
      <w:pPr>
        <w:spacing w:after="0" w:line="276" w:lineRule="auto"/>
        <w:jc w:val="both"/>
        <w:rPr>
          <w:rFonts w:ascii="Calibri Light" w:hAnsi="Calibri Light"/>
        </w:rPr>
      </w:pPr>
      <w:r w:rsidRPr="00582C21">
        <w:rPr>
          <w:rFonts w:ascii="Calibri Light" w:hAnsi="Calibri Light"/>
        </w:rPr>
        <w:t>La documentazione</w:t>
      </w:r>
      <w:r>
        <w:rPr>
          <w:rFonts w:ascii="Calibri Light" w:hAnsi="Calibri Light"/>
        </w:rPr>
        <w:t>,</w:t>
      </w:r>
      <w:r w:rsidRPr="00582C21">
        <w:rPr>
          <w:rFonts w:ascii="Calibri Light" w:hAnsi="Calibri Light"/>
        </w:rPr>
        <w:t xml:space="preserve"> </w:t>
      </w:r>
      <w:r>
        <w:rPr>
          <w:rFonts w:ascii="Calibri Light" w:hAnsi="Calibri Light"/>
        </w:rPr>
        <w:t xml:space="preserve">di cui al precedente paragrafo, </w:t>
      </w:r>
      <w:r w:rsidRPr="00C274F8">
        <w:rPr>
          <w:rFonts w:ascii="Calibri Light" w:hAnsi="Calibri Light"/>
        </w:rPr>
        <w:t>deve essere presentata esclusivamente a mezzo di posta elettronica certificata o di altro strumento telematico in grado di assicurare, la certezza e la verificabilità dell’avvenuto scambio di dati</w:t>
      </w:r>
      <w:r>
        <w:rPr>
          <w:rFonts w:ascii="Calibri Light" w:hAnsi="Calibri Light"/>
        </w:rPr>
        <w:t>.</w:t>
      </w:r>
    </w:p>
    <w:p w14:paraId="6F1BC27C" w14:textId="77777777" w:rsidR="002A0DFD" w:rsidRDefault="002A0DFD" w:rsidP="002A0DFD">
      <w:pPr>
        <w:spacing w:after="0" w:line="276" w:lineRule="auto"/>
        <w:jc w:val="both"/>
        <w:rPr>
          <w:rFonts w:ascii="Calibri Light" w:hAnsi="Calibri Light"/>
        </w:rPr>
      </w:pPr>
      <w:r>
        <w:rPr>
          <w:rFonts w:ascii="Calibri Light" w:hAnsi="Calibri Light"/>
        </w:rPr>
        <w:t>La documentazione deve contenere almeno le seguenti informazioni:</w:t>
      </w:r>
    </w:p>
    <w:p w14:paraId="1700F9D3" w14:textId="77777777" w:rsidR="002A0DFD" w:rsidRPr="00C274F8" w:rsidRDefault="002A0DFD" w:rsidP="002A0DFD">
      <w:pPr>
        <w:pStyle w:val="Paragrafoelenco"/>
        <w:numPr>
          <w:ilvl w:val="0"/>
          <w:numId w:val="12"/>
        </w:numPr>
        <w:spacing w:after="0" w:line="276" w:lineRule="auto"/>
        <w:jc w:val="both"/>
        <w:rPr>
          <w:rFonts w:ascii="Calibri Light" w:hAnsi="Calibri Light"/>
        </w:rPr>
      </w:pPr>
      <w:r w:rsidRPr="00C274F8">
        <w:rPr>
          <w:rFonts w:ascii="Calibri Light" w:hAnsi="Calibri Light"/>
        </w:rPr>
        <w:t>i dati identificativi dell’utente, tra i quali: denominazione societaria o dell’ente titolare dell’utenza, partita IVA o codice fiscale per i soggetti privi di partita IVA codice utente;</w:t>
      </w:r>
    </w:p>
    <w:p w14:paraId="1B7CC0FD" w14:textId="77777777" w:rsidR="002A0DFD" w:rsidRPr="00C274F8" w:rsidRDefault="002A0DFD" w:rsidP="002A0DFD">
      <w:pPr>
        <w:pStyle w:val="Paragrafoelenco"/>
        <w:numPr>
          <w:ilvl w:val="0"/>
          <w:numId w:val="12"/>
        </w:numPr>
        <w:spacing w:after="0" w:line="276" w:lineRule="auto"/>
        <w:jc w:val="both"/>
        <w:rPr>
          <w:rFonts w:ascii="Calibri Light" w:hAnsi="Calibri Light"/>
        </w:rPr>
      </w:pPr>
      <w:r w:rsidRPr="00C274F8">
        <w:rPr>
          <w:rFonts w:ascii="Calibri Light" w:hAnsi="Calibri Light"/>
        </w:rPr>
        <w:t>il recapito postale e l’indirizzo di posta elettronica certificata dell’utente;</w:t>
      </w:r>
    </w:p>
    <w:p w14:paraId="1C045944" w14:textId="77777777" w:rsidR="002A0DFD" w:rsidRPr="00C274F8" w:rsidRDefault="002A0DFD" w:rsidP="002A0DFD">
      <w:pPr>
        <w:pStyle w:val="Paragrafoelenco"/>
        <w:numPr>
          <w:ilvl w:val="0"/>
          <w:numId w:val="12"/>
        </w:numPr>
        <w:spacing w:after="0" w:line="276" w:lineRule="auto"/>
        <w:jc w:val="both"/>
        <w:rPr>
          <w:rFonts w:ascii="Calibri Light" w:hAnsi="Calibri Light"/>
        </w:rPr>
      </w:pPr>
      <w:r w:rsidRPr="00C274F8">
        <w:rPr>
          <w:rFonts w:ascii="Calibri Light" w:hAnsi="Calibri Light"/>
        </w:rPr>
        <w:t>i dati identificativi dell’utenza: codice utenza, indirizzo e dati catastali dell’immobile, tipologia di attività svolta;</w:t>
      </w:r>
    </w:p>
    <w:p w14:paraId="6DE157BF" w14:textId="77777777" w:rsidR="002A0DFD" w:rsidRPr="00C274F8" w:rsidRDefault="002A0DFD" w:rsidP="002A0DFD">
      <w:pPr>
        <w:pStyle w:val="Paragrafoelenco"/>
        <w:numPr>
          <w:ilvl w:val="0"/>
          <w:numId w:val="12"/>
        </w:numPr>
        <w:spacing w:after="0" w:line="276" w:lineRule="auto"/>
        <w:jc w:val="both"/>
        <w:rPr>
          <w:rFonts w:ascii="Calibri Light" w:hAnsi="Calibri Light"/>
        </w:rPr>
      </w:pPr>
      <w:r w:rsidRPr="00C274F8">
        <w:rPr>
          <w:rFonts w:ascii="Calibri Light" w:hAnsi="Calibri Light"/>
        </w:rPr>
        <w:t>i dati sui quantitativi di rifiuti complessivamente prodotti, suddivisi per frazione merceologica;</w:t>
      </w:r>
    </w:p>
    <w:p w14:paraId="78F0369D" w14:textId="77777777" w:rsidR="002A0DFD" w:rsidRPr="00C274F8" w:rsidRDefault="002A0DFD" w:rsidP="002A0DFD">
      <w:pPr>
        <w:pStyle w:val="Paragrafoelenco"/>
        <w:numPr>
          <w:ilvl w:val="0"/>
          <w:numId w:val="12"/>
        </w:numPr>
        <w:spacing w:after="0" w:line="276" w:lineRule="auto"/>
        <w:jc w:val="both"/>
        <w:rPr>
          <w:rFonts w:ascii="Calibri Light" w:hAnsi="Calibri Light"/>
        </w:rPr>
      </w:pPr>
      <w:r w:rsidRPr="00C274F8">
        <w:rPr>
          <w:rFonts w:ascii="Calibri Light" w:hAnsi="Calibri Light"/>
        </w:rPr>
        <w:t>i dati sui quantitativi di rifiuti, suddivisi per frazione merceologica, effettivamente avviati a recupero o riciclo al di fuori del servizio pubblico con riferimento all’anno precedente, quali risultanti dalla/e attestazione/i rilasciata/e dal/i soggetto/i che effettua/no l’attività di recupero o riciclo dei rifiuti stessi che devono essere allegate alla documentazione presentata;</w:t>
      </w:r>
    </w:p>
    <w:p w14:paraId="326C2B88" w14:textId="77777777" w:rsidR="002A0DFD" w:rsidRDefault="002A0DFD" w:rsidP="002A0DFD">
      <w:pPr>
        <w:pStyle w:val="Paragrafoelenco"/>
        <w:numPr>
          <w:ilvl w:val="0"/>
          <w:numId w:val="12"/>
        </w:numPr>
        <w:spacing w:after="0" w:line="276" w:lineRule="auto"/>
        <w:jc w:val="both"/>
        <w:rPr>
          <w:rFonts w:ascii="Calibri Light" w:hAnsi="Calibri Light"/>
        </w:rPr>
      </w:pPr>
      <w:r w:rsidRPr="00C274F8">
        <w:rPr>
          <w:rFonts w:ascii="Calibri Light" w:hAnsi="Calibri Light"/>
        </w:rPr>
        <w:t xml:space="preserve"> i dati identificativi dell’impianto/degli impianti di recupero o riciclo cui sono stati conferiti tali rifiuti (denominazione o ragione sociale, partita IVA o codice fiscale, localizzazione, attività svolta).</w:t>
      </w:r>
    </w:p>
    <w:p w14:paraId="7ACEDC0A" w14:textId="77777777" w:rsidR="002A0DFD" w:rsidRDefault="002A0DFD" w:rsidP="002A0DFD">
      <w:pPr>
        <w:spacing w:after="0" w:line="276" w:lineRule="auto"/>
        <w:jc w:val="both"/>
        <w:rPr>
          <w:rFonts w:ascii="Calibri Light" w:hAnsi="Calibri Light"/>
        </w:rPr>
      </w:pPr>
      <w:r w:rsidRPr="006308A4">
        <w:rPr>
          <w:rFonts w:ascii="Calibri Light" w:hAnsi="Calibri Light"/>
        </w:rPr>
        <w:t>Entro sessanta (60) giorni lavorativi dalla data di ricevimento della documentazione, il Comune comunica l’esito della verifica all’utente.</w:t>
      </w:r>
    </w:p>
    <w:p w14:paraId="6CDC7174" w14:textId="77777777" w:rsidR="002A0DFD" w:rsidRDefault="002A0DFD" w:rsidP="002A0DFD">
      <w:pPr>
        <w:rPr>
          <w:rFonts w:ascii="Calibri Light" w:hAnsi="Calibri Light"/>
        </w:rPr>
      </w:pPr>
      <w:r>
        <w:rPr>
          <w:rFonts w:ascii="Calibri Light" w:hAnsi="Calibri Light"/>
        </w:rPr>
        <w:br w:type="page"/>
      </w:r>
    </w:p>
    <w:p w14:paraId="5FF958DD" w14:textId="77777777" w:rsidR="002A0DFD" w:rsidRDefault="002A0DFD" w:rsidP="002A0DFD">
      <w:pPr>
        <w:spacing w:before="120" w:after="0" w:line="360" w:lineRule="auto"/>
        <w:ind w:left="4247" w:hanging="4247"/>
        <w:outlineLvl w:val="2"/>
        <w:rPr>
          <w:rFonts w:asciiTheme="majorHAnsi" w:hAnsiTheme="majorHAnsi" w:cstheme="majorHAnsi"/>
          <w:b/>
          <w:bCs/>
        </w:rPr>
      </w:pPr>
      <w:bookmarkStart w:id="28" w:name="_Toc121315153"/>
      <w:r w:rsidRPr="00ED3154">
        <w:rPr>
          <w:rFonts w:asciiTheme="majorHAnsi" w:hAnsiTheme="majorHAnsi" w:cstheme="majorHAnsi"/>
          <w:b/>
          <w:bCs/>
        </w:rPr>
        <w:lastRenderedPageBreak/>
        <w:t>Modalità di pagamento TARI</w:t>
      </w:r>
      <w:bookmarkEnd w:id="28"/>
    </w:p>
    <w:p w14:paraId="7BD2FB83" w14:textId="77777777" w:rsidR="002A0DFD" w:rsidRPr="006308A4" w:rsidRDefault="002A0DFD" w:rsidP="002A0DFD">
      <w:pPr>
        <w:spacing w:after="0" w:line="276" w:lineRule="auto"/>
        <w:jc w:val="both"/>
        <w:rPr>
          <w:rFonts w:ascii="Calibri Light" w:hAnsi="Calibri Light"/>
        </w:rPr>
      </w:pPr>
      <w:r w:rsidRPr="006308A4">
        <w:rPr>
          <w:rFonts w:ascii="Calibri Light" w:hAnsi="Calibri Light"/>
        </w:rPr>
        <w:t>Il Comune applica la TARI in regime di tributo; di conseguenza, la competenza in materia è direttamente in capo al Comune anche qualora le attività operative siano delegate ad altro soggetto.</w:t>
      </w:r>
    </w:p>
    <w:p w14:paraId="6807B9A3" w14:textId="77777777" w:rsidR="002A0DFD" w:rsidRPr="006308A4" w:rsidRDefault="002A0DFD" w:rsidP="002A0DFD">
      <w:pPr>
        <w:spacing w:after="0" w:line="276" w:lineRule="auto"/>
        <w:jc w:val="both"/>
        <w:rPr>
          <w:rFonts w:ascii="Calibri Light" w:hAnsi="Calibri Light"/>
        </w:rPr>
      </w:pPr>
      <w:r w:rsidRPr="006308A4">
        <w:rPr>
          <w:rFonts w:ascii="Calibri Light" w:hAnsi="Calibri Light"/>
        </w:rPr>
        <w:t>Le tariffe sono definite anno dopo anno da una deliberazione del Consiglio Comunale e dipendono dalla tipologia di utenza e dalla categoria.</w:t>
      </w:r>
    </w:p>
    <w:p w14:paraId="0B699588" w14:textId="77777777" w:rsidR="002A0DFD" w:rsidRPr="006308A4" w:rsidRDefault="002A0DFD" w:rsidP="002A0DFD">
      <w:pPr>
        <w:spacing w:after="0" w:line="276" w:lineRule="auto"/>
        <w:jc w:val="both"/>
        <w:rPr>
          <w:rFonts w:ascii="Calibri Light" w:hAnsi="Calibri Light"/>
        </w:rPr>
      </w:pPr>
      <w:r w:rsidRPr="006308A4">
        <w:rPr>
          <w:rFonts w:ascii="Calibri Light" w:hAnsi="Calibri Light"/>
        </w:rPr>
        <w:t>La determinazione della tariffa dipende da alcuni fattori:</w:t>
      </w:r>
    </w:p>
    <w:p w14:paraId="6C9A4AC9" w14:textId="77777777" w:rsidR="002A0DFD" w:rsidRPr="006308A4" w:rsidRDefault="002A0DFD" w:rsidP="002A0DFD">
      <w:pPr>
        <w:pStyle w:val="Paragrafoelenco"/>
        <w:numPr>
          <w:ilvl w:val="0"/>
          <w:numId w:val="10"/>
        </w:numPr>
        <w:spacing w:after="0" w:line="276" w:lineRule="auto"/>
        <w:ind w:left="567" w:hanging="436"/>
        <w:jc w:val="both"/>
        <w:rPr>
          <w:rFonts w:ascii="Calibri Light" w:hAnsi="Calibri Light"/>
        </w:rPr>
      </w:pPr>
      <w:r w:rsidRPr="006308A4">
        <w:rPr>
          <w:rFonts w:ascii="Calibri Light" w:hAnsi="Calibri Light"/>
        </w:rPr>
        <w:t xml:space="preserve">Utenze domestiche: </w:t>
      </w:r>
    </w:p>
    <w:p w14:paraId="7633ECB0" w14:textId="77777777" w:rsidR="002A0DFD" w:rsidRPr="006308A4" w:rsidRDefault="002A0DFD" w:rsidP="002A0DFD">
      <w:pPr>
        <w:pStyle w:val="Paragrafoelenco"/>
        <w:numPr>
          <w:ilvl w:val="2"/>
          <w:numId w:val="11"/>
        </w:numPr>
        <w:spacing w:after="0" w:line="276" w:lineRule="auto"/>
        <w:ind w:left="993"/>
        <w:jc w:val="both"/>
        <w:rPr>
          <w:rFonts w:ascii="Calibri Light" w:hAnsi="Calibri Light"/>
        </w:rPr>
      </w:pPr>
      <w:r w:rsidRPr="006308A4">
        <w:rPr>
          <w:rFonts w:ascii="Calibri Light" w:hAnsi="Calibri Light"/>
        </w:rPr>
        <w:t>metratura dell’abitazione;</w:t>
      </w:r>
    </w:p>
    <w:p w14:paraId="410C1CE4" w14:textId="77777777" w:rsidR="002A0DFD" w:rsidRPr="006308A4" w:rsidRDefault="002A0DFD" w:rsidP="002A0DFD">
      <w:pPr>
        <w:pStyle w:val="Paragrafoelenco"/>
        <w:numPr>
          <w:ilvl w:val="2"/>
          <w:numId w:val="11"/>
        </w:numPr>
        <w:spacing w:after="0" w:line="276" w:lineRule="auto"/>
        <w:ind w:left="993"/>
        <w:jc w:val="both"/>
        <w:rPr>
          <w:rFonts w:ascii="Calibri Light" w:hAnsi="Calibri Light"/>
        </w:rPr>
      </w:pPr>
      <w:r w:rsidRPr="006308A4">
        <w:rPr>
          <w:rFonts w:ascii="Calibri Light" w:hAnsi="Calibri Light"/>
        </w:rPr>
        <w:t>numero componenti del nucleo familiare;</w:t>
      </w:r>
    </w:p>
    <w:p w14:paraId="08BD2189" w14:textId="77777777" w:rsidR="002A0DFD" w:rsidRPr="006308A4" w:rsidRDefault="002A0DFD" w:rsidP="002A0DFD">
      <w:pPr>
        <w:pStyle w:val="Paragrafoelenco"/>
        <w:numPr>
          <w:ilvl w:val="2"/>
          <w:numId w:val="11"/>
        </w:numPr>
        <w:spacing w:after="0" w:line="276" w:lineRule="auto"/>
        <w:ind w:left="993"/>
        <w:jc w:val="both"/>
        <w:rPr>
          <w:rFonts w:ascii="Calibri Light" w:hAnsi="Calibri Light"/>
        </w:rPr>
      </w:pPr>
      <w:r w:rsidRPr="006308A4">
        <w:rPr>
          <w:rFonts w:ascii="Calibri Light" w:hAnsi="Calibri Light"/>
        </w:rPr>
        <w:t>produzione del rifiuto indifferenziato.</w:t>
      </w:r>
    </w:p>
    <w:p w14:paraId="5ABC3BEA" w14:textId="77777777" w:rsidR="002A0DFD" w:rsidRPr="006308A4" w:rsidRDefault="002A0DFD" w:rsidP="002A0DFD">
      <w:pPr>
        <w:pStyle w:val="Paragrafoelenco"/>
        <w:numPr>
          <w:ilvl w:val="0"/>
          <w:numId w:val="10"/>
        </w:numPr>
        <w:spacing w:after="0" w:line="276" w:lineRule="auto"/>
        <w:ind w:left="567" w:hanging="436"/>
        <w:jc w:val="both"/>
        <w:rPr>
          <w:rFonts w:ascii="Calibri Light" w:hAnsi="Calibri Light"/>
        </w:rPr>
      </w:pPr>
      <w:r w:rsidRPr="006308A4">
        <w:rPr>
          <w:rFonts w:ascii="Calibri Light" w:hAnsi="Calibri Light"/>
        </w:rPr>
        <w:t>Utenze non domestiche</w:t>
      </w:r>
    </w:p>
    <w:p w14:paraId="0253743A" w14:textId="77777777" w:rsidR="002A0DFD" w:rsidRPr="006308A4" w:rsidRDefault="002A0DFD" w:rsidP="002A0DFD">
      <w:pPr>
        <w:pStyle w:val="Paragrafoelenco"/>
        <w:numPr>
          <w:ilvl w:val="2"/>
          <w:numId w:val="11"/>
        </w:numPr>
        <w:spacing w:after="0" w:line="276" w:lineRule="auto"/>
        <w:ind w:left="993"/>
        <w:jc w:val="both"/>
        <w:rPr>
          <w:rFonts w:ascii="Calibri Light" w:hAnsi="Calibri Light"/>
        </w:rPr>
      </w:pPr>
      <w:r w:rsidRPr="006308A4">
        <w:rPr>
          <w:rFonts w:ascii="Calibri Light" w:hAnsi="Calibri Light"/>
        </w:rPr>
        <w:t>metratura dell’attività;</w:t>
      </w:r>
    </w:p>
    <w:p w14:paraId="569E7DFB" w14:textId="77777777" w:rsidR="002A0DFD" w:rsidRPr="006308A4" w:rsidRDefault="002A0DFD" w:rsidP="002A0DFD">
      <w:pPr>
        <w:pStyle w:val="Paragrafoelenco"/>
        <w:numPr>
          <w:ilvl w:val="2"/>
          <w:numId w:val="11"/>
        </w:numPr>
        <w:spacing w:after="0" w:line="276" w:lineRule="auto"/>
        <w:ind w:left="993"/>
        <w:jc w:val="both"/>
        <w:rPr>
          <w:rFonts w:ascii="Calibri Light" w:hAnsi="Calibri Light"/>
        </w:rPr>
      </w:pPr>
      <w:r w:rsidRPr="006308A4">
        <w:rPr>
          <w:rFonts w:ascii="Calibri Light" w:hAnsi="Calibri Light"/>
        </w:rPr>
        <w:t>categoria assegnata in funzione della attività;</w:t>
      </w:r>
    </w:p>
    <w:p w14:paraId="1953E6C5" w14:textId="77777777" w:rsidR="002A0DFD" w:rsidRPr="006308A4" w:rsidRDefault="002A0DFD" w:rsidP="002A0DFD">
      <w:pPr>
        <w:pStyle w:val="Paragrafoelenco"/>
        <w:numPr>
          <w:ilvl w:val="2"/>
          <w:numId w:val="11"/>
        </w:numPr>
        <w:spacing w:after="0" w:line="276" w:lineRule="auto"/>
        <w:ind w:left="993"/>
        <w:jc w:val="both"/>
        <w:rPr>
          <w:rFonts w:ascii="Calibri Light" w:hAnsi="Calibri Light"/>
        </w:rPr>
      </w:pPr>
      <w:r w:rsidRPr="006308A4">
        <w:rPr>
          <w:rFonts w:ascii="Calibri Light" w:hAnsi="Calibri Light"/>
        </w:rPr>
        <w:t>produzione del rifiuto indifferenziato;</w:t>
      </w:r>
    </w:p>
    <w:p w14:paraId="42C8E337" w14:textId="77777777" w:rsidR="002A0DFD" w:rsidRPr="006308A4" w:rsidRDefault="002A0DFD" w:rsidP="002A0DFD">
      <w:pPr>
        <w:pStyle w:val="Paragrafoelenco"/>
        <w:numPr>
          <w:ilvl w:val="2"/>
          <w:numId w:val="11"/>
        </w:numPr>
        <w:spacing w:after="0" w:line="276" w:lineRule="auto"/>
        <w:ind w:left="993"/>
        <w:jc w:val="both"/>
        <w:rPr>
          <w:rFonts w:ascii="Calibri Light" w:hAnsi="Calibri Light"/>
        </w:rPr>
      </w:pPr>
      <w:r w:rsidRPr="006308A4">
        <w:rPr>
          <w:rFonts w:ascii="Calibri Light" w:hAnsi="Calibri Light"/>
        </w:rPr>
        <w:t>la scelta dell’utenza di avvalersi della facoltà di conferire i propri rifiuti urbani al di fuori del servizio pubblico.</w:t>
      </w:r>
    </w:p>
    <w:p w14:paraId="2FC1920B" w14:textId="77777777" w:rsidR="002A0DFD" w:rsidRPr="006308A4" w:rsidRDefault="002A0DFD" w:rsidP="002A0DFD">
      <w:pPr>
        <w:spacing w:after="0" w:line="276" w:lineRule="auto"/>
        <w:jc w:val="both"/>
        <w:rPr>
          <w:rFonts w:ascii="Calibri Light" w:hAnsi="Calibri Light"/>
        </w:rPr>
      </w:pPr>
      <w:r w:rsidRPr="006308A4">
        <w:rPr>
          <w:rFonts w:ascii="Calibri Light" w:hAnsi="Calibri Light"/>
        </w:rPr>
        <w:t xml:space="preserve">La riscossione della TARI è gestita dal Comune stesso; il documento di riscossione TARI è </w:t>
      </w:r>
      <w:proofErr w:type="spellStart"/>
      <w:r w:rsidRPr="006308A4">
        <w:rPr>
          <w:rFonts w:ascii="Calibri Light" w:hAnsi="Calibri Light"/>
        </w:rPr>
        <w:t>inviato</w:t>
      </w:r>
      <w:proofErr w:type="spellEnd"/>
      <w:r w:rsidRPr="006308A4">
        <w:rPr>
          <w:rFonts w:ascii="Calibri Light" w:hAnsi="Calibri Light"/>
        </w:rPr>
        <w:t xml:space="preserve"> all’utente una volta all’anno, con possibilità di pagamento in due rate o in una unica soluzione.</w:t>
      </w:r>
    </w:p>
    <w:p w14:paraId="300C7A67" w14:textId="77777777" w:rsidR="002A0DFD" w:rsidRDefault="002A0DFD" w:rsidP="002A0DFD">
      <w:pPr>
        <w:spacing w:after="0" w:line="276" w:lineRule="auto"/>
        <w:jc w:val="both"/>
        <w:rPr>
          <w:rFonts w:ascii="Calibri Light" w:hAnsi="Calibri Light"/>
        </w:rPr>
      </w:pPr>
      <w:r w:rsidRPr="006308A4">
        <w:rPr>
          <w:rFonts w:ascii="Calibri Light" w:hAnsi="Calibri Light"/>
        </w:rPr>
        <w:t>Il termine di scadenza per il pagamento TARI è fissato in almeno 20 giorni solari</w:t>
      </w:r>
      <w:r w:rsidRPr="00EA204A">
        <w:rPr>
          <w:rFonts w:ascii="Calibri Light" w:hAnsi="Calibri Light"/>
        </w:rPr>
        <w:t xml:space="preserve"> a decorrere dalla data di emissione del documento di riscossione, con riferimento alla scadenza di pagamento della prima rata o dell’unica soluzione.</w:t>
      </w:r>
    </w:p>
    <w:p w14:paraId="69C0830E" w14:textId="77777777" w:rsidR="002A0DFD" w:rsidRDefault="002A0DFD" w:rsidP="002A0DFD">
      <w:pPr>
        <w:spacing w:after="0" w:line="276" w:lineRule="auto"/>
        <w:jc w:val="both"/>
        <w:rPr>
          <w:rFonts w:ascii="Calibri Light" w:hAnsi="Calibri Light"/>
        </w:rPr>
      </w:pPr>
      <w:r w:rsidRPr="00E911D4">
        <w:rPr>
          <w:rFonts w:ascii="Calibri Light" w:hAnsi="Calibri Light"/>
        </w:rPr>
        <w:t>Le due rate dovrebbero avere cadenza semestrale, ma per motivi di contingenza il Comune opera in deroga, emettendo documenti di riscossione che prevedono la possibilità di pagamento in due rate, ma la cadenza delle stesse risulta inferiore al semestre.</w:t>
      </w:r>
    </w:p>
    <w:p w14:paraId="19708E6C" w14:textId="77777777" w:rsidR="002A0DFD" w:rsidRDefault="002A0DFD" w:rsidP="002A0DFD">
      <w:pPr>
        <w:spacing w:after="0" w:line="276" w:lineRule="auto"/>
        <w:jc w:val="both"/>
        <w:rPr>
          <w:rFonts w:ascii="Calibri Light" w:hAnsi="Calibri Light"/>
        </w:rPr>
      </w:pPr>
      <w:r>
        <w:rPr>
          <w:rFonts w:ascii="Calibri Light" w:hAnsi="Calibri Light"/>
        </w:rPr>
        <w:t xml:space="preserve">Le </w:t>
      </w:r>
      <w:r w:rsidRPr="00ED3154">
        <w:rPr>
          <w:rFonts w:ascii="Calibri Light" w:hAnsi="Calibri Light"/>
        </w:rPr>
        <w:t>modalità di pagamento</w:t>
      </w:r>
      <w:r>
        <w:rPr>
          <w:rFonts w:ascii="Calibri Light" w:hAnsi="Calibri Light"/>
        </w:rPr>
        <w:t xml:space="preserve"> disponibili sono indicate all’interno nel modulo di riscossione; allegato allo stesso l’utente troverà i moduli </w:t>
      </w:r>
      <w:r w:rsidRPr="00ED3154">
        <w:rPr>
          <w:rFonts w:ascii="Calibri Light" w:hAnsi="Calibri Light"/>
        </w:rPr>
        <w:t>F24</w:t>
      </w:r>
      <w:r w:rsidRPr="00E911D4">
        <w:rPr>
          <w:rFonts w:ascii="Calibri Light" w:hAnsi="Calibri Light"/>
        </w:rPr>
        <w:t>/</w:t>
      </w:r>
      <w:proofErr w:type="spellStart"/>
      <w:r w:rsidRPr="00E911D4">
        <w:rPr>
          <w:rFonts w:ascii="Calibri Light" w:hAnsi="Calibri Light"/>
        </w:rPr>
        <w:t>PagoPA</w:t>
      </w:r>
      <w:proofErr w:type="spellEnd"/>
      <w:r w:rsidRPr="00ED3154">
        <w:rPr>
          <w:rFonts w:ascii="Calibri Light" w:hAnsi="Calibri Light"/>
        </w:rPr>
        <w:t xml:space="preserve"> per </w:t>
      </w:r>
      <w:r>
        <w:rPr>
          <w:rFonts w:ascii="Calibri Light" w:hAnsi="Calibri Light"/>
        </w:rPr>
        <w:t>il pagamento di ciascuna rata.</w:t>
      </w:r>
    </w:p>
    <w:p w14:paraId="0E149303" w14:textId="77777777" w:rsidR="002A0DFD" w:rsidRPr="00450FAB" w:rsidRDefault="002A0DFD" w:rsidP="002A0DFD">
      <w:pPr>
        <w:spacing w:after="0" w:line="276" w:lineRule="auto"/>
        <w:jc w:val="both"/>
        <w:rPr>
          <w:rFonts w:ascii="Calibri Light" w:hAnsi="Calibri Light"/>
        </w:rPr>
      </w:pPr>
      <w:r w:rsidRPr="00450FAB">
        <w:rPr>
          <w:rFonts w:ascii="Calibri Light" w:hAnsi="Calibri Light"/>
        </w:rPr>
        <w:t>Vengono garantite ulteriori rateizzazioni:</w:t>
      </w:r>
    </w:p>
    <w:p w14:paraId="4658A265" w14:textId="77777777" w:rsidR="002A0DFD" w:rsidRPr="00450FAB" w:rsidRDefault="002A0DFD" w:rsidP="002A0DFD">
      <w:pPr>
        <w:pStyle w:val="Paragrafoelenco"/>
        <w:numPr>
          <w:ilvl w:val="0"/>
          <w:numId w:val="10"/>
        </w:numPr>
        <w:spacing w:after="0" w:line="276" w:lineRule="auto"/>
        <w:ind w:left="567" w:hanging="436"/>
        <w:jc w:val="both"/>
        <w:rPr>
          <w:rFonts w:ascii="Calibri Light" w:hAnsi="Calibri Light"/>
        </w:rPr>
      </w:pPr>
      <w:r w:rsidRPr="00450FAB">
        <w:rPr>
          <w:rFonts w:ascii="Calibri Light" w:hAnsi="Calibri Light"/>
        </w:rPr>
        <w:t>agli utenti che dichiarino mediante autocertificazione ai sensi del decreto del Presidente della Repubblica 445/00 di essere beneficiari di bonus sociale per disagio economico previsto per i settori elettrico e/o gas e/o per il settore idrico;</w:t>
      </w:r>
    </w:p>
    <w:p w14:paraId="515AE165" w14:textId="77777777" w:rsidR="002A0DFD" w:rsidRPr="00ED3154" w:rsidRDefault="002A0DFD" w:rsidP="002A0DFD">
      <w:pPr>
        <w:pStyle w:val="Paragrafoelenco"/>
        <w:numPr>
          <w:ilvl w:val="0"/>
          <w:numId w:val="10"/>
        </w:numPr>
        <w:spacing w:after="0" w:line="276" w:lineRule="auto"/>
        <w:ind w:left="567" w:hanging="436"/>
        <w:jc w:val="both"/>
        <w:rPr>
          <w:rFonts w:ascii="Calibri Light" w:hAnsi="Calibri Light"/>
        </w:rPr>
      </w:pPr>
      <w:r w:rsidRPr="00450FAB">
        <w:rPr>
          <w:rFonts w:ascii="Calibri Light" w:hAnsi="Calibri Light"/>
        </w:rPr>
        <w:t>qualora l’importo addebitato superi del 30% il valore medio riferito ai documenti di riscossione degli ultimi 2 anni.</w:t>
      </w:r>
    </w:p>
    <w:p w14:paraId="2685BE54" w14:textId="77777777" w:rsidR="002A0DFD" w:rsidRDefault="002A0DFD" w:rsidP="002A0DFD">
      <w:pPr>
        <w:spacing w:after="0" w:line="276" w:lineRule="auto"/>
        <w:jc w:val="both"/>
        <w:rPr>
          <w:rFonts w:ascii="Calibri Light" w:hAnsi="Calibri Light"/>
        </w:rPr>
      </w:pPr>
      <w:r w:rsidRPr="00450FAB">
        <w:rPr>
          <w:rFonts w:ascii="Calibri Light" w:hAnsi="Calibri Light"/>
        </w:rPr>
        <w:t xml:space="preserve">La richiesta di rateizzo deve giungere al </w:t>
      </w:r>
      <w:r>
        <w:rPr>
          <w:rFonts w:ascii="Calibri Light" w:hAnsi="Calibri Light"/>
        </w:rPr>
        <w:t>Comune</w:t>
      </w:r>
      <w:r w:rsidRPr="00450FAB">
        <w:rPr>
          <w:rFonts w:ascii="Calibri Light" w:hAnsi="Calibri Light"/>
        </w:rPr>
        <w:t xml:space="preserve"> entro la scadenza del termine di pagamento del documento di riscossione</w:t>
      </w:r>
      <w:r>
        <w:rPr>
          <w:rFonts w:ascii="Calibri Light" w:hAnsi="Calibri Light"/>
        </w:rPr>
        <w:t>.</w:t>
      </w:r>
    </w:p>
    <w:p w14:paraId="73E35FCC" w14:textId="77777777" w:rsidR="002A0DFD" w:rsidRDefault="002A0DFD" w:rsidP="002A0DFD">
      <w:pPr>
        <w:spacing w:before="120" w:after="0" w:line="360" w:lineRule="auto"/>
        <w:ind w:left="4247" w:hanging="4247"/>
        <w:outlineLvl w:val="2"/>
        <w:rPr>
          <w:rFonts w:asciiTheme="majorHAnsi" w:hAnsiTheme="majorHAnsi" w:cstheme="majorHAnsi"/>
          <w:b/>
          <w:bCs/>
        </w:rPr>
      </w:pPr>
      <w:bookmarkStart w:id="29" w:name="_Toc121315154"/>
      <w:r w:rsidRPr="00450FAB">
        <w:rPr>
          <w:rFonts w:asciiTheme="majorHAnsi" w:hAnsiTheme="majorHAnsi" w:cstheme="majorHAnsi"/>
          <w:b/>
          <w:bCs/>
        </w:rPr>
        <w:t>Rettifica dell'avviso di pagamento TARI</w:t>
      </w:r>
      <w:r>
        <w:rPr>
          <w:rFonts w:asciiTheme="majorHAnsi" w:hAnsiTheme="majorHAnsi" w:cstheme="majorHAnsi"/>
          <w:b/>
          <w:bCs/>
        </w:rPr>
        <w:t xml:space="preserve"> e </w:t>
      </w:r>
      <w:r w:rsidRPr="00450FAB">
        <w:rPr>
          <w:rFonts w:asciiTheme="majorHAnsi" w:hAnsiTheme="majorHAnsi" w:cstheme="majorHAnsi"/>
          <w:b/>
          <w:bCs/>
        </w:rPr>
        <w:t>importi non dovuti</w:t>
      </w:r>
      <w:bookmarkEnd w:id="29"/>
    </w:p>
    <w:p w14:paraId="74DF19A8" w14:textId="77777777" w:rsidR="002A0DFD" w:rsidRDefault="002A0DFD" w:rsidP="002A0DFD">
      <w:pPr>
        <w:pStyle w:val="Paragrafoelenco"/>
        <w:spacing w:after="0" w:line="276" w:lineRule="auto"/>
        <w:ind w:left="0"/>
        <w:jc w:val="both"/>
        <w:rPr>
          <w:rFonts w:ascii="Calibri Light" w:hAnsi="Calibri Light"/>
        </w:rPr>
      </w:pPr>
      <w:r w:rsidRPr="00450FAB">
        <w:rPr>
          <w:rFonts w:ascii="Calibri Light" w:hAnsi="Calibri Light"/>
        </w:rPr>
        <w:t>Laddove nell’avviso di pagamento TARI fossero riscontrati dei dati non corrispondenti alla</w:t>
      </w:r>
      <w:r>
        <w:rPr>
          <w:rFonts w:ascii="Calibri Light" w:hAnsi="Calibri Light"/>
        </w:rPr>
        <w:t xml:space="preserve"> </w:t>
      </w:r>
      <w:r w:rsidRPr="00450FAB">
        <w:rPr>
          <w:rFonts w:ascii="Calibri Light" w:hAnsi="Calibri Light"/>
        </w:rPr>
        <w:t xml:space="preserve">situazione del contribuente è </w:t>
      </w:r>
      <w:r w:rsidRPr="00EA15B1">
        <w:rPr>
          <w:rFonts w:ascii="Calibri Light" w:hAnsi="Calibri Light"/>
        </w:rPr>
        <w:t>possibile attivare la procedura di riesame con la presentazione di una richiesta utilizzando il modulo apposito disponibile nell’apposita sezione del sito istituzionale</w:t>
      </w:r>
      <w:r>
        <w:rPr>
          <w:rFonts w:ascii="Calibri Light" w:hAnsi="Calibri Light"/>
        </w:rPr>
        <w:t xml:space="preserve"> del gestore.</w:t>
      </w:r>
    </w:p>
    <w:p w14:paraId="2DE8284F" w14:textId="77777777" w:rsidR="002A0DFD" w:rsidRDefault="002A0DFD" w:rsidP="002A0DFD">
      <w:pPr>
        <w:pStyle w:val="Paragrafoelenco"/>
        <w:spacing w:after="0" w:line="276" w:lineRule="auto"/>
        <w:ind w:left="0"/>
        <w:jc w:val="both"/>
        <w:rPr>
          <w:rFonts w:ascii="Calibri Light" w:hAnsi="Calibri Light"/>
        </w:rPr>
      </w:pPr>
      <w:r w:rsidRPr="00450FAB">
        <w:rPr>
          <w:rFonts w:ascii="Calibri Light" w:hAnsi="Calibri Light"/>
        </w:rPr>
        <w:t>L’ufficio comunale competente esaminerà le osservazioni del contribuente e, qualora riconoscesse un errore nella quantificazione del tributo, provvede</w:t>
      </w:r>
      <w:r>
        <w:rPr>
          <w:rFonts w:ascii="Calibri Light" w:hAnsi="Calibri Light"/>
        </w:rPr>
        <w:t>rà</w:t>
      </w:r>
      <w:r w:rsidRPr="00450FAB">
        <w:rPr>
          <w:rFonts w:ascii="Calibri Light" w:hAnsi="Calibri Light"/>
        </w:rPr>
        <w:t xml:space="preserve"> alla rettifica dell’avviso di pagamento entro 60 giorni dalla presentazione della richiesta da parte dell’utente.</w:t>
      </w:r>
    </w:p>
    <w:p w14:paraId="3E5F364A" w14:textId="77777777" w:rsidR="002A0DFD" w:rsidRPr="00450FAB" w:rsidRDefault="002A0DFD" w:rsidP="002A0DFD">
      <w:pPr>
        <w:pStyle w:val="Paragrafoelenco"/>
        <w:spacing w:after="0" w:line="276" w:lineRule="auto"/>
        <w:ind w:left="0"/>
        <w:jc w:val="both"/>
        <w:rPr>
          <w:rFonts w:ascii="Calibri Light" w:hAnsi="Calibri Light"/>
        </w:rPr>
      </w:pPr>
      <w:r w:rsidRPr="00450FAB">
        <w:rPr>
          <w:rFonts w:ascii="Calibri Light" w:hAnsi="Calibri Light"/>
        </w:rPr>
        <w:t xml:space="preserve">Il Comune provvederà inoltre alla restituzione degli importi eventualmente pagati </w:t>
      </w:r>
      <w:r>
        <w:rPr>
          <w:rFonts w:ascii="Calibri Light" w:hAnsi="Calibri Light"/>
        </w:rPr>
        <w:t>ma non dovuti</w:t>
      </w:r>
      <w:r w:rsidRPr="00450FAB">
        <w:rPr>
          <w:rFonts w:ascii="Calibri Light" w:hAnsi="Calibri Light"/>
        </w:rPr>
        <w:t xml:space="preserve"> con conguaglio sull’annualità successiva o con liquidazione del rimborso al contribuente</w:t>
      </w:r>
      <w:r>
        <w:rPr>
          <w:rFonts w:ascii="Calibri Light" w:hAnsi="Calibri Light"/>
        </w:rPr>
        <w:t>.</w:t>
      </w:r>
    </w:p>
    <w:p w14:paraId="65B29BAF" w14:textId="77777777" w:rsidR="002A0DFD" w:rsidRDefault="002A0DFD" w:rsidP="002A0DFD">
      <w:pPr>
        <w:rPr>
          <w:rFonts w:ascii="Calibri Light" w:hAnsi="Calibri Light"/>
        </w:rPr>
      </w:pPr>
      <w:r>
        <w:rPr>
          <w:rFonts w:ascii="Calibri Light" w:hAnsi="Calibri Light"/>
        </w:rPr>
        <w:br w:type="page"/>
      </w:r>
    </w:p>
    <w:p w14:paraId="100B6A82" w14:textId="1A78EBA2" w:rsidR="002A0DFD" w:rsidRPr="002A0DFD" w:rsidRDefault="002A0DFD" w:rsidP="002A0DFD">
      <w:pPr>
        <w:spacing w:before="120" w:after="0" w:line="360" w:lineRule="auto"/>
        <w:ind w:left="4247" w:hanging="4247"/>
        <w:outlineLvl w:val="1"/>
        <w:rPr>
          <w:rFonts w:asciiTheme="majorHAnsi" w:hAnsiTheme="majorHAnsi" w:cstheme="majorHAnsi"/>
          <w:b/>
          <w:bCs/>
        </w:rPr>
      </w:pPr>
      <w:bookmarkStart w:id="30" w:name="_Toc121315155"/>
      <w:r w:rsidRPr="002A0DFD">
        <w:rPr>
          <w:rFonts w:asciiTheme="majorHAnsi" w:hAnsiTheme="majorHAnsi" w:cstheme="majorHAnsi"/>
          <w:b/>
          <w:bCs/>
        </w:rPr>
        <w:lastRenderedPageBreak/>
        <w:t>SERVIZIO SPAZZAMENTO E LAVAGGIO STRADE, PULIZIA DEL TERRITORIO</w:t>
      </w:r>
      <w:bookmarkEnd w:id="30"/>
    </w:p>
    <w:p w14:paraId="2101C037" w14:textId="77777777" w:rsidR="002A0DFD" w:rsidRDefault="002A0DFD" w:rsidP="002A0DFD">
      <w:pPr>
        <w:spacing w:after="0" w:line="276" w:lineRule="auto"/>
        <w:jc w:val="both"/>
        <w:rPr>
          <w:rFonts w:ascii="Calibri Light" w:hAnsi="Calibri Light"/>
        </w:rPr>
      </w:pPr>
      <w:r w:rsidRPr="00A16F63">
        <w:rPr>
          <w:rFonts w:ascii="Calibri Light" w:hAnsi="Calibri Light"/>
        </w:rPr>
        <w:t xml:space="preserve">Il </w:t>
      </w:r>
      <w:r>
        <w:rPr>
          <w:rFonts w:ascii="Calibri Light" w:hAnsi="Calibri Light"/>
        </w:rPr>
        <w:t xml:space="preserve">Comune </w:t>
      </w:r>
      <w:r w:rsidRPr="00A16F63">
        <w:rPr>
          <w:rFonts w:ascii="Calibri Light" w:hAnsi="Calibri Light"/>
        </w:rPr>
        <w:t xml:space="preserve">provvede alla pulizia </w:t>
      </w:r>
      <w:r>
        <w:rPr>
          <w:rFonts w:ascii="Calibri Light" w:hAnsi="Calibri Light"/>
        </w:rPr>
        <w:t>(</w:t>
      </w:r>
      <w:r w:rsidRPr="00A16F63">
        <w:rPr>
          <w:rFonts w:ascii="Calibri Light" w:hAnsi="Calibri Light"/>
        </w:rPr>
        <w:t>manuale</w:t>
      </w:r>
      <w:r>
        <w:rPr>
          <w:rFonts w:ascii="Calibri Light" w:hAnsi="Calibri Light"/>
        </w:rPr>
        <w:t xml:space="preserve"> o meccanica)</w:t>
      </w:r>
      <w:r w:rsidRPr="00A16F63">
        <w:rPr>
          <w:rFonts w:ascii="Calibri Light" w:hAnsi="Calibri Light"/>
        </w:rPr>
        <w:t xml:space="preserve"> </w:t>
      </w:r>
      <w:r w:rsidRPr="007D7EB2">
        <w:rPr>
          <w:rFonts w:ascii="Calibri Light" w:hAnsi="Calibri Light"/>
        </w:rPr>
        <w:t xml:space="preserve">della sede stradale, dei marciapiedi, delle aree pedonali, </w:t>
      </w:r>
      <w:r>
        <w:rPr>
          <w:rFonts w:ascii="Calibri Light" w:hAnsi="Calibri Light"/>
        </w:rPr>
        <w:t xml:space="preserve">dei </w:t>
      </w:r>
      <w:r w:rsidRPr="007D7EB2">
        <w:rPr>
          <w:rFonts w:ascii="Calibri Light" w:hAnsi="Calibri Light"/>
        </w:rPr>
        <w:t xml:space="preserve">sottopassi, </w:t>
      </w:r>
      <w:r>
        <w:rPr>
          <w:rFonts w:ascii="Calibri Light" w:hAnsi="Calibri Light"/>
        </w:rPr>
        <w:t xml:space="preserve">delle </w:t>
      </w:r>
      <w:r w:rsidRPr="007D7EB2">
        <w:rPr>
          <w:rFonts w:ascii="Calibri Light" w:hAnsi="Calibri Light"/>
        </w:rPr>
        <w:t>piste ciclabili,</w:t>
      </w:r>
      <w:r w:rsidRPr="00A16F63">
        <w:rPr>
          <w:rFonts w:ascii="Calibri Light" w:hAnsi="Calibri Light"/>
        </w:rPr>
        <w:t xml:space="preserve"> delle aree comunali adibite a mercato</w:t>
      </w:r>
      <w:r>
        <w:rPr>
          <w:rFonts w:ascii="Calibri Light" w:hAnsi="Calibri Light"/>
        </w:rPr>
        <w:t>, ecc.., al</w:t>
      </w:r>
      <w:r w:rsidRPr="00A16F63">
        <w:rPr>
          <w:rFonts w:ascii="Calibri Light" w:hAnsi="Calibri Light"/>
        </w:rPr>
        <w:t>lo svuotamento dei cestini</w:t>
      </w:r>
      <w:r>
        <w:rPr>
          <w:rFonts w:ascii="Calibri Light" w:hAnsi="Calibri Light"/>
        </w:rPr>
        <w:t xml:space="preserve">, </w:t>
      </w:r>
      <w:r w:rsidRPr="00A16F63">
        <w:rPr>
          <w:rFonts w:ascii="Calibri Light" w:hAnsi="Calibri Light"/>
        </w:rPr>
        <w:t xml:space="preserve">al recupero di eventuali rifiuti abbandonati </w:t>
      </w:r>
      <w:r>
        <w:rPr>
          <w:rFonts w:ascii="Calibri Light" w:hAnsi="Calibri Light"/>
        </w:rPr>
        <w:t>e</w:t>
      </w:r>
      <w:r w:rsidRPr="00A16F63">
        <w:rPr>
          <w:rFonts w:ascii="Calibri Light" w:hAnsi="Calibri Light"/>
        </w:rPr>
        <w:t xml:space="preserve"> altri servizi compatibili ed attinenti all’igiene urbana</w:t>
      </w:r>
      <w:r>
        <w:rPr>
          <w:rFonts w:ascii="Calibri Light" w:hAnsi="Calibri Light"/>
        </w:rPr>
        <w:t>.</w:t>
      </w:r>
    </w:p>
    <w:p w14:paraId="5B37C04A" w14:textId="77777777" w:rsidR="002A0DFD" w:rsidRPr="00AE220E" w:rsidRDefault="002A0DFD" w:rsidP="002A0DFD">
      <w:pPr>
        <w:spacing w:after="0" w:line="276" w:lineRule="auto"/>
        <w:jc w:val="both"/>
        <w:rPr>
          <w:rFonts w:ascii="Calibri Light" w:hAnsi="Calibri Light"/>
        </w:rPr>
      </w:pPr>
      <w:r w:rsidRPr="00AE220E">
        <w:rPr>
          <w:rFonts w:ascii="Calibri Light" w:hAnsi="Calibri Light"/>
        </w:rPr>
        <w:t xml:space="preserve">Il servizio di spazzamento e lavaggio strade non è un servizio </w:t>
      </w:r>
      <w:r>
        <w:rPr>
          <w:rFonts w:ascii="Calibri Light" w:hAnsi="Calibri Light"/>
        </w:rPr>
        <w:t>strutturato</w:t>
      </w:r>
      <w:r w:rsidRPr="00AE220E">
        <w:rPr>
          <w:rFonts w:ascii="Calibri Light" w:hAnsi="Calibri Light"/>
        </w:rPr>
        <w:t xml:space="preserve"> e con programma</w:t>
      </w:r>
      <w:r>
        <w:rPr>
          <w:rFonts w:ascii="Calibri Light" w:hAnsi="Calibri Light"/>
        </w:rPr>
        <w:t>zione</w:t>
      </w:r>
      <w:r w:rsidRPr="00AE220E">
        <w:rPr>
          <w:rFonts w:ascii="Calibri Light" w:hAnsi="Calibri Light"/>
        </w:rPr>
        <w:t xml:space="preserve"> regolare.</w:t>
      </w:r>
    </w:p>
    <w:p w14:paraId="04D8CD93" w14:textId="77777777" w:rsidR="002A0DFD" w:rsidRDefault="002A0DFD" w:rsidP="002A0DFD">
      <w:pPr>
        <w:spacing w:after="0" w:line="276" w:lineRule="auto"/>
        <w:jc w:val="both"/>
        <w:rPr>
          <w:rFonts w:ascii="Calibri Light" w:hAnsi="Calibri Light"/>
        </w:rPr>
      </w:pPr>
      <w:r w:rsidRPr="00AE220E">
        <w:rPr>
          <w:rFonts w:ascii="Calibri Light" w:hAnsi="Calibri Light"/>
        </w:rPr>
        <w:t xml:space="preserve">Il servizio viene svolto seguendo le effettive necessità; </w:t>
      </w:r>
      <w:r>
        <w:rPr>
          <w:rFonts w:ascii="Calibri Light" w:hAnsi="Calibri Light"/>
        </w:rPr>
        <w:t xml:space="preserve">quindi, </w:t>
      </w:r>
      <w:r w:rsidRPr="00AE220E">
        <w:rPr>
          <w:rFonts w:ascii="Calibri Light" w:hAnsi="Calibri Light"/>
        </w:rPr>
        <w:t>all’occorrenza</w:t>
      </w:r>
      <w:r>
        <w:rPr>
          <w:rFonts w:ascii="Calibri Light" w:hAnsi="Calibri Light"/>
        </w:rPr>
        <w:t>,</w:t>
      </w:r>
      <w:r w:rsidRPr="00AE220E">
        <w:rPr>
          <w:rFonts w:ascii="Calibri Light" w:hAnsi="Calibri Light"/>
        </w:rPr>
        <w:t xml:space="preserve"> il </w:t>
      </w:r>
      <w:r>
        <w:rPr>
          <w:rFonts w:ascii="Calibri Light" w:hAnsi="Calibri Light"/>
        </w:rPr>
        <w:t>C</w:t>
      </w:r>
      <w:r w:rsidRPr="00AE220E">
        <w:rPr>
          <w:rFonts w:ascii="Calibri Light" w:hAnsi="Calibri Light"/>
        </w:rPr>
        <w:t xml:space="preserve">omune </w:t>
      </w:r>
      <w:r>
        <w:rPr>
          <w:rFonts w:ascii="Calibri Light" w:hAnsi="Calibri Light"/>
        </w:rPr>
        <w:t>pianifica l’intervento di pulizia e lavaggio, che può essere svolto sia in modalità manuale che meccanicizzata.</w:t>
      </w:r>
    </w:p>
    <w:p w14:paraId="69B70CBA" w14:textId="35AF2FAB" w:rsidR="002A0DFD" w:rsidRPr="002A0DFD" w:rsidRDefault="002A0DFD" w:rsidP="002A0DFD">
      <w:pPr>
        <w:spacing w:before="120" w:after="0" w:line="360" w:lineRule="auto"/>
        <w:ind w:left="4247" w:hanging="4247"/>
        <w:outlineLvl w:val="1"/>
        <w:rPr>
          <w:rFonts w:asciiTheme="majorHAnsi" w:hAnsiTheme="majorHAnsi" w:cstheme="majorHAnsi"/>
          <w:b/>
          <w:bCs/>
        </w:rPr>
      </w:pPr>
      <w:r w:rsidRPr="002A0DFD">
        <w:rPr>
          <w:rFonts w:asciiTheme="majorHAnsi" w:hAnsiTheme="majorHAnsi" w:cstheme="majorHAnsi"/>
          <w:b/>
          <w:bCs/>
        </w:rPr>
        <w:t>SERVIZIO DI RACCOLTA</w:t>
      </w:r>
    </w:p>
    <w:p w14:paraId="2E701B08" w14:textId="77777777" w:rsidR="002A0DFD" w:rsidRDefault="002A0DFD" w:rsidP="000109D9">
      <w:pPr>
        <w:spacing w:after="0" w:line="276" w:lineRule="auto"/>
        <w:jc w:val="both"/>
        <w:rPr>
          <w:rFonts w:ascii="Calibri Light" w:hAnsi="Calibri Light"/>
        </w:rPr>
      </w:pPr>
      <w:r>
        <w:rPr>
          <w:rFonts w:ascii="Calibri Light" w:hAnsi="Calibri Light"/>
        </w:rPr>
        <w:t>VCS opera sul territorio comunale; i</w:t>
      </w:r>
      <w:r w:rsidRPr="006F286D">
        <w:rPr>
          <w:rFonts w:ascii="Calibri Light" w:hAnsi="Calibri Light"/>
        </w:rPr>
        <w:t xml:space="preserve"> rifiuti solidi urbani vengono raccolti con diverse modalità</w:t>
      </w:r>
      <w:r>
        <w:rPr>
          <w:rFonts w:ascii="Calibri Light" w:hAnsi="Calibri Light"/>
        </w:rPr>
        <w:t xml:space="preserve">, </w:t>
      </w:r>
      <w:r w:rsidRPr="006F286D">
        <w:rPr>
          <w:rFonts w:ascii="Calibri Light" w:hAnsi="Calibri Light"/>
        </w:rPr>
        <w:t>in funzione</w:t>
      </w:r>
      <w:r>
        <w:rPr>
          <w:rFonts w:ascii="Calibri Light" w:hAnsi="Calibri Light"/>
        </w:rPr>
        <w:t xml:space="preserve"> </w:t>
      </w:r>
      <w:r w:rsidRPr="006F286D">
        <w:rPr>
          <w:rFonts w:ascii="Calibri Light" w:hAnsi="Calibri Light"/>
        </w:rPr>
        <w:t>della pianificazione prevista</w:t>
      </w:r>
      <w:r>
        <w:rPr>
          <w:rFonts w:ascii="Calibri Light" w:hAnsi="Calibri Light"/>
        </w:rPr>
        <w:t xml:space="preserve"> per il Comune.</w:t>
      </w:r>
    </w:p>
    <w:p w14:paraId="1DC9C51F" w14:textId="77777777" w:rsidR="002A0DFD" w:rsidRPr="006F286D" w:rsidRDefault="002A0DFD" w:rsidP="000109D9">
      <w:pPr>
        <w:spacing w:after="0" w:line="276" w:lineRule="auto"/>
        <w:jc w:val="both"/>
        <w:rPr>
          <w:rFonts w:ascii="Calibri Light" w:hAnsi="Calibri Light"/>
        </w:rPr>
      </w:pPr>
      <w:r w:rsidRPr="006F286D">
        <w:rPr>
          <w:rFonts w:ascii="Calibri Light" w:hAnsi="Calibri Light"/>
        </w:rPr>
        <w:t>Ordinariamente il servizio di raccolta dei rifiuti urbani può essere svolto tramite:</w:t>
      </w:r>
    </w:p>
    <w:p w14:paraId="609BE71D" w14:textId="77777777" w:rsidR="002A0DFD" w:rsidRDefault="002A0DFD" w:rsidP="000109D9">
      <w:pPr>
        <w:spacing w:after="0" w:line="276" w:lineRule="auto"/>
        <w:jc w:val="both"/>
        <w:rPr>
          <w:rFonts w:ascii="Calibri Light" w:hAnsi="Calibri Light"/>
        </w:rPr>
      </w:pPr>
      <w:r w:rsidRPr="006F286D">
        <w:rPr>
          <w:rFonts w:ascii="Calibri Light" w:hAnsi="Calibri Light"/>
        </w:rPr>
        <w:t>- raccolte domiciliari porta a porta</w:t>
      </w:r>
    </w:p>
    <w:p w14:paraId="57FE2DDB" w14:textId="77777777" w:rsidR="002A0DFD" w:rsidRPr="006F286D" w:rsidRDefault="002A0DFD" w:rsidP="000109D9">
      <w:pPr>
        <w:spacing w:after="0" w:line="276" w:lineRule="auto"/>
        <w:jc w:val="both"/>
        <w:rPr>
          <w:rFonts w:ascii="Calibri Light" w:hAnsi="Calibri Light"/>
        </w:rPr>
      </w:pPr>
      <w:r>
        <w:rPr>
          <w:rFonts w:ascii="Calibri Light" w:hAnsi="Calibri Light"/>
        </w:rPr>
        <w:t>- raccolta mediante contenitori stradali</w:t>
      </w:r>
    </w:p>
    <w:p w14:paraId="4D322118" w14:textId="77777777" w:rsidR="002A0DFD" w:rsidRPr="006F286D" w:rsidRDefault="002A0DFD" w:rsidP="000109D9">
      <w:pPr>
        <w:spacing w:after="0" w:line="276" w:lineRule="auto"/>
        <w:jc w:val="both"/>
        <w:rPr>
          <w:rFonts w:ascii="Calibri Light" w:hAnsi="Calibri Light"/>
        </w:rPr>
      </w:pPr>
      <w:r w:rsidRPr="006F286D">
        <w:rPr>
          <w:rFonts w:ascii="Calibri Light" w:hAnsi="Calibri Light"/>
        </w:rPr>
        <w:t>- raccolte domiciliari a chiamata</w:t>
      </w:r>
    </w:p>
    <w:p w14:paraId="172C7D33" w14:textId="77777777" w:rsidR="002A0DFD" w:rsidRDefault="002A0DFD" w:rsidP="000109D9">
      <w:pPr>
        <w:spacing w:after="0" w:line="276" w:lineRule="auto"/>
        <w:jc w:val="both"/>
        <w:rPr>
          <w:rFonts w:ascii="Calibri Light" w:hAnsi="Calibri Light"/>
        </w:rPr>
      </w:pPr>
      <w:r w:rsidRPr="006F286D">
        <w:rPr>
          <w:rFonts w:ascii="Calibri Light" w:hAnsi="Calibri Light"/>
        </w:rPr>
        <w:t>- centri di raccolta (</w:t>
      </w:r>
      <w:r>
        <w:rPr>
          <w:rFonts w:ascii="Calibri Light" w:hAnsi="Calibri Light"/>
        </w:rPr>
        <w:t>isole ecologiche comunali o intercomunali</w:t>
      </w:r>
      <w:r w:rsidRPr="006F286D">
        <w:rPr>
          <w:rFonts w:ascii="Calibri Light" w:hAnsi="Calibri Light"/>
        </w:rPr>
        <w:t>).</w:t>
      </w:r>
    </w:p>
    <w:p w14:paraId="20CBBB16" w14:textId="77777777" w:rsidR="002A0DFD" w:rsidRPr="000504B9" w:rsidRDefault="002A0DFD" w:rsidP="002A0DFD">
      <w:pPr>
        <w:spacing w:before="120" w:after="120"/>
        <w:jc w:val="both"/>
        <w:outlineLvl w:val="2"/>
        <w:rPr>
          <w:rFonts w:ascii="Calibri Light" w:hAnsi="Calibri Light"/>
          <w:b/>
          <w:bCs/>
        </w:rPr>
      </w:pPr>
      <w:bookmarkStart w:id="31" w:name="_Toc109392288"/>
      <w:bookmarkStart w:id="32" w:name="_Toc119592231"/>
      <w:r w:rsidRPr="000504B9">
        <w:rPr>
          <w:rFonts w:ascii="Calibri Light" w:hAnsi="Calibri Light"/>
          <w:b/>
          <w:bCs/>
        </w:rPr>
        <w:t>Raccolta porta a porta</w:t>
      </w:r>
      <w:bookmarkEnd w:id="31"/>
      <w:bookmarkEnd w:id="32"/>
    </w:p>
    <w:p w14:paraId="65657562" w14:textId="77777777" w:rsidR="00E702AB" w:rsidRPr="00E702AB" w:rsidRDefault="00E702AB" w:rsidP="00E702AB">
      <w:pPr>
        <w:spacing w:after="120" w:line="276" w:lineRule="auto"/>
        <w:jc w:val="both"/>
        <w:rPr>
          <w:rFonts w:ascii="Calibri Light" w:eastAsia="Calibri" w:hAnsi="Calibri Light" w:cs="Times New Roman"/>
        </w:rPr>
      </w:pPr>
      <w:r w:rsidRPr="00E702AB">
        <w:rPr>
          <w:rFonts w:ascii="Calibri Light" w:eastAsia="Calibri" w:hAnsi="Calibri Light" w:cs="Times New Roman"/>
        </w:rPr>
        <w:t>I servizi di raccolta domiciliare (detti anche “porta a porta”) possono essere svolti con diverse modalità: per mezzo di sacchi a perdere o contenitori di piccole e medie dimensioni (mastelli) esposti dagli utenti secondo calendario (definito dal Comune in accordo con il Gestore e pubblicato sul sito internet del Gestore).</w:t>
      </w:r>
    </w:p>
    <w:p w14:paraId="005522CC" w14:textId="77777777" w:rsidR="00E702AB" w:rsidRPr="00E702AB" w:rsidRDefault="00E702AB" w:rsidP="00E702AB">
      <w:pPr>
        <w:spacing w:after="0" w:line="276" w:lineRule="auto"/>
        <w:jc w:val="both"/>
        <w:rPr>
          <w:rFonts w:ascii="Calibri Light" w:eastAsia="Calibri" w:hAnsi="Calibri Light" w:cs="Times New Roman"/>
        </w:rPr>
      </w:pPr>
      <w:r w:rsidRPr="00E702AB">
        <w:rPr>
          <w:rFonts w:ascii="Calibri Light" w:eastAsia="Calibri" w:hAnsi="Calibri Light" w:cs="Times New Roman"/>
        </w:rPr>
        <w:t>Le frazioni dei rifiuti urbani raccolti con il servizio porta a porta sono le seguenti:</w:t>
      </w:r>
    </w:p>
    <w:p w14:paraId="5D2498B1" w14:textId="77777777" w:rsidR="00E702AB" w:rsidRPr="00E702AB" w:rsidRDefault="00E702AB" w:rsidP="00E702AB">
      <w:pPr>
        <w:numPr>
          <w:ilvl w:val="0"/>
          <w:numId w:val="13"/>
        </w:numPr>
        <w:spacing w:after="0" w:line="276" w:lineRule="auto"/>
        <w:ind w:left="426" w:hanging="426"/>
        <w:contextualSpacing/>
        <w:jc w:val="both"/>
        <w:rPr>
          <w:rFonts w:ascii="Calibri Light" w:eastAsia="Calibri" w:hAnsi="Calibri Light" w:cs="Times New Roman"/>
        </w:rPr>
      </w:pPr>
      <w:r w:rsidRPr="00E702AB">
        <w:rPr>
          <w:rFonts w:ascii="Calibri Light" w:eastAsia="Calibri" w:hAnsi="Calibri Light" w:cs="Times New Roman"/>
        </w:rPr>
        <w:t>secco residuo (rifiuto indifferenziato)</w:t>
      </w:r>
    </w:p>
    <w:p w14:paraId="60029B10" w14:textId="77777777" w:rsidR="00E702AB" w:rsidRPr="00E702AB" w:rsidRDefault="00E702AB" w:rsidP="00E702AB">
      <w:pPr>
        <w:numPr>
          <w:ilvl w:val="0"/>
          <w:numId w:val="13"/>
        </w:numPr>
        <w:spacing w:after="0" w:line="276" w:lineRule="auto"/>
        <w:ind w:left="426" w:hanging="426"/>
        <w:contextualSpacing/>
        <w:jc w:val="both"/>
        <w:rPr>
          <w:rFonts w:ascii="Calibri Light" w:eastAsia="Calibri" w:hAnsi="Calibri Light" w:cs="Times New Roman"/>
        </w:rPr>
      </w:pPr>
      <w:r w:rsidRPr="00E702AB">
        <w:rPr>
          <w:rFonts w:ascii="Calibri Light" w:eastAsia="Calibri" w:hAnsi="Calibri Light" w:cs="Times New Roman"/>
        </w:rPr>
        <w:t>frazione organica (umido)</w:t>
      </w:r>
    </w:p>
    <w:p w14:paraId="5F039817" w14:textId="77777777" w:rsidR="00E702AB" w:rsidRPr="00E702AB" w:rsidRDefault="00E702AB" w:rsidP="00E702AB">
      <w:pPr>
        <w:numPr>
          <w:ilvl w:val="0"/>
          <w:numId w:val="13"/>
        </w:numPr>
        <w:spacing w:after="0" w:line="276" w:lineRule="auto"/>
        <w:ind w:left="426" w:hanging="426"/>
        <w:contextualSpacing/>
        <w:jc w:val="both"/>
        <w:rPr>
          <w:rFonts w:ascii="Calibri Light" w:eastAsia="Calibri" w:hAnsi="Calibri Light" w:cs="Times New Roman"/>
        </w:rPr>
      </w:pPr>
      <w:r w:rsidRPr="00E702AB">
        <w:rPr>
          <w:rFonts w:ascii="Calibri Light" w:eastAsia="Calibri" w:hAnsi="Calibri Light" w:cs="Times New Roman"/>
        </w:rPr>
        <w:t>carta e cartone</w:t>
      </w:r>
    </w:p>
    <w:p w14:paraId="27EE9E0C" w14:textId="77777777" w:rsidR="00E702AB" w:rsidRPr="00E702AB" w:rsidRDefault="00E702AB" w:rsidP="00E702AB">
      <w:pPr>
        <w:numPr>
          <w:ilvl w:val="0"/>
          <w:numId w:val="13"/>
        </w:numPr>
        <w:spacing w:after="0" w:line="276" w:lineRule="auto"/>
        <w:ind w:left="426" w:hanging="426"/>
        <w:contextualSpacing/>
        <w:jc w:val="both"/>
        <w:rPr>
          <w:rFonts w:ascii="Calibri Light" w:eastAsia="Calibri" w:hAnsi="Calibri Light" w:cs="Times New Roman"/>
        </w:rPr>
      </w:pPr>
      <w:r w:rsidRPr="00E702AB">
        <w:rPr>
          <w:rFonts w:ascii="Calibri Light" w:eastAsia="Calibri" w:hAnsi="Calibri Light" w:cs="Times New Roman"/>
        </w:rPr>
        <w:t>imballaggi in vetro e metallo</w:t>
      </w:r>
    </w:p>
    <w:p w14:paraId="0831F739" w14:textId="77777777" w:rsidR="00E702AB" w:rsidRPr="00E702AB" w:rsidRDefault="00E702AB" w:rsidP="00E702AB">
      <w:pPr>
        <w:numPr>
          <w:ilvl w:val="0"/>
          <w:numId w:val="13"/>
        </w:numPr>
        <w:spacing w:after="0" w:line="276" w:lineRule="auto"/>
        <w:ind w:left="426" w:hanging="426"/>
        <w:contextualSpacing/>
        <w:jc w:val="both"/>
        <w:rPr>
          <w:rFonts w:ascii="Calibri Light" w:eastAsia="Calibri" w:hAnsi="Calibri Light" w:cs="Times New Roman"/>
        </w:rPr>
      </w:pPr>
      <w:r w:rsidRPr="00E702AB">
        <w:rPr>
          <w:rFonts w:ascii="Calibri Light" w:eastAsia="Calibri" w:hAnsi="Calibri Light" w:cs="Times New Roman"/>
        </w:rPr>
        <w:t>imballaggi in plastica</w:t>
      </w:r>
    </w:p>
    <w:p w14:paraId="7FE5F668" w14:textId="77777777" w:rsidR="00E702AB" w:rsidRPr="00E702AB" w:rsidRDefault="00E702AB" w:rsidP="00E702AB">
      <w:pPr>
        <w:spacing w:after="0" w:line="276" w:lineRule="auto"/>
        <w:jc w:val="both"/>
        <w:rPr>
          <w:rFonts w:ascii="Calibri Light" w:eastAsia="Calibri" w:hAnsi="Calibri Light" w:cs="Times New Roman"/>
        </w:rPr>
      </w:pPr>
      <w:r w:rsidRPr="00E702AB">
        <w:rPr>
          <w:rFonts w:ascii="Calibri Light" w:eastAsia="Calibri" w:hAnsi="Calibri Light" w:cs="Times New Roman"/>
        </w:rPr>
        <w:t>Tutti i servizi di raccolta porta a porta hanno inizio sul territorio comunale alle ore 06.00 e si concludono entro le ore 14.00.</w:t>
      </w:r>
    </w:p>
    <w:p w14:paraId="342AF688" w14:textId="77777777" w:rsidR="00E702AB" w:rsidRPr="00E702AB" w:rsidRDefault="00E702AB" w:rsidP="00E702AB">
      <w:pPr>
        <w:spacing w:after="0" w:line="276" w:lineRule="auto"/>
        <w:jc w:val="both"/>
        <w:rPr>
          <w:rFonts w:ascii="Calibri Light" w:eastAsia="Calibri" w:hAnsi="Calibri Light" w:cs="Times New Roman"/>
        </w:rPr>
      </w:pPr>
      <w:bookmarkStart w:id="33" w:name="_Hlk118470490"/>
      <w:r w:rsidRPr="00E702AB">
        <w:rPr>
          <w:rFonts w:ascii="Calibri Light" w:eastAsia="Calibri" w:hAnsi="Calibri Light" w:cs="Times New Roman"/>
        </w:rPr>
        <w:t>I sacchi o i mastelli dovranno essere esposti (non prima delle ore 20.00 del giorno precedente la raccolta) a cura dell’utenza nei giorni di raccolta su spazi e strade pubbliche e/o su marciapiede (in maniera tale da non costituire intralcio per il pubblico transito).</w:t>
      </w:r>
    </w:p>
    <w:bookmarkEnd w:id="33"/>
    <w:p w14:paraId="6F4097E5" w14:textId="77777777" w:rsidR="00E702AB" w:rsidRPr="00E702AB" w:rsidRDefault="00E702AB" w:rsidP="00E702AB">
      <w:pPr>
        <w:spacing w:after="0" w:line="276" w:lineRule="auto"/>
        <w:jc w:val="both"/>
        <w:rPr>
          <w:rFonts w:ascii="Calibri Light" w:eastAsia="Calibri" w:hAnsi="Calibri Light" w:cs="Times New Roman"/>
        </w:rPr>
      </w:pPr>
      <w:r w:rsidRPr="00E702AB">
        <w:rPr>
          <w:rFonts w:ascii="Calibri Light" w:eastAsia="Calibri" w:hAnsi="Calibri Light" w:cs="Times New Roman"/>
        </w:rPr>
        <w:t>Nel caso di conferimenti non corretti da parte dell’Utente gli operatori non raccolgono il materiale, ma provvedono ad applicare sul contenitore/sacchetto un avviso (adesivo) che segnala la non conformità.</w:t>
      </w:r>
    </w:p>
    <w:p w14:paraId="1C1019E4" w14:textId="77777777" w:rsidR="00E702AB" w:rsidRPr="00E702AB" w:rsidRDefault="00E702AB" w:rsidP="00E702AB">
      <w:pPr>
        <w:spacing w:after="0" w:line="276" w:lineRule="auto"/>
        <w:jc w:val="both"/>
        <w:rPr>
          <w:rFonts w:ascii="Calibri Light" w:eastAsia="Calibri" w:hAnsi="Calibri Light" w:cs="Times New Roman"/>
        </w:rPr>
      </w:pPr>
      <w:r w:rsidRPr="00E702AB">
        <w:rPr>
          <w:rFonts w:ascii="Calibri Light" w:eastAsia="Calibri" w:hAnsi="Calibri Light" w:cs="Times New Roman"/>
        </w:rPr>
        <w:t>In questo modo l’Utente è sottoposto ad una costante attività formativa di controllo, in quanto deve ritirare il contenitore/sacchetto non raccolto, correggere l’errore di conferimento e riesporre il rifiuto nel successivo turno di raccolta.</w:t>
      </w:r>
    </w:p>
    <w:p w14:paraId="30BDF04F" w14:textId="77777777" w:rsidR="00E702AB" w:rsidRPr="00E702AB" w:rsidRDefault="00E702AB" w:rsidP="00E702AB">
      <w:pPr>
        <w:spacing w:after="0" w:line="276" w:lineRule="auto"/>
        <w:jc w:val="both"/>
        <w:rPr>
          <w:rFonts w:ascii="Calibri Light" w:eastAsia="Calibri" w:hAnsi="Calibri Light" w:cs="Times New Roman"/>
        </w:rPr>
      </w:pPr>
      <w:r w:rsidRPr="00E702AB">
        <w:rPr>
          <w:rFonts w:ascii="Calibri Light" w:eastAsia="Calibri" w:hAnsi="Calibri Light" w:cs="Times New Roman"/>
        </w:rPr>
        <w:t>Il servizio di raccolta porta a porta non viene svolto nelle festività di Capodanno e Natale.</w:t>
      </w:r>
    </w:p>
    <w:p w14:paraId="01B8CE2F" w14:textId="77777777" w:rsidR="00E702AB" w:rsidRPr="00E702AB" w:rsidRDefault="00E702AB" w:rsidP="00E702AB">
      <w:pPr>
        <w:spacing w:after="0" w:line="276" w:lineRule="auto"/>
        <w:jc w:val="both"/>
        <w:rPr>
          <w:rFonts w:ascii="Calibri Light" w:eastAsia="Calibri" w:hAnsi="Calibri Light" w:cs="Times New Roman"/>
        </w:rPr>
      </w:pPr>
      <w:r w:rsidRPr="00E702AB">
        <w:rPr>
          <w:rFonts w:ascii="Calibri Light" w:eastAsia="Calibri" w:hAnsi="Calibri Light" w:cs="Times New Roman"/>
        </w:rPr>
        <w:t>Il servizio previsto nelle giornate sopraindicate sarà recuperato (generalmente nel giorno feriale successivo o precedente quello festivo), sempre compatibilmente con le esigenze organizzative del Gestore. Le informazioni relative alla riorganizzazione dei servizi saranno comunque disponibili sia sul sito internet del gestore che nell’applicazione Junker.</w:t>
      </w:r>
    </w:p>
    <w:p w14:paraId="7AA2B6C7" w14:textId="1CC48A1E" w:rsidR="002A0DFD" w:rsidRDefault="002A0DFD">
      <w:pPr>
        <w:rPr>
          <w:rFonts w:ascii="Calibri Light" w:hAnsi="Calibri Light"/>
        </w:rPr>
      </w:pPr>
      <w:r>
        <w:rPr>
          <w:rFonts w:ascii="Calibri Light" w:hAnsi="Calibri Light"/>
        </w:rPr>
        <w:br w:type="page"/>
      </w:r>
    </w:p>
    <w:p w14:paraId="027954C4" w14:textId="77777777" w:rsidR="002A0DFD" w:rsidRPr="000504B9" w:rsidRDefault="002A0DFD" w:rsidP="002A0DFD">
      <w:pPr>
        <w:spacing w:before="120" w:after="120"/>
        <w:jc w:val="both"/>
        <w:outlineLvl w:val="2"/>
        <w:rPr>
          <w:rFonts w:ascii="Calibri Light" w:hAnsi="Calibri Light"/>
          <w:b/>
          <w:bCs/>
        </w:rPr>
      </w:pPr>
      <w:bookmarkStart w:id="34" w:name="_Toc119592232"/>
      <w:r w:rsidRPr="000504B9">
        <w:rPr>
          <w:rFonts w:ascii="Calibri Light" w:hAnsi="Calibri Light"/>
          <w:b/>
          <w:bCs/>
        </w:rPr>
        <w:lastRenderedPageBreak/>
        <w:t>Raccolta mediante contenitori stradali</w:t>
      </w:r>
      <w:bookmarkEnd w:id="34"/>
    </w:p>
    <w:p w14:paraId="58BC255C" w14:textId="77777777" w:rsidR="00E702AB" w:rsidRPr="00E702AB" w:rsidRDefault="00E702AB" w:rsidP="00E702AB">
      <w:pPr>
        <w:spacing w:after="0" w:line="276" w:lineRule="auto"/>
        <w:jc w:val="both"/>
        <w:rPr>
          <w:rFonts w:ascii="Calibri Light" w:eastAsia="Calibri" w:hAnsi="Calibri Light" w:cs="Times New Roman"/>
        </w:rPr>
      </w:pPr>
      <w:bookmarkStart w:id="35" w:name="_Toc109392292"/>
      <w:bookmarkStart w:id="36" w:name="_Toc119592233"/>
      <w:r w:rsidRPr="00E702AB">
        <w:rPr>
          <w:rFonts w:ascii="Calibri Light" w:eastAsia="Calibri" w:hAnsi="Calibri Light" w:cs="Times New Roman"/>
        </w:rPr>
        <w:t>VCS ha inoltre attivo un servizio di raccolta differenziata dei seguenti rifiuti, mediante il posizionamento di contenitori stradali specifici, distribuiti sul territorio comunale:</w:t>
      </w:r>
    </w:p>
    <w:p w14:paraId="44F2311C" w14:textId="77777777" w:rsidR="00E702AB" w:rsidRPr="00E702AB" w:rsidRDefault="00E702AB" w:rsidP="00E702AB">
      <w:pPr>
        <w:numPr>
          <w:ilvl w:val="0"/>
          <w:numId w:val="13"/>
        </w:numPr>
        <w:spacing w:after="0" w:line="276" w:lineRule="auto"/>
        <w:ind w:left="426" w:hanging="426"/>
        <w:contextualSpacing/>
        <w:jc w:val="both"/>
        <w:rPr>
          <w:rFonts w:ascii="Calibri Light" w:eastAsia="Calibri" w:hAnsi="Calibri Light" w:cs="Times New Roman"/>
        </w:rPr>
      </w:pPr>
      <w:r w:rsidRPr="00E702AB">
        <w:rPr>
          <w:rFonts w:ascii="Calibri Light" w:eastAsia="Calibri" w:hAnsi="Calibri Light" w:cs="Times New Roman"/>
        </w:rPr>
        <w:t>medicinali scaduti</w:t>
      </w:r>
    </w:p>
    <w:p w14:paraId="1A52CE39" w14:textId="77777777" w:rsidR="00E702AB" w:rsidRPr="00E702AB" w:rsidRDefault="00E702AB" w:rsidP="00E702AB">
      <w:pPr>
        <w:numPr>
          <w:ilvl w:val="0"/>
          <w:numId w:val="13"/>
        </w:numPr>
        <w:spacing w:after="0" w:line="276" w:lineRule="auto"/>
        <w:ind w:left="426" w:hanging="426"/>
        <w:contextualSpacing/>
        <w:jc w:val="both"/>
        <w:rPr>
          <w:rFonts w:ascii="Calibri Light" w:eastAsia="Calibri" w:hAnsi="Calibri Light" w:cs="Times New Roman"/>
        </w:rPr>
      </w:pPr>
      <w:r w:rsidRPr="00E702AB">
        <w:rPr>
          <w:rFonts w:ascii="Calibri Light" w:eastAsia="Calibri" w:hAnsi="Calibri Light" w:cs="Times New Roman"/>
        </w:rPr>
        <w:t>pile alcaline</w:t>
      </w:r>
    </w:p>
    <w:p w14:paraId="75BE2C62" w14:textId="77777777" w:rsidR="00E702AB" w:rsidRPr="00E702AB" w:rsidRDefault="00E702AB" w:rsidP="00E702AB">
      <w:pPr>
        <w:numPr>
          <w:ilvl w:val="0"/>
          <w:numId w:val="13"/>
        </w:numPr>
        <w:spacing w:after="0" w:line="276" w:lineRule="auto"/>
        <w:ind w:left="426" w:hanging="426"/>
        <w:contextualSpacing/>
        <w:jc w:val="both"/>
        <w:rPr>
          <w:rFonts w:ascii="Calibri Light" w:eastAsia="Calibri" w:hAnsi="Calibri Light" w:cs="Times New Roman"/>
        </w:rPr>
      </w:pPr>
      <w:r w:rsidRPr="00E702AB">
        <w:rPr>
          <w:rFonts w:ascii="Calibri Light" w:eastAsia="Calibri" w:hAnsi="Calibri Light" w:cs="Times New Roman"/>
        </w:rPr>
        <w:t>verde, sfalci e ramaglie</w:t>
      </w:r>
    </w:p>
    <w:p w14:paraId="1BB996FA" w14:textId="77777777" w:rsidR="00E702AB" w:rsidRPr="00E702AB" w:rsidRDefault="00E702AB" w:rsidP="00E702AB">
      <w:pPr>
        <w:numPr>
          <w:ilvl w:val="0"/>
          <w:numId w:val="13"/>
        </w:numPr>
        <w:spacing w:after="0" w:line="276" w:lineRule="auto"/>
        <w:ind w:left="426" w:hanging="426"/>
        <w:contextualSpacing/>
        <w:jc w:val="both"/>
        <w:rPr>
          <w:rFonts w:ascii="Calibri Light" w:eastAsia="Calibri" w:hAnsi="Calibri Light" w:cs="Times New Roman"/>
        </w:rPr>
      </w:pPr>
      <w:r w:rsidRPr="00E702AB">
        <w:rPr>
          <w:rFonts w:ascii="Calibri Light" w:eastAsia="Calibri" w:hAnsi="Calibri Light" w:cs="Times New Roman"/>
        </w:rPr>
        <w:t>indumenti usati</w:t>
      </w:r>
    </w:p>
    <w:p w14:paraId="39E1B389" w14:textId="77777777" w:rsidR="00E702AB" w:rsidRPr="00E702AB" w:rsidRDefault="00E702AB" w:rsidP="00E702AB">
      <w:pPr>
        <w:numPr>
          <w:ilvl w:val="0"/>
          <w:numId w:val="13"/>
        </w:numPr>
        <w:spacing w:after="0" w:line="276" w:lineRule="auto"/>
        <w:ind w:left="426" w:hanging="426"/>
        <w:contextualSpacing/>
        <w:jc w:val="both"/>
        <w:rPr>
          <w:rFonts w:ascii="Calibri Light" w:eastAsia="Calibri" w:hAnsi="Calibri Light" w:cs="Times New Roman"/>
        </w:rPr>
      </w:pPr>
      <w:r w:rsidRPr="00E702AB">
        <w:rPr>
          <w:rFonts w:ascii="Calibri Light" w:eastAsia="Calibri" w:hAnsi="Calibri Light" w:cs="Times New Roman"/>
        </w:rPr>
        <w:t>olio vegetale</w:t>
      </w:r>
    </w:p>
    <w:p w14:paraId="22B169E2" w14:textId="77777777" w:rsidR="00E702AB" w:rsidRPr="00E702AB" w:rsidRDefault="00E702AB" w:rsidP="00E702AB">
      <w:pPr>
        <w:spacing w:after="0" w:line="276" w:lineRule="auto"/>
        <w:jc w:val="both"/>
        <w:rPr>
          <w:rFonts w:ascii="Calibri Light" w:eastAsia="Calibri" w:hAnsi="Calibri Light" w:cs="Times New Roman"/>
        </w:rPr>
      </w:pPr>
      <w:r w:rsidRPr="00E702AB">
        <w:rPr>
          <w:rFonts w:ascii="Calibri Light" w:eastAsia="Calibri" w:hAnsi="Calibri Light" w:cs="Times New Roman"/>
        </w:rPr>
        <w:t>Sul sito del gestore è possibile reperire le informazioni relative alle posizioni dei contenitori stradali.</w:t>
      </w:r>
    </w:p>
    <w:p w14:paraId="5801094C" w14:textId="77777777" w:rsidR="002A0DFD" w:rsidRPr="000504B9" w:rsidRDefault="002A0DFD" w:rsidP="002A0DFD">
      <w:pPr>
        <w:spacing w:before="120" w:after="120"/>
        <w:jc w:val="both"/>
        <w:outlineLvl w:val="2"/>
        <w:rPr>
          <w:rFonts w:ascii="Calibri Light" w:hAnsi="Calibri Light"/>
          <w:b/>
          <w:bCs/>
        </w:rPr>
      </w:pPr>
      <w:r w:rsidRPr="000504B9">
        <w:rPr>
          <w:rFonts w:ascii="Calibri Light" w:hAnsi="Calibri Light"/>
          <w:b/>
          <w:bCs/>
        </w:rPr>
        <w:t>Ritiro a domicilio a chiamata (rifiuti ingombranti</w:t>
      </w:r>
      <w:bookmarkEnd w:id="35"/>
      <w:r w:rsidRPr="000504B9">
        <w:rPr>
          <w:rFonts w:ascii="Calibri Light" w:hAnsi="Calibri Light"/>
          <w:b/>
          <w:bCs/>
        </w:rPr>
        <w:t xml:space="preserve"> e altri rifiuti)</w:t>
      </w:r>
      <w:bookmarkEnd w:id="36"/>
    </w:p>
    <w:p w14:paraId="3ACE7DF5" w14:textId="77777777" w:rsidR="002A0DFD" w:rsidRPr="00A53946" w:rsidRDefault="002A0DFD" w:rsidP="000109D9">
      <w:pPr>
        <w:spacing w:after="0" w:line="276" w:lineRule="auto"/>
        <w:jc w:val="both"/>
        <w:rPr>
          <w:rFonts w:ascii="Calibri Light" w:hAnsi="Calibri Light"/>
        </w:rPr>
      </w:pPr>
      <w:bookmarkStart w:id="37" w:name="_Hlk119589997"/>
      <w:bookmarkStart w:id="38" w:name="_Hlk119590848"/>
      <w:r w:rsidRPr="00A53946">
        <w:rPr>
          <w:rFonts w:ascii="Calibri Light" w:hAnsi="Calibri Light"/>
        </w:rPr>
        <w:t>Il servizio di ritiro a domicilio dei rifiuti urbani, che per loro natura o dimensione sono incompatibili con le modalità di raccolta ordinariamente adottate nella gestione (es. grandi elettrodomestici e mobilio come divano e materassi), è a disposizione dei cittadini su prenotazione e secondo le modalità indicate sul sito internet del Gestore nella sezione dedicata.</w:t>
      </w:r>
    </w:p>
    <w:p w14:paraId="1EC2E637" w14:textId="77777777" w:rsidR="002A0DFD" w:rsidRPr="00A53946" w:rsidRDefault="002A0DFD" w:rsidP="000109D9">
      <w:pPr>
        <w:spacing w:after="0" w:line="276" w:lineRule="auto"/>
        <w:jc w:val="both"/>
        <w:rPr>
          <w:rFonts w:ascii="Calibri Light" w:hAnsi="Calibri Light"/>
        </w:rPr>
      </w:pPr>
      <w:r w:rsidRPr="00A53946">
        <w:rPr>
          <w:rFonts w:ascii="Calibri Light" w:hAnsi="Calibri Light"/>
        </w:rPr>
        <w:t>Il servizio sarà effettuato una o più volte all’anno, con campagne specifiche debitamente pubblicizzate sui diversi canali istituzionali.</w:t>
      </w:r>
    </w:p>
    <w:p w14:paraId="36068706" w14:textId="77777777" w:rsidR="002A0DFD" w:rsidRPr="000504B9" w:rsidRDefault="002A0DFD" w:rsidP="002A0DFD">
      <w:pPr>
        <w:spacing w:before="120" w:after="120"/>
        <w:jc w:val="both"/>
        <w:outlineLvl w:val="2"/>
        <w:rPr>
          <w:rFonts w:ascii="Calibri Light" w:hAnsi="Calibri Light"/>
          <w:b/>
          <w:bCs/>
        </w:rPr>
      </w:pPr>
      <w:bookmarkStart w:id="39" w:name="_Toc119589378"/>
      <w:bookmarkStart w:id="40" w:name="_Toc119592234"/>
      <w:bookmarkEnd w:id="37"/>
      <w:r w:rsidRPr="000504B9">
        <w:rPr>
          <w:rFonts w:ascii="Calibri Light" w:hAnsi="Calibri Light"/>
          <w:b/>
          <w:bCs/>
        </w:rPr>
        <w:t>Centri di raccolta (CDR)</w:t>
      </w:r>
      <w:bookmarkEnd w:id="39"/>
      <w:bookmarkEnd w:id="40"/>
    </w:p>
    <w:p w14:paraId="3376D01D" w14:textId="77777777" w:rsidR="002A0DFD" w:rsidRDefault="002A0DFD" w:rsidP="000109D9">
      <w:pPr>
        <w:spacing w:after="0" w:line="276" w:lineRule="auto"/>
        <w:jc w:val="both"/>
        <w:rPr>
          <w:rFonts w:ascii="Calibri Light" w:hAnsi="Calibri Light"/>
        </w:rPr>
      </w:pPr>
      <w:r w:rsidRPr="000B2B85">
        <w:rPr>
          <w:rFonts w:ascii="Calibri Light" w:hAnsi="Calibri Light"/>
        </w:rPr>
        <w:t>Altri importanti strumenti a disposizione dell’utenza, parte integrante del servizio di igiene ambientale, sono i centri di raccolta.</w:t>
      </w:r>
    </w:p>
    <w:p w14:paraId="701AC7B1" w14:textId="77777777" w:rsidR="002A0DFD" w:rsidRDefault="002A0DFD" w:rsidP="000109D9">
      <w:pPr>
        <w:spacing w:after="0" w:line="276" w:lineRule="auto"/>
        <w:jc w:val="both"/>
        <w:rPr>
          <w:rFonts w:ascii="Calibri Light" w:hAnsi="Calibri Light"/>
        </w:rPr>
      </w:pPr>
      <w:bookmarkStart w:id="41" w:name="_Hlk119589777"/>
      <w:r w:rsidRPr="00E911D4">
        <w:rPr>
          <w:rFonts w:ascii="Calibri Light" w:hAnsi="Calibri Light"/>
        </w:rPr>
        <w:t>Tutti le utenze comunali domestiche iscritte al ruolo possono conferire i rifiuti prodotti anche presso i seguenti Centri di Raccolta:</w:t>
      </w:r>
    </w:p>
    <w:bookmarkEnd w:id="38"/>
    <w:bookmarkEnd w:id="41"/>
    <w:p w14:paraId="4E6BC55D" w14:textId="77777777" w:rsidR="002A0DFD" w:rsidRDefault="002A0DFD" w:rsidP="000109D9">
      <w:pPr>
        <w:pStyle w:val="Paragrafoelenco"/>
        <w:numPr>
          <w:ilvl w:val="0"/>
          <w:numId w:val="10"/>
        </w:numPr>
        <w:spacing w:after="0" w:line="276" w:lineRule="auto"/>
        <w:jc w:val="both"/>
        <w:rPr>
          <w:rFonts w:ascii="Calibri Light" w:hAnsi="Calibri Light"/>
        </w:rPr>
      </w:pPr>
      <w:r>
        <w:rPr>
          <w:rFonts w:ascii="Calibri Light" w:hAnsi="Calibri Light"/>
        </w:rPr>
        <w:t>CDR di Breno: centro di raccolta intercomunale gestito da VCS</w:t>
      </w:r>
    </w:p>
    <w:p w14:paraId="0DDB25BF" w14:textId="77777777" w:rsidR="002A0DFD" w:rsidRDefault="002A0DFD" w:rsidP="000109D9">
      <w:pPr>
        <w:spacing w:after="0" w:line="276" w:lineRule="auto"/>
        <w:jc w:val="both"/>
        <w:rPr>
          <w:rFonts w:ascii="Calibri Light" w:hAnsi="Calibri Light"/>
        </w:rPr>
      </w:pPr>
      <w:bookmarkStart w:id="42" w:name="_GoBack"/>
      <w:bookmarkEnd w:id="42"/>
      <w:r w:rsidRPr="000B2B85">
        <w:rPr>
          <w:rFonts w:ascii="Calibri Light" w:hAnsi="Calibri Light"/>
        </w:rPr>
        <w:t xml:space="preserve">Queste strutture sono aree attrezzate e presidiate, aperte ai cittadini, dotate di piazzali e contenitori, dedicate al conferimento diretto da parte degli utenti dei seguenti rifiuti differenziati </w:t>
      </w:r>
      <w:r>
        <w:rPr>
          <w:rFonts w:ascii="Calibri Light" w:hAnsi="Calibri Light"/>
        </w:rPr>
        <w:t>(</w:t>
      </w:r>
      <w:r w:rsidRPr="000B2B85">
        <w:rPr>
          <w:rFonts w:ascii="Calibri Light" w:hAnsi="Calibri Light"/>
        </w:rPr>
        <w:t>elencati in modo indicativo e non esaustivo</w:t>
      </w:r>
      <w:r>
        <w:rPr>
          <w:rFonts w:ascii="Calibri Light" w:hAnsi="Calibri Light"/>
        </w:rPr>
        <w:t>)</w:t>
      </w:r>
      <w:r w:rsidRPr="000B2B85">
        <w:rPr>
          <w:rFonts w:ascii="Calibri Light" w:hAnsi="Calibri Light"/>
        </w:rPr>
        <w:t>:</w:t>
      </w:r>
    </w:p>
    <w:p w14:paraId="2B43C42A" w14:textId="77777777" w:rsidR="002A0DFD" w:rsidRPr="001410FB" w:rsidRDefault="002A0DFD" w:rsidP="000109D9">
      <w:pPr>
        <w:pStyle w:val="Paragrafoelenco"/>
        <w:numPr>
          <w:ilvl w:val="0"/>
          <w:numId w:val="13"/>
        </w:numPr>
        <w:spacing w:after="0" w:line="276" w:lineRule="auto"/>
        <w:ind w:left="426" w:hanging="426"/>
        <w:jc w:val="both"/>
        <w:rPr>
          <w:rFonts w:ascii="Calibri Light" w:hAnsi="Calibri Light"/>
        </w:rPr>
      </w:pPr>
      <w:r>
        <w:rPr>
          <w:rFonts w:ascii="Calibri Light" w:hAnsi="Calibri Light"/>
        </w:rPr>
        <w:t xml:space="preserve">verde, </w:t>
      </w:r>
      <w:r w:rsidRPr="001410FB">
        <w:rPr>
          <w:rFonts w:ascii="Calibri Light" w:hAnsi="Calibri Light"/>
        </w:rPr>
        <w:t>sfalci e ramaglie</w:t>
      </w:r>
    </w:p>
    <w:p w14:paraId="61C94670" w14:textId="77777777" w:rsidR="002A0DFD" w:rsidRPr="00F87321" w:rsidRDefault="002A0DFD" w:rsidP="000109D9">
      <w:pPr>
        <w:pStyle w:val="Paragrafoelenco"/>
        <w:numPr>
          <w:ilvl w:val="0"/>
          <w:numId w:val="13"/>
        </w:numPr>
        <w:spacing w:after="0" w:line="276" w:lineRule="auto"/>
        <w:ind w:left="425" w:hanging="425"/>
        <w:jc w:val="both"/>
        <w:rPr>
          <w:rFonts w:ascii="Calibri Light" w:hAnsi="Calibri Light"/>
        </w:rPr>
      </w:pPr>
      <w:r w:rsidRPr="00F87321">
        <w:rPr>
          <w:rFonts w:ascii="Calibri Light" w:hAnsi="Calibri Light"/>
        </w:rPr>
        <w:t>legno</w:t>
      </w:r>
    </w:p>
    <w:p w14:paraId="01A025F6" w14:textId="77777777" w:rsidR="002A0DFD" w:rsidRPr="00F87321" w:rsidRDefault="002A0DFD" w:rsidP="000109D9">
      <w:pPr>
        <w:pStyle w:val="Paragrafoelenco"/>
        <w:numPr>
          <w:ilvl w:val="0"/>
          <w:numId w:val="13"/>
        </w:numPr>
        <w:spacing w:after="0" w:line="276" w:lineRule="auto"/>
        <w:ind w:left="425" w:hanging="425"/>
        <w:jc w:val="both"/>
        <w:rPr>
          <w:rFonts w:ascii="Calibri Light" w:hAnsi="Calibri Light"/>
        </w:rPr>
      </w:pPr>
      <w:r w:rsidRPr="00F87321">
        <w:rPr>
          <w:rFonts w:ascii="Calibri Light" w:hAnsi="Calibri Light"/>
        </w:rPr>
        <w:t>metallo in genere</w:t>
      </w:r>
    </w:p>
    <w:p w14:paraId="77DCF7B9" w14:textId="77777777" w:rsidR="002A0DFD" w:rsidRPr="00F87321" w:rsidRDefault="002A0DFD" w:rsidP="000109D9">
      <w:pPr>
        <w:pStyle w:val="Paragrafoelenco"/>
        <w:numPr>
          <w:ilvl w:val="0"/>
          <w:numId w:val="13"/>
        </w:numPr>
        <w:spacing w:after="0" w:line="276" w:lineRule="auto"/>
        <w:ind w:left="425" w:hanging="425"/>
        <w:jc w:val="both"/>
        <w:rPr>
          <w:rFonts w:ascii="Calibri Light" w:hAnsi="Calibri Light"/>
        </w:rPr>
      </w:pPr>
      <w:r w:rsidRPr="00F87321">
        <w:rPr>
          <w:rFonts w:ascii="Calibri Light" w:hAnsi="Calibri Light"/>
        </w:rPr>
        <w:t>imballaggi in plastica</w:t>
      </w:r>
    </w:p>
    <w:p w14:paraId="73187E99" w14:textId="77777777" w:rsidR="002A0DFD" w:rsidRPr="00F87321" w:rsidRDefault="002A0DFD" w:rsidP="000109D9">
      <w:pPr>
        <w:pStyle w:val="Paragrafoelenco"/>
        <w:numPr>
          <w:ilvl w:val="0"/>
          <w:numId w:val="13"/>
        </w:numPr>
        <w:spacing w:after="0" w:line="276" w:lineRule="auto"/>
        <w:ind w:left="425" w:hanging="425"/>
        <w:jc w:val="both"/>
        <w:rPr>
          <w:rFonts w:ascii="Calibri Light" w:hAnsi="Calibri Light"/>
        </w:rPr>
      </w:pPr>
      <w:r w:rsidRPr="00F87321">
        <w:rPr>
          <w:rFonts w:ascii="Calibri Light" w:hAnsi="Calibri Light"/>
        </w:rPr>
        <w:t>oggetti in plastica rigida</w:t>
      </w:r>
    </w:p>
    <w:p w14:paraId="0DBDABD8" w14:textId="77777777" w:rsidR="002A0DFD" w:rsidRPr="00F87321" w:rsidRDefault="002A0DFD" w:rsidP="000109D9">
      <w:pPr>
        <w:pStyle w:val="Paragrafoelenco"/>
        <w:numPr>
          <w:ilvl w:val="0"/>
          <w:numId w:val="13"/>
        </w:numPr>
        <w:spacing w:after="0" w:line="276" w:lineRule="auto"/>
        <w:ind w:left="425" w:hanging="425"/>
        <w:jc w:val="both"/>
        <w:rPr>
          <w:rFonts w:ascii="Calibri Light" w:hAnsi="Calibri Light"/>
        </w:rPr>
      </w:pPr>
      <w:r w:rsidRPr="00F87321">
        <w:rPr>
          <w:rFonts w:ascii="Calibri Light" w:hAnsi="Calibri Light"/>
        </w:rPr>
        <w:t>cartone</w:t>
      </w:r>
    </w:p>
    <w:p w14:paraId="4076457A" w14:textId="77777777" w:rsidR="002A0DFD" w:rsidRPr="00F87321" w:rsidRDefault="002A0DFD" w:rsidP="000109D9">
      <w:pPr>
        <w:pStyle w:val="Paragrafoelenco"/>
        <w:numPr>
          <w:ilvl w:val="0"/>
          <w:numId w:val="13"/>
        </w:numPr>
        <w:spacing w:after="0" w:line="276" w:lineRule="auto"/>
        <w:ind w:left="425" w:hanging="425"/>
        <w:jc w:val="both"/>
        <w:rPr>
          <w:rFonts w:ascii="Calibri Light" w:hAnsi="Calibri Light"/>
        </w:rPr>
      </w:pPr>
      <w:r w:rsidRPr="00F87321">
        <w:rPr>
          <w:rFonts w:ascii="Calibri Light" w:hAnsi="Calibri Light"/>
        </w:rPr>
        <w:t>ingombranti</w:t>
      </w:r>
    </w:p>
    <w:p w14:paraId="14542227" w14:textId="77777777" w:rsidR="002A0DFD" w:rsidRPr="00F87321" w:rsidRDefault="002A0DFD" w:rsidP="000109D9">
      <w:pPr>
        <w:pStyle w:val="Paragrafoelenco"/>
        <w:numPr>
          <w:ilvl w:val="0"/>
          <w:numId w:val="13"/>
        </w:numPr>
        <w:spacing w:after="0" w:line="276" w:lineRule="auto"/>
        <w:ind w:left="425" w:hanging="425"/>
        <w:jc w:val="both"/>
        <w:rPr>
          <w:rFonts w:ascii="Calibri Light" w:hAnsi="Calibri Light"/>
        </w:rPr>
      </w:pPr>
      <w:r w:rsidRPr="00F87321">
        <w:rPr>
          <w:rFonts w:ascii="Calibri Light" w:hAnsi="Calibri Light"/>
        </w:rPr>
        <w:t>oli minerali esausti</w:t>
      </w:r>
    </w:p>
    <w:p w14:paraId="7AAEFAEC" w14:textId="77777777" w:rsidR="002A0DFD" w:rsidRPr="00F87321" w:rsidRDefault="002A0DFD" w:rsidP="000109D9">
      <w:pPr>
        <w:pStyle w:val="Paragrafoelenco"/>
        <w:numPr>
          <w:ilvl w:val="0"/>
          <w:numId w:val="13"/>
        </w:numPr>
        <w:spacing w:after="0" w:line="276" w:lineRule="auto"/>
        <w:ind w:left="425" w:hanging="425"/>
        <w:jc w:val="both"/>
        <w:rPr>
          <w:rFonts w:ascii="Calibri Light" w:hAnsi="Calibri Light"/>
        </w:rPr>
      </w:pPr>
      <w:r w:rsidRPr="00F87321">
        <w:rPr>
          <w:rFonts w:ascii="Calibri Light" w:hAnsi="Calibri Light"/>
        </w:rPr>
        <w:t>oli vegetali commestibili</w:t>
      </w:r>
    </w:p>
    <w:p w14:paraId="25DD17E3" w14:textId="77777777" w:rsidR="002A0DFD" w:rsidRPr="00F87321" w:rsidRDefault="002A0DFD" w:rsidP="000109D9">
      <w:pPr>
        <w:pStyle w:val="Paragrafoelenco"/>
        <w:numPr>
          <w:ilvl w:val="0"/>
          <w:numId w:val="13"/>
        </w:numPr>
        <w:spacing w:after="0" w:line="276" w:lineRule="auto"/>
        <w:ind w:left="425" w:hanging="425"/>
        <w:jc w:val="both"/>
        <w:rPr>
          <w:rFonts w:ascii="Calibri Light" w:hAnsi="Calibri Light"/>
        </w:rPr>
      </w:pPr>
      <w:r w:rsidRPr="00F87321">
        <w:rPr>
          <w:rFonts w:ascii="Calibri Light" w:hAnsi="Calibri Light"/>
        </w:rPr>
        <w:t>neon e lampade a scarica</w:t>
      </w:r>
    </w:p>
    <w:p w14:paraId="2DEA2586" w14:textId="77777777" w:rsidR="002A0DFD" w:rsidRPr="00F87321" w:rsidRDefault="002A0DFD" w:rsidP="000109D9">
      <w:pPr>
        <w:pStyle w:val="Paragrafoelenco"/>
        <w:numPr>
          <w:ilvl w:val="0"/>
          <w:numId w:val="13"/>
        </w:numPr>
        <w:spacing w:after="0" w:line="276" w:lineRule="auto"/>
        <w:ind w:left="425" w:hanging="425"/>
        <w:jc w:val="both"/>
        <w:rPr>
          <w:rFonts w:ascii="Calibri Light" w:hAnsi="Calibri Light"/>
        </w:rPr>
      </w:pPr>
      <w:r w:rsidRPr="00F87321">
        <w:rPr>
          <w:rFonts w:ascii="Calibri Light" w:hAnsi="Calibri Light"/>
        </w:rPr>
        <w:t>pneumatici</w:t>
      </w:r>
    </w:p>
    <w:p w14:paraId="0AAE5927" w14:textId="77777777" w:rsidR="002A0DFD" w:rsidRPr="00F87321" w:rsidRDefault="002A0DFD" w:rsidP="000109D9">
      <w:pPr>
        <w:pStyle w:val="Paragrafoelenco"/>
        <w:numPr>
          <w:ilvl w:val="0"/>
          <w:numId w:val="13"/>
        </w:numPr>
        <w:spacing w:after="0" w:line="276" w:lineRule="auto"/>
        <w:ind w:left="425" w:hanging="425"/>
        <w:jc w:val="both"/>
        <w:rPr>
          <w:rFonts w:ascii="Calibri Light" w:hAnsi="Calibri Light"/>
        </w:rPr>
      </w:pPr>
      <w:r w:rsidRPr="00F87321">
        <w:rPr>
          <w:rFonts w:ascii="Calibri Light" w:hAnsi="Calibri Light"/>
        </w:rPr>
        <w:t>toner e cartucce esauste</w:t>
      </w:r>
    </w:p>
    <w:p w14:paraId="5D9EEDFB" w14:textId="77777777" w:rsidR="002A0DFD" w:rsidRPr="00F87321" w:rsidRDefault="002A0DFD" w:rsidP="000109D9">
      <w:pPr>
        <w:pStyle w:val="Paragrafoelenco"/>
        <w:numPr>
          <w:ilvl w:val="0"/>
          <w:numId w:val="13"/>
        </w:numPr>
        <w:spacing w:after="0" w:line="276" w:lineRule="auto"/>
        <w:ind w:left="425" w:hanging="425"/>
        <w:jc w:val="both"/>
        <w:rPr>
          <w:rFonts w:ascii="Calibri Light" w:hAnsi="Calibri Light"/>
        </w:rPr>
      </w:pPr>
      <w:r w:rsidRPr="00F87321">
        <w:rPr>
          <w:rFonts w:ascii="Calibri Light" w:hAnsi="Calibri Light"/>
        </w:rPr>
        <w:t>vetro</w:t>
      </w:r>
    </w:p>
    <w:p w14:paraId="351C9498" w14:textId="77777777" w:rsidR="002A0DFD" w:rsidRPr="00F87321" w:rsidRDefault="002A0DFD" w:rsidP="000109D9">
      <w:pPr>
        <w:pStyle w:val="Paragrafoelenco"/>
        <w:numPr>
          <w:ilvl w:val="0"/>
          <w:numId w:val="13"/>
        </w:numPr>
        <w:spacing w:after="0" w:line="276" w:lineRule="auto"/>
        <w:ind w:left="425" w:hanging="425"/>
        <w:jc w:val="both"/>
        <w:rPr>
          <w:rFonts w:ascii="Calibri Light" w:hAnsi="Calibri Light"/>
        </w:rPr>
      </w:pPr>
      <w:r w:rsidRPr="00F87321">
        <w:rPr>
          <w:rFonts w:ascii="Calibri Light" w:hAnsi="Calibri Light"/>
        </w:rPr>
        <w:t>materiali inerti</w:t>
      </w:r>
    </w:p>
    <w:p w14:paraId="247D5FF7" w14:textId="77777777" w:rsidR="002A0DFD" w:rsidRPr="00F87321" w:rsidRDefault="002A0DFD" w:rsidP="000109D9">
      <w:pPr>
        <w:pStyle w:val="Paragrafoelenco"/>
        <w:numPr>
          <w:ilvl w:val="0"/>
          <w:numId w:val="13"/>
        </w:numPr>
        <w:spacing w:after="0" w:line="276" w:lineRule="auto"/>
        <w:ind w:left="425" w:hanging="425"/>
        <w:jc w:val="both"/>
        <w:rPr>
          <w:rFonts w:ascii="Calibri Light" w:hAnsi="Calibri Light"/>
        </w:rPr>
      </w:pPr>
      <w:r w:rsidRPr="00F87321">
        <w:rPr>
          <w:rFonts w:ascii="Calibri Light" w:hAnsi="Calibri Light"/>
        </w:rPr>
        <w:t>accumulatori al piombo</w:t>
      </w:r>
    </w:p>
    <w:p w14:paraId="78D74AE9" w14:textId="77777777" w:rsidR="002A0DFD" w:rsidRPr="00F87321" w:rsidRDefault="002A0DFD" w:rsidP="000109D9">
      <w:pPr>
        <w:pStyle w:val="Paragrafoelenco"/>
        <w:numPr>
          <w:ilvl w:val="0"/>
          <w:numId w:val="13"/>
        </w:numPr>
        <w:spacing w:after="0" w:line="276" w:lineRule="auto"/>
        <w:ind w:left="425" w:hanging="425"/>
        <w:jc w:val="both"/>
        <w:rPr>
          <w:rFonts w:ascii="Calibri Light" w:hAnsi="Calibri Light"/>
        </w:rPr>
      </w:pPr>
      <w:r w:rsidRPr="00F87321">
        <w:rPr>
          <w:rFonts w:ascii="Calibri Light" w:hAnsi="Calibri Light"/>
        </w:rPr>
        <w:t>contenitori e/o prodotti etichettati T e/o F</w:t>
      </w:r>
    </w:p>
    <w:p w14:paraId="7661D815" w14:textId="77777777" w:rsidR="002A0DFD" w:rsidRPr="00F87321" w:rsidRDefault="002A0DFD" w:rsidP="000109D9">
      <w:pPr>
        <w:pStyle w:val="Paragrafoelenco"/>
        <w:numPr>
          <w:ilvl w:val="0"/>
          <w:numId w:val="13"/>
        </w:numPr>
        <w:spacing w:after="120" w:line="276" w:lineRule="auto"/>
        <w:ind w:left="425" w:hanging="425"/>
        <w:jc w:val="both"/>
        <w:rPr>
          <w:rFonts w:ascii="Calibri Light" w:hAnsi="Calibri Light"/>
        </w:rPr>
      </w:pPr>
      <w:r w:rsidRPr="00F87321">
        <w:rPr>
          <w:rFonts w:ascii="Calibri Light" w:hAnsi="Calibri Light"/>
        </w:rPr>
        <w:t>rifiuti da Apparecchiature Elettriche ed Elettroniche (R.A.E.E.</w:t>
      </w:r>
      <w:r>
        <w:rPr>
          <w:rFonts w:ascii="Calibri Light" w:hAnsi="Calibri Light"/>
        </w:rPr>
        <w:t>)</w:t>
      </w:r>
    </w:p>
    <w:p w14:paraId="22AB9F2F" w14:textId="77777777" w:rsidR="002A0DFD" w:rsidRPr="00A53946" w:rsidRDefault="002A0DFD" w:rsidP="000109D9">
      <w:pPr>
        <w:spacing w:after="0" w:line="276" w:lineRule="auto"/>
        <w:jc w:val="both"/>
        <w:rPr>
          <w:rFonts w:ascii="Calibri Light" w:hAnsi="Calibri Light" w:cs="Calibri Light"/>
        </w:rPr>
      </w:pPr>
      <w:r w:rsidRPr="00A53946">
        <w:rPr>
          <w:rFonts w:ascii="Calibri Light" w:hAnsi="Calibri Light" w:cs="Calibri Light"/>
        </w:rPr>
        <w:t>Le informazioni relative alle effettive raccolte differenziate attivate in ciascuno dei Centri di raccolta e le relative modalità di servizio sono disponibili sul sito web di VCS (</w:t>
      </w:r>
      <w:hyperlink r:id="rId26" w:history="1">
        <w:r w:rsidRPr="00A53946">
          <w:rPr>
            <w:rStyle w:val="Collegamentoipertestuale"/>
            <w:rFonts w:ascii="Calibri Light" w:hAnsi="Calibri Light" w:cs="Calibri Light"/>
          </w:rPr>
          <w:t>www.vcsweb.it</w:t>
        </w:r>
      </w:hyperlink>
      <w:r w:rsidRPr="00A53946">
        <w:rPr>
          <w:rFonts w:ascii="Calibri Light" w:hAnsi="Calibri Light" w:cs="Calibri Light"/>
        </w:rPr>
        <w:t>) e nell’applicazione Junker.</w:t>
      </w:r>
    </w:p>
    <w:p w14:paraId="3B6D4BE8" w14:textId="17525CC8" w:rsidR="002A0DFD" w:rsidRPr="000504B9" w:rsidRDefault="002A0DFD" w:rsidP="002A0DFD">
      <w:pPr>
        <w:spacing w:before="120" w:after="120"/>
        <w:jc w:val="both"/>
        <w:outlineLvl w:val="1"/>
        <w:rPr>
          <w:rFonts w:ascii="Calibri Light" w:hAnsi="Calibri Light"/>
          <w:b/>
          <w:bCs/>
        </w:rPr>
      </w:pPr>
      <w:bookmarkStart w:id="43" w:name="_Toc119592236"/>
      <w:r w:rsidRPr="000504B9">
        <w:rPr>
          <w:rFonts w:ascii="Calibri Light" w:hAnsi="Calibri Light"/>
          <w:b/>
          <w:bCs/>
        </w:rPr>
        <w:lastRenderedPageBreak/>
        <w:t>Tabella riepilogativa del Servizio di raccolta</w:t>
      </w:r>
      <w:bookmarkEnd w:id="43"/>
    </w:p>
    <w:p w14:paraId="027DDDBC" w14:textId="77777777" w:rsidR="00E702AB" w:rsidRPr="00E702AB" w:rsidRDefault="00E702AB" w:rsidP="00E702AB">
      <w:pPr>
        <w:spacing w:after="0" w:line="276" w:lineRule="auto"/>
        <w:jc w:val="both"/>
        <w:rPr>
          <w:rFonts w:ascii="Calibri Light" w:eastAsia="Calibri" w:hAnsi="Calibri Light" w:cs="Times New Roman"/>
        </w:rPr>
      </w:pPr>
      <w:r w:rsidRPr="00E702AB">
        <w:rPr>
          <w:rFonts w:ascii="Calibri Light" w:eastAsia="Calibri" w:hAnsi="Calibri Light" w:cs="Times New Roman"/>
        </w:rPr>
        <w:t>Nella tabella seguente è riepilogato, per il Comune di Braone, la tipologia di servizio svolta (per ciascuna categoria di rifiuto urbano).</w:t>
      </w:r>
    </w:p>
    <w:p w14:paraId="31B02687" w14:textId="77777777" w:rsidR="00E702AB" w:rsidRPr="00E702AB" w:rsidRDefault="00E702AB" w:rsidP="00E702AB">
      <w:pPr>
        <w:spacing w:after="0" w:line="276" w:lineRule="auto"/>
        <w:jc w:val="both"/>
        <w:rPr>
          <w:rFonts w:ascii="Calibri Light" w:eastAsia="Calibri" w:hAnsi="Calibri Light" w:cs="Times New Roman"/>
        </w:rPr>
      </w:pPr>
    </w:p>
    <w:tbl>
      <w:tblPr>
        <w:tblStyle w:val="Grigliatabella"/>
        <w:tblW w:w="9637" w:type="dxa"/>
        <w:tblLayout w:type="fixed"/>
        <w:tblLook w:val="04A0" w:firstRow="1" w:lastRow="0" w:firstColumn="1" w:lastColumn="0" w:noHBand="0" w:noVBand="1"/>
      </w:tblPr>
      <w:tblGrid>
        <w:gridCol w:w="1871"/>
        <w:gridCol w:w="765"/>
        <w:gridCol w:w="765"/>
        <w:gridCol w:w="765"/>
        <w:gridCol w:w="794"/>
        <w:gridCol w:w="794"/>
        <w:gridCol w:w="765"/>
        <w:gridCol w:w="794"/>
        <w:gridCol w:w="794"/>
        <w:gridCol w:w="765"/>
        <w:gridCol w:w="765"/>
      </w:tblGrid>
      <w:tr w:rsidR="00E702AB" w:rsidRPr="00E702AB" w14:paraId="3A1D691A" w14:textId="77777777" w:rsidTr="009B3DB8">
        <w:trPr>
          <w:cantSplit/>
          <w:trHeight w:val="1556"/>
          <w:tblHeader/>
        </w:trPr>
        <w:tc>
          <w:tcPr>
            <w:tcW w:w="1871" w:type="dxa"/>
            <w:tcBorders>
              <w:top w:val="nil"/>
              <w:left w:val="nil"/>
            </w:tcBorders>
          </w:tcPr>
          <w:p w14:paraId="4DC2C97C" w14:textId="77777777" w:rsidR="00E702AB" w:rsidRPr="00E702AB" w:rsidRDefault="00E702AB" w:rsidP="00E702AB">
            <w:pPr>
              <w:jc w:val="both"/>
              <w:rPr>
                <w:rFonts w:ascii="Calibri Light" w:eastAsia="Calibri" w:hAnsi="Calibri Light" w:cs="Times New Roman"/>
                <w:i/>
                <w:iCs/>
                <w:sz w:val="16"/>
                <w:szCs w:val="16"/>
              </w:rPr>
            </w:pPr>
            <w:r w:rsidRPr="00E702AB">
              <w:rPr>
                <w:rFonts w:ascii="Calibri Light" w:eastAsia="Calibri" w:hAnsi="Calibri Light" w:cs="Times New Roman"/>
                <w:i/>
                <w:iCs/>
                <w:sz w:val="16"/>
                <w:szCs w:val="16"/>
              </w:rPr>
              <w:t>Legenda</w:t>
            </w:r>
          </w:p>
          <w:p w14:paraId="44B86C9E" w14:textId="77777777" w:rsidR="00E702AB" w:rsidRPr="00E702AB" w:rsidRDefault="00E702AB" w:rsidP="00E702AB">
            <w:pPr>
              <w:jc w:val="both"/>
              <w:rPr>
                <w:rFonts w:ascii="Calibri Light" w:eastAsia="Calibri" w:hAnsi="Calibri Light" w:cs="Times New Roman"/>
                <w:sz w:val="14"/>
                <w:szCs w:val="14"/>
              </w:rPr>
            </w:pPr>
            <w:r w:rsidRPr="00E702AB">
              <w:rPr>
                <w:rFonts w:ascii="Calibri Light" w:eastAsia="Calibri" w:hAnsi="Calibri Light" w:cs="Times New Roman"/>
                <w:sz w:val="14"/>
                <w:szCs w:val="14"/>
              </w:rPr>
              <w:t>PAP = porta a porta</w:t>
            </w:r>
          </w:p>
          <w:p w14:paraId="722BC9AE" w14:textId="77777777" w:rsidR="00E702AB" w:rsidRPr="00E702AB" w:rsidRDefault="00E702AB" w:rsidP="00E702AB">
            <w:pPr>
              <w:jc w:val="both"/>
              <w:rPr>
                <w:rFonts w:ascii="Calibri Light" w:eastAsia="Calibri" w:hAnsi="Calibri Light" w:cs="Times New Roman"/>
                <w:sz w:val="14"/>
                <w:szCs w:val="14"/>
              </w:rPr>
            </w:pPr>
            <w:r w:rsidRPr="00E702AB">
              <w:rPr>
                <w:rFonts w:ascii="Calibri Light" w:eastAsia="Calibri" w:hAnsi="Calibri Light" w:cs="Times New Roman"/>
                <w:sz w:val="14"/>
                <w:szCs w:val="14"/>
              </w:rPr>
              <w:t>CS = contenitore stradale</w:t>
            </w:r>
          </w:p>
          <w:p w14:paraId="14E501B7" w14:textId="77777777" w:rsidR="00E702AB" w:rsidRPr="00E702AB" w:rsidRDefault="00E702AB" w:rsidP="00E702AB">
            <w:pPr>
              <w:jc w:val="both"/>
              <w:rPr>
                <w:rFonts w:ascii="Calibri Light" w:eastAsia="Calibri" w:hAnsi="Calibri Light" w:cs="Times New Roman"/>
                <w:sz w:val="14"/>
                <w:szCs w:val="14"/>
              </w:rPr>
            </w:pPr>
            <w:r w:rsidRPr="00E702AB">
              <w:rPr>
                <w:rFonts w:ascii="Calibri Light" w:eastAsia="Calibri" w:hAnsi="Calibri Light" w:cs="Times New Roman"/>
                <w:sz w:val="14"/>
                <w:szCs w:val="14"/>
              </w:rPr>
              <w:t>SAC = sacco a perdere</w:t>
            </w:r>
          </w:p>
          <w:p w14:paraId="307F735E" w14:textId="77777777" w:rsidR="00E702AB" w:rsidRPr="00E702AB" w:rsidRDefault="00E702AB" w:rsidP="00E702AB">
            <w:pPr>
              <w:jc w:val="both"/>
              <w:rPr>
                <w:rFonts w:ascii="Calibri Light" w:eastAsia="Calibri" w:hAnsi="Calibri Light" w:cs="Times New Roman"/>
                <w:sz w:val="14"/>
                <w:szCs w:val="14"/>
              </w:rPr>
            </w:pPr>
            <w:r w:rsidRPr="00E702AB">
              <w:rPr>
                <w:rFonts w:ascii="Calibri Light" w:eastAsia="Calibri" w:hAnsi="Calibri Light" w:cs="Times New Roman"/>
                <w:sz w:val="14"/>
                <w:szCs w:val="14"/>
              </w:rPr>
              <w:t>M = mastello</w:t>
            </w:r>
          </w:p>
          <w:p w14:paraId="2479A53B" w14:textId="77777777" w:rsidR="00E702AB" w:rsidRPr="00E702AB" w:rsidRDefault="00E702AB" w:rsidP="00E702AB">
            <w:pPr>
              <w:jc w:val="both"/>
              <w:rPr>
                <w:rFonts w:ascii="Calibri Light" w:eastAsia="Calibri" w:hAnsi="Calibri Light" w:cs="Times New Roman"/>
                <w:sz w:val="16"/>
                <w:szCs w:val="16"/>
              </w:rPr>
            </w:pPr>
            <w:r w:rsidRPr="00E702AB">
              <w:rPr>
                <w:rFonts w:ascii="Calibri Light" w:eastAsia="Calibri" w:hAnsi="Calibri Light" w:cs="Calibri Light"/>
                <w:i/>
                <w:iCs/>
                <w:sz w:val="14"/>
                <w:szCs w:val="14"/>
              </w:rPr>
              <w:t>n.a.</w:t>
            </w:r>
            <w:r w:rsidRPr="00E702AB">
              <w:rPr>
                <w:rFonts w:ascii="Calibri Light" w:eastAsia="Calibri" w:hAnsi="Calibri Light" w:cs="Times New Roman"/>
                <w:sz w:val="14"/>
                <w:szCs w:val="14"/>
              </w:rPr>
              <w:t xml:space="preserve"> = servizio non attivo</w:t>
            </w:r>
          </w:p>
        </w:tc>
        <w:tc>
          <w:tcPr>
            <w:tcW w:w="765" w:type="dxa"/>
            <w:textDirection w:val="tbRl"/>
            <w:vAlign w:val="center"/>
          </w:tcPr>
          <w:p w14:paraId="69C4983B" w14:textId="77777777" w:rsidR="00E702AB" w:rsidRPr="00E702AB" w:rsidRDefault="00E702AB" w:rsidP="00E702AB">
            <w:pPr>
              <w:ind w:left="113" w:right="113"/>
              <w:jc w:val="center"/>
              <w:rPr>
                <w:rFonts w:ascii="Calibri Light" w:eastAsia="Calibri" w:hAnsi="Calibri Light" w:cs="Times New Roman"/>
                <w:b/>
                <w:bCs/>
                <w:sz w:val="20"/>
                <w:szCs w:val="20"/>
              </w:rPr>
            </w:pPr>
            <w:r w:rsidRPr="00E702AB">
              <w:rPr>
                <w:rFonts w:ascii="Calibri Light" w:eastAsia="Calibri" w:hAnsi="Calibri Light" w:cs="Times New Roman"/>
                <w:b/>
                <w:bCs/>
                <w:sz w:val="20"/>
                <w:szCs w:val="20"/>
              </w:rPr>
              <w:t>Secco residuo</w:t>
            </w:r>
          </w:p>
        </w:tc>
        <w:tc>
          <w:tcPr>
            <w:tcW w:w="765" w:type="dxa"/>
            <w:textDirection w:val="tbRl"/>
            <w:vAlign w:val="center"/>
          </w:tcPr>
          <w:p w14:paraId="3610FA6F" w14:textId="77777777" w:rsidR="00E702AB" w:rsidRPr="00E702AB" w:rsidRDefault="00E702AB" w:rsidP="00E702AB">
            <w:pPr>
              <w:ind w:left="113" w:right="113"/>
              <w:jc w:val="center"/>
              <w:rPr>
                <w:rFonts w:ascii="Calibri Light" w:eastAsia="Calibri" w:hAnsi="Calibri Light" w:cs="Times New Roman"/>
                <w:b/>
                <w:bCs/>
                <w:sz w:val="20"/>
                <w:szCs w:val="20"/>
              </w:rPr>
            </w:pPr>
            <w:r w:rsidRPr="00E702AB">
              <w:rPr>
                <w:rFonts w:ascii="Calibri Light" w:eastAsia="Calibri" w:hAnsi="Calibri Light" w:cs="Times New Roman"/>
                <w:b/>
                <w:bCs/>
                <w:sz w:val="20"/>
                <w:szCs w:val="20"/>
              </w:rPr>
              <w:t>Umido</w:t>
            </w:r>
          </w:p>
        </w:tc>
        <w:tc>
          <w:tcPr>
            <w:tcW w:w="765" w:type="dxa"/>
            <w:textDirection w:val="tbRl"/>
            <w:vAlign w:val="center"/>
          </w:tcPr>
          <w:p w14:paraId="4464367C" w14:textId="77777777" w:rsidR="00E702AB" w:rsidRPr="00E702AB" w:rsidRDefault="00E702AB" w:rsidP="00E702AB">
            <w:pPr>
              <w:ind w:left="113" w:right="113"/>
              <w:jc w:val="center"/>
              <w:rPr>
                <w:rFonts w:ascii="Calibri Light" w:eastAsia="Calibri" w:hAnsi="Calibri Light" w:cs="Times New Roman"/>
                <w:b/>
                <w:bCs/>
                <w:sz w:val="20"/>
                <w:szCs w:val="20"/>
              </w:rPr>
            </w:pPr>
            <w:r w:rsidRPr="00E702AB">
              <w:rPr>
                <w:rFonts w:ascii="Calibri Light" w:eastAsia="Calibri" w:hAnsi="Calibri Light" w:cs="Times New Roman"/>
                <w:b/>
                <w:bCs/>
                <w:sz w:val="20"/>
                <w:szCs w:val="20"/>
              </w:rPr>
              <w:t>Carta</w:t>
            </w:r>
          </w:p>
        </w:tc>
        <w:tc>
          <w:tcPr>
            <w:tcW w:w="794" w:type="dxa"/>
            <w:textDirection w:val="tbRl"/>
            <w:vAlign w:val="center"/>
          </w:tcPr>
          <w:p w14:paraId="538B1BCC" w14:textId="77777777" w:rsidR="00E702AB" w:rsidRPr="00E702AB" w:rsidRDefault="00E702AB" w:rsidP="00E702AB">
            <w:pPr>
              <w:ind w:left="113" w:right="113"/>
              <w:jc w:val="center"/>
              <w:rPr>
                <w:rFonts w:ascii="Calibri Light" w:eastAsia="Calibri" w:hAnsi="Calibri Light" w:cs="Times New Roman"/>
                <w:b/>
                <w:bCs/>
                <w:sz w:val="20"/>
                <w:szCs w:val="20"/>
              </w:rPr>
            </w:pPr>
            <w:r w:rsidRPr="00E702AB">
              <w:rPr>
                <w:rFonts w:ascii="Calibri Light" w:eastAsia="Calibri" w:hAnsi="Calibri Light" w:cs="Times New Roman"/>
                <w:b/>
                <w:bCs/>
                <w:sz w:val="20"/>
                <w:szCs w:val="20"/>
              </w:rPr>
              <w:t>Imballaggi Plastica</w:t>
            </w:r>
          </w:p>
        </w:tc>
        <w:tc>
          <w:tcPr>
            <w:tcW w:w="794" w:type="dxa"/>
            <w:textDirection w:val="tbRl"/>
            <w:vAlign w:val="center"/>
          </w:tcPr>
          <w:p w14:paraId="1AB63867" w14:textId="77777777" w:rsidR="00E702AB" w:rsidRPr="00E702AB" w:rsidRDefault="00E702AB" w:rsidP="00E702AB">
            <w:pPr>
              <w:ind w:left="113" w:right="113"/>
              <w:jc w:val="center"/>
              <w:rPr>
                <w:rFonts w:ascii="Calibri Light" w:eastAsia="Calibri" w:hAnsi="Calibri Light" w:cs="Times New Roman"/>
                <w:b/>
                <w:bCs/>
                <w:sz w:val="20"/>
                <w:szCs w:val="20"/>
              </w:rPr>
            </w:pPr>
            <w:r w:rsidRPr="00E702AB">
              <w:rPr>
                <w:rFonts w:ascii="Calibri Light" w:eastAsia="Calibri" w:hAnsi="Calibri Light" w:cs="Times New Roman"/>
                <w:b/>
                <w:bCs/>
                <w:sz w:val="20"/>
                <w:szCs w:val="20"/>
              </w:rPr>
              <w:t>Imballaggi Vetro/Lattine</w:t>
            </w:r>
          </w:p>
        </w:tc>
        <w:tc>
          <w:tcPr>
            <w:tcW w:w="765" w:type="dxa"/>
            <w:textDirection w:val="tbRl"/>
            <w:vAlign w:val="center"/>
          </w:tcPr>
          <w:p w14:paraId="5B9E9258" w14:textId="77777777" w:rsidR="00E702AB" w:rsidRPr="00E702AB" w:rsidRDefault="00E702AB" w:rsidP="00E702AB">
            <w:pPr>
              <w:ind w:left="113" w:right="113"/>
              <w:jc w:val="center"/>
              <w:rPr>
                <w:rFonts w:ascii="Calibri Light" w:eastAsia="Calibri" w:hAnsi="Calibri Light" w:cs="Times New Roman"/>
                <w:b/>
                <w:bCs/>
                <w:sz w:val="20"/>
                <w:szCs w:val="20"/>
              </w:rPr>
            </w:pPr>
            <w:r w:rsidRPr="00E702AB">
              <w:rPr>
                <w:rFonts w:ascii="Calibri Light" w:eastAsia="Calibri" w:hAnsi="Calibri Light" w:cs="Times New Roman"/>
                <w:b/>
                <w:bCs/>
                <w:sz w:val="20"/>
                <w:szCs w:val="20"/>
              </w:rPr>
              <w:t>Pile esauste</w:t>
            </w:r>
          </w:p>
        </w:tc>
        <w:tc>
          <w:tcPr>
            <w:tcW w:w="794" w:type="dxa"/>
            <w:textDirection w:val="tbRl"/>
            <w:vAlign w:val="center"/>
          </w:tcPr>
          <w:p w14:paraId="6D612C62" w14:textId="77777777" w:rsidR="00E702AB" w:rsidRPr="00E702AB" w:rsidRDefault="00E702AB" w:rsidP="00E702AB">
            <w:pPr>
              <w:ind w:left="113" w:right="113"/>
              <w:jc w:val="center"/>
              <w:rPr>
                <w:rFonts w:ascii="Calibri Light" w:eastAsia="Calibri" w:hAnsi="Calibri Light" w:cs="Times New Roman"/>
                <w:b/>
                <w:bCs/>
                <w:sz w:val="20"/>
                <w:szCs w:val="20"/>
              </w:rPr>
            </w:pPr>
            <w:r w:rsidRPr="00E702AB">
              <w:rPr>
                <w:rFonts w:ascii="Calibri Light" w:eastAsia="Calibri" w:hAnsi="Calibri Light" w:cs="Times New Roman"/>
                <w:b/>
                <w:bCs/>
                <w:sz w:val="20"/>
                <w:szCs w:val="20"/>
              </w:rPr>
              <w:t>Medicinali scaduti</w:t>
            </w:r>
          </w:p>
        </w:tc>
        <w:tc>
          <w:tcPr>
            <w:tcW w:w="794" w:type="dxa"/>
            <w:textDirection w:val="tbRl"/>
            <w:vAlign w:val="center"/>
          </w:tcPr>
          <w:p w14:paraId="43F09374" w14:textId="77777777" w:rsidR="00E702AB" w:rsidRPr="00E702AB" w:rsidRDefault="00E702AB" w:rsidP="00E702AB">
            <w:pPr>
              <w:ind w:left="113" w:right="113"/>
              <w:jc w:val="center"/>
              <w:rPr>
                <w:rFonts w:ascii="Calibri Light" w:eastAsia="Calibri" w:hAnsi="Calibri Light" w:cs="Times New Roman"/>
                <w:b/>
                <w:bCs/>
                <w:sz w:val="20"/>
                <w:szCs w:val="20"/>
              </w:rPr>
            </w:pPr>
            <w:r w:rsidRPr="00E702AB">
              <w:rPr>
                <w:rFonts w:ascii="Calibri Light" w:eastAsia="Calibri" w:hAnsi="Calibri Light" w:cs="Times New Roman"/>
                <w:b/>
                <w:bCs/>
                <w:sz w:val="20"/>
                <w:szCs w:val="20"/>
              </w:rPr>
              <w:t>Verde, sfalci</w:t>
            </w:r>
          </w:p>
          <w:p w14:paraId="7F5599AF" w14:textId="77777777" w:rsidR="00E702AB" w:rsidRPr="00E702AB" w:rsidRDefault="00E702AB" w:rsidP="00E702AB">
            <w:pPr>
              <w:ind w:left="113" w:right="113"/>
              <w:jc w:val="center"/>
              <w:rPr>
                <w:rFonts w:ascii="Calibri Light" w:eastAsia="Calibri" w:hAnsi="Calibri Light" w:cs="Times New Roman"/>
                <w:b/>
                <w:bCs/>
                <w:sz w:val="20"/>
                <w:szCs w:val="20"/>
              </w:rPr>
            </w:pPr>
            <w:r w:rsidRPr="00E702AB">
              <w:rPr>
                <w:rFonts w:ascii="Calibri Light" w:eastAsia="Calibri" w:hAnsi="Calibri Light" w:cs="Times New Roman"/>
                <w:b/>
                <w:bCs/>
                <w:sz w:val="20"/>
                <w:szCs w:val="20"/>
              </w:rPr>
              <w:t>e ramaglie</w:t>
            </w:r>
          </w:p>
        </w:tc>
        <w:tc>
          <w:tcPr>
            <w:tcW w:w="765" w:type="dxa"/>
            <w:textDirection w:val="tbRl"/>
            <w:vAlign w:val="center"/>
          </w:tcPr>
          <w:p w14:paraId="11F5D8E5" w14:textId="77777777" w:rsidR="00E702AB" w:rsidRPr="00E702AB" w:rsidRDefault="00E702AB" w:rsidP="00E702AB">
            <w:pPr>
              <w:ind w:left="113" w:right="113"/>
              <w:jc w:val="center"/>
              <w:rPr>
                <w:rFonts w:ascii="Calibri Light" w:eastAsia="Calibri" w:hAnsi="Calibri Light" w:cs="Times New Roman"/>
                <w:b/>
                <w:bCs/>
                <w:sz w:val="20"/>
                <w:szCs w:val="20"/>
              </w:rPr>
            </w:pPr>
            <w:r w:rsidRPr="00E702AB">
              <w:rPr>
                <w:rFonts w:ascii="Calibri Light" w:eastAsia="Calibri" w:hAnsi="Calibri Light" w:cs="Times New Roman"/>
                <w:b/>
                <w:bCs/>
                <w:sz w:val="20"/>
                <w:szCs w:val="20"/>
              </w:rPr>
              <w:t>Abiti usati</w:t>
            </w:r>
          </w:p>
        </w:tc>
        <w:tc>
          <w:tcPr>
            <w:tcW w:w="765" w:type="dxa"/>
            <w:textDirection w:val="tbRl"/>
            <w:vAlign w:val="center"/>
          </w:tcPr>
          <w:p w14:paraId="1F8E88A8" w14:textId="77777777" w:rsidR="00E702AB" w:rsidRPr="00E702AB" w:rsidRDefault="00E702AB" w:rsidP="00E702AB">
            <w:pPr>
              <w:ind w:left="113" w:right="113"/>
              <w:jc w:val="center"/>
              <w:rPr>
                <w:rFonts w:ascii="Calibri Light" w:eastAsia="Calibri" w:hAnsi="Calibri Light" w:cs="Times New Roman"/>
                <w:b/>
                <w:bCs/>
                <w:sz w:val="20"/>
                <w:szCs w:val="20"/>
              </w:rPr>
            </w:pPr>
            <w:r w:rsidRPr="00E702AB">
              <w:rPr>
                <w:rFonts w:ascii="Calibri Light" w:eastAsia="Calibri" w:hAnsi="Calibri Light" w:cs="Times New Roman"/>
                <w:b/>
                <w:bCs/>
                <w:sz w:val="20"/>
                <w:szCs w:val="20"/>
              </w:rPr>
              <w:t>Olio vegetale</w:t>
            </w:r>
          </w:p>
        </w:tc>
      </w:tr>
      <w:tr w:rsidR="00E702AB" w:rsidRPr="00E702AB" w14:paraId="670BC68A" w14:textId="77777777" w:rsidTr="009B3DB8">
        <w:trPr>
          <w:trHeight w:val="397"/>
        </w:trPr>
        <w:tc>
          <w:tcPr>
            <w:tcW w:w="1871" w:type="dxa"/>
            <w:vAlign w:val="center"/>
          </w:tcPr>
          <w:p w14:paraId="1555DCA5" w14:textId="77777777" w:rsidR="00E702AB" w:rsidRPr="00E702AB" w:rsidRDefault="00E702AB" w:rsidP="00E702AB">
            <w:pPr>
              <w:rPr>
                <w:rFonts w:ascii="Calibri Light" w:eastAsia="Calibri" w:hAnsi="Calibri Light" w:cs="Times New Roman"/>
                <w:sz w:val="20"/>
                <w:szCs w:val="20"/>
              </w:rPr>
            </w:pPr>
            <w:r w:rsidRPr="00E702AB">
              <w:rPr>
                <w:rFonts w:ascii="Calibri Light" w:eastAsia="Calibri" w:hAnsi="Calibri Light" w:cs="Times New Roman"/>
                <w:sz w:val="20"/>
                <w:szCs w:val="20"/>
              </w:rPr>
              <w:t>Braone</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9FE6363" w14:textId="77777777" w:rsidR="00E702AB" w:rsidRPr="00E702AB" w:rsidRDefault="00E702AB" w:rsidP="00E702AB">
            <w:pPr>
              <w:jc w:val="center"/>
              <w:rPr>
                <w:rFonts w:ascii="Calibri Light" w:eastAsia="Calibri" w:hAnsi="Calibri Light" w:cs="Calibri Light"/>
                <w:sz w:val="16"/>
                <w:szCs w:val="16"/>
              </w:rPr>
            </w:pPr>
            <w:r w:rsidRPr="00E702AB">
              <w:rPr>
                <w:rFonts w:ascii="Calibri Light" w:eastAsia="Calibri" w:hAnsi="Calibri Light" w:cs="Calibri Light"/>
                <w:sz w:val="16"/>
                <w:szCs w:val="16"/>
              </w:rPr>
              <w:t>PAP-M</w:t>
            </w:r>
          </w:p>
        </w:tc>
        <w:tc>
          <w:tcPr>
            <w:tcW w:w="765" w:type="dxa"/>
            <w:tcBorders>
              <w:top w:val="single" w:sz="4" w:space="0" w:color="auto"/>
              <w:left w:val="nil"/>
              <w:bottom w:val="single" w:sz="4" w:space="0" w:color="auto"/>
              <w:right w:val="single" w:sz="4" w:space="0" w:color="auto"/>
            </w:tcBorders>
            <w:shd w:val="clear" w:color="auto" w:fill="auto"/>
            <w:vAlign w:val="center"/>
          </w:tcPr>
          <w:p w14:paraId="4F377E58" w14:textId="77777777" w:rsidR="00E702AB" w:rsidRPr="00E702AB" w:rsidRDefault="00E702AB" w:rsidP="00E702AB">
            <w:pPr>
              <w:jc w:val="center"/>
              <w:rPr>
                <w:rFonts w:ascii="Calibri Light" w:eastAsia="Calibri" w:hAnsi="Calibri Light" w:cs="Calibri Light"/>
                <w:sz w:val="16"/>
                <w:szCs w:val="16"/>
              </w:rPr>
            </w:pPr>
            <w:r w:rsidRPr="00E702AB">
              <w:rPr>
                <w:rFonts w:ascii="Calibri Light" w:eastAsia="Calibri" w:hAnsi="Calibri Light" w:cs="Calibri Light"/>
                <w:sz w:val="16"/>
                <w:szCs w:val="16"/>
              </w:rPr>
              <w:t>PAP-M</w:t>
            </w:r>
          </w:p>
        </w:tc>
        <w:tc>
          <w:tcPr>
            <w:tcW w:w="765" w:type="dxa"/>
            <w:tcBorders>
              <w:top w:val="single" w:sz="4" w:space="0" w:color="auto"/>
              <w:left w:val="nil"/>
              <w:bottom w:val="single" w:sz="4" w:space="0" w:color="auto"/>
              <w:right w:val="single" w:sz="4" w:space="0" w:color="auto"/>
            </w:tcBorders>
            <w:shd w:val="clear" w:color="auto" w:fill="auto"/>
            <w:vAlign w:val="center"/>
          </w:tcPr>
          <w:p w14:paraId="1EF6C459" w14:textId="77777777" w:rsidR="00E702AB" w:rsidRPr="00E702AB" w:rsidRDefault="00E702AB" w:rsidP="00E702AB">
            <w:pPr>
              <w:jc w:val="center"/>
              <w:rPr>
                <w:rFonts w:ascii="Calibri Light" w:eastAsia="Calibri" w:hAnsi="Calibri Light" w:cs="Calibri Light"/>
                <w:sz w:val="16"/>
                <w:szCs w:val="16"/>
              </w:rPr>
            </w:pPr>
            <w:r w:rsidRPr="00E702AB">
              <w:rPr>
                <w:rFonts w:ascii="Calibri Light" w:eastAsia="Calibri" w:hAnsi="Calibri Light" w:cs="Calibri Light"/>
                <w:sz w:val="16"/>
                <w:szCs w:val="16"/>
              </w:rPr>
              <w:t>PAP-M</w:t>
            </w:r>
          </w:p>
        </w:tc>
        <w:tc>
          <w:tcPr>
            <w:tcW w:w="794" w:type="dxa"/>
            <w:tcBorders>
              <w:top w:val="single" w:sz="4" w:space="0" w:color="auto"/>
              <w:left w:val="nil"/>
              <w:bottom w:val="single" w:sz="4" w:space="0" w:color="auto"/>
              <w:right w:val="single" w:sz="4" w:space="0" w:color="auto"/>
            </w:tcBorders>
            <w:shd w:val="clear" w:color="auto" w:fill="auto"/>
            <w:vAlign w:val="center"/>
          </w:tcPr>
          <w:p w14:paraId="7BD73DA8" w14:textId="77777777" w:rsidR="00E702AB" w:rsidRPr="00E702AB" w:rsidRDefault="00E702AB" w:rsidP="00E702AB">
            <w:pPr>
              <w:jc w:val="center"/>
              <w:rPr>
                <w:rFonts w:ascii="Calibri Light" w:eastAsia="Calibri" w:hAnsi="Calibri Light" w:cs="Calibri Light"/>
                <w:sz w:val="16"/>
                <w:szCs w:val="16"/>
              </w:rPr>
            </w:pPr>
            <w:r w:rsidRPr="00E702AB">
              <w:rPr>
                <w:rFonts w:ascii="Calibri Light" w:eastAsia="Calibri" w:hAnsi="Calibri Light" w:cs="Calibri Light"/>
                <w:sz w:val="16"/>
                <w:szCs w:val="16"/>
              </w:rPr>
              <w:t>PAP-SAC</w:t>
            </w:r>
          </w:p>
        </w:tc>
        <w:tc>
          <w:tcPr>
            <w:tcW w:w="794" w:type="dxa"/>
            <w:tcBorders>
              <w:top w:val="single" w:sz="4" w:space="0" w:color="auto"/>
              <w:left w:val="nil"/>
              <w:bottom w:val="single" w:sz="4" w:space="0" w:color="auto"/>
              <w:right w:val="single" w:sz="4" w:space="0" w:color="auto"/>
            </w:tcBorders>
            <w:shd w:val="clear" w:color="auto" w:fill="auto"/>
            <w:vAlign w:val="center"/>
          </w:tcPr>
          <w:p w14:paraId="0B654022" w14:textId="77777777" w:rsidR="00E702AB" w:rsidRPr="00E702AB" w:rsidRDefault="00E702AB" w:rsidP="00E702AB">
            <w:pPr>
              <w:jc w:val="center"/>
              <w:rPr>
                <w:rFonts w:ascii="Calibri Light" w:eastAsia="Calibri" w:hAnsi="Calibri Light" w:cs="Calibri Light"/>
                <w:sz w:val="16"/>
                <w:szCs w:val="16"/>
              </w:rPr>
            </w:pPr>
            <w:r w:rsidRPr="00E702AB">
              <w:rPr>
                <w:rFonts w:ascii="Calibri Light" w:eastAsia="Calibri" w:hAnsi="Calibri Light" w:cs="Calibri Light"/>
                <w:sz w:val="16"/>
                <w:szCs w:val="16"/>
              </w:rPr>
              <w:t>PAP-M</w:t>
            </w:r>
          </w:p>
        </w:tc>
        <w:tc>
          <w:tcPr>
            <w:tcW w:w="765" w:type="dxa"/>
            <w:tcBorders>
              <w:top w:val="single" w:sz="4" w:space="0" w:color="auto"/>
              <w:left w:val="nil"/>
              <w:bottom w:val="single" w:sz="4" w:space="0" w:color="auto"/>
              <w:right w:val="single" w:sz="4" w:space="0" w:color="auto"/>
            </w:tcBorders>
            <w:shd w:val="clear" w:color="auto" w:fill="auto"/>
            <w:vAlign w:val="center"/>
          </w:tcPr>
          <w:p w14:paraId="465A139F" w14:textId="77777777" w:rsidR="00E702AB" w:rsidRPr="00E702AB" w:rsidRDefault="00E702AB" w:rsidP="00E702AB">
            <w:pPr>
              <w:jc w:val="center"/>
              <w:rPr>
                <w:rFonts w:ascii="Calibri Light" w:eastAsia="Calibri" w:hAnsi="Calibri Light" w:cs="Calibri Light"/>
                <w:sz w:val="16"/>
                <w:szCs w:val="16"/>
              </w:rPr>
            </w:pPr>
            <w:r w:rsidRPr="00E702AB">
              <w:rPr>
                <w:rFonts w:ascii="Calibri Light" w:eastAsia="Calibri" w:hAnsi="Calibri Light" w:cs="Calibri Light"/>
                <w:sz w:val="16"/>
                <w:szCs w:val="16"/>
              </w:rPr>
              <w:t>CS</w:t>
            </w:r>
          </w:p>
        </w:tc>
        <w:tc>
          <w:tcPr>
            <w:tcW w:w="794" w:type="dxa"/>
            <w:tcBorders>
              <w:top w:val="single" w:sz="4" w:space="0" w:color="auto"/>
              <w:left w:val="nil"/>
              <w:bottom w:val="single" w:sz="4" w:space="0" w:color="auto"/>
              <w:right w:val="single" w:sz="4" w:space="0" w:color="auto"/>
            </w:tcBorders>
            <w:shd w:val="clear" w:color="auto" w:fill="auto"/>
            <w:vAlign w:val="center"/>
          </w:tcPr>
          <w:p w14:paraId="08AF883E" w14:textId="77777777" w:rsidR="00E702AB" w:rsidRPr="00E702AB" w:rsidRDefault="00E702AB" w:rsidP="00E702AB">
            <w:pPr>
              <w:jc w:val="center"/>
              <w:rPr>
                <w:rFonts w:ascii="Calibri Light" w:eastAsia="Calibri" w:hAnsi="Calibri Light" w:cs="Calibri Light"/>
                <w:sz w:val="16"/>
                <w:szCs w:val="16"/>
              </w:rPr>
            </w:pPr>
            <w:r w:rsidRPr="00E702AB">
              <w:rPr>
                <w:rFonts w:ascii="Calibri Light" w:eastAsia="Calibri" w:hAnsi="Calibri Light" w:cs="Calibri Light"/>
                <w:sz w:val="16"/>
                <w:szCs w:val="16"/>
              </w:rPr>
              <w:t>CS</w:t>
            </w:r>
          </w:p>
        </w:tc>
        <w:tc>
          <w:tcPr>
            <w:tcW w:w="794" w:type="dxa"/>
            <w:tcBorders>
              <w:top w:val="single" w:sz="4" w:space="0" w:color="auto"/>
              <w:left w:val="nil"/>
              <w:bottom w:val="single" w:sz="4" w:space="0" w:color="auto"/>
              <w:right w:val="single" w:sz="4" w:space="0" w:color="auto"/>
            </w:tcBorders>
            <w:shd w:val="clear" w:color="auto" w:fill="auto"/>
            <w:vAlign w:val="center"/>
          </w:tcPr>
          <w:p w14:paraId="510A5EF5" w14:textId="77777777" w:rsidR="00E702AB" w:rsidRPr="00E702AB" w:rsidRDefault="00E702AB" w:rsidP="00E702AB">
            <w:pPr>
              <w:jc w:val="center"/>
              <w:rPr>
                <w:rFonts w:ascii="Calibri Light" w:eastAsia="Calibri" w:hAnsi="Calibri Light" w:cs="Calibri Light"/>
                <w:sz w:val="16"/>
                <w:szCs w:val="16"/>
              </w:rPr>
            </w:pPr>
            <w:r w:rsidRPr="00E702AB">
              <w:rPr>
                <w:rFonts w:ascii="Calibri Light" w:eastAsia="Calibri" w:hAnsi="Calibri Light" w:cs="Calibri Light"/>
                <w:sz w:val="16"/>
                <w:szCs w:val="16"/>
              </w:rPr>
              <w:t>CS</w:t>
            </w:r>
          </w:p>
        </w:tc>
        <w:tc>
          <w:tcPr>
            <w:tcW w:w="765" w:type="dxa"/>
            <w:tcBorders>
              <w:top w:val="single" w:sz="4" w:space="0" w:color="auto"/>
              <w:left w:val="nil"/>
              <w:bottom w:val="single" w:sz="4" w:space="0" w:color="auto"/>
              <w:right w:val="single" w:sz="4" w:space="0" w:color="auto"/>
            </w:tcBorders>
            <w:shd w:val="clear" w:color="auto" w:fill="auto"/>
            <w:vAlign w:val="center"/>
          </w:tcPr>
          <w:p w14:paraId="15E9ABD5" w14:textId="77777777" w:rsidR="00E702AB" w:rsidRPr="00E702AB" w:rsidRDefault="00E702AB" w:rsidP="00E702AB">
            <w:pPr>
              <w:jc w:val="center"/>
              <w:rPr>
                <w:rFonts w:ascii="Calibri Light" w:eastAsia="Calibri" w:hAnsi="Calibri Light" w:cs="Calibri Light"/>
                <w:sz w:val="16"/>
                <w:szCs w:val="16"/>
              </w:rPr>
            </w:pPr>
            <w:r w:rsidRPr="00E702AB">
              <w:rPr>
                <w:rFonts w:ascii="Calibri Light" w:eastAsia="Calibri" w:hAnsi="Calibri Light" w:cs="Calibri Light"/>
                <w:sz w:val="16"/>
                <w:szCs w:val="16"/>
              </w:rPr>
              <w:t>CS</w:t>
            </w:r>
          </w:p>
        </w:tc>
        <w:tc>
          <w:tcPr>
            <w:tcW w:w="765" w:type="dxa"/>
            <w:tcBorders>
              <w:top w:val="single" w:sz="4" w:space="0" w:color="auto"/>
              <w:left w:val="nil"/>
              <w:bottom w:val="single" w:sz="4" w:space="0" w:color="auto"/>
              <w:right w:val="single" w:sz="4" w:space="0" w:color="auto"/>
            </w:tcBorders>
            <w:shd w:val="clear" w:color="auto" w:fill="auto"/>
            <w:vAlign w:val="center"/>
          </w:tcPr>
          <w:p w14:paraId="4071C127" w14:textId="77777777" w:rsidR="00E702AB" w:rsidRPr="00E702AB" w:rsidRDefault="00E702AB" w:rsidP="00E702AB">
            <w:pPr>
              <w:jc w:val="center"/>
              <w:rPr>
                <w:rFonts w:ascii="Calibri Light" w:eastAsia="Calibri" w:hAnsi="Calibri Light" w:cs="Calibri Light"/>
                <w:sz w:val="16"/>
                <w:szCs w:val="16"/>
              </w:rPr>
            </w:pPr>
            <w:r w:rsidRPr="00E702AB">
              <w:rPr>
                <w:rFonts w:ascii="Calibri Light" w:eastAsia="Calibri" w:hAnsi="Calibri Light" w:cs="Calibri Light"/>
                <w:sz w:val="16"/>
                <w:szCs w:val="16"/>
              </w:rPr>
              <w:t>CS</w:t>
            </w:r>
          </w:p>
        </w:tc>
      </w:tr>
    </w:tbl>
    <w:p w14:paraId="49CC8003" w14:textId="77777777" w:rsidR="00E702AB" w:rsidRPr="00E702AB" w:rsidRDefault="00E702AB" w:rsidP="00E702AB">
      <w:pPr>
        <w:spacing w:after="0" w:line="276" w:lineRule="auto"/>
        <w:jc w:val="both"/>
        <w:rPr>
          <w:rFonts w:ascii="Calibri Light" w:eastAsia="Calibri" w:hAnsi="Calibri Light" w:cs="Times New Roman"/>
        </w:rPr>
      </w:pPr>
    </w:p>
    <w:p w14:paraId="4557D1CD" w14:textId="77777777" w:rsidR="00E702AB" w:rsidRPr="00E702AB" w:rsidRDefault="00E702AB" w:rsidP="00E702AB">
      <w:pPr>
        <w:spacing w:after="0" w:line="276" w:lineRule="auto"/>
        <w:jc w:val="both"/>
        <w:rPr>
          <w:rFonts w:ascii="Calibri Light" w:eastAsia="Calibri" w:hAnsi="Calibri Light" w:cs="Times New Roman"/>
        </w:rPr>
      </w:pPr>
      <w:bookmarkStart w:id="44" w:name="_Hlk118455679"/>
      <w:bookmarkStart w:id="45" w:name="_Hlk118455721"/>
      <w:r w:rsidRPr="00E702AB">
        <w:rPr>
          <w:rFonts w:ascii="Calibri Light" w:eastAsia="Calibri" w:hAnsi="Calibri Light" w:cs="Times New Roman"/>
        </w:rPr>
        <w:t>La tabella seguente riporta invece le frequenze delle raccolte Porta a porta (PAP).</w:t>
      </w:r>
    </w:p>
    <w:bookmarkEnd w:id="44"/>
    <w:p w14:paraId="55186FBA" w14:textId="77777777" w:rsidR="00E702AB" w:rsidRPr="00E702AB" w:rsidRDefault="00E702AB" w:rsidP="00E702AB">
      <w:pPr>
        <w:spacing w:after="0" w:line="276" w:lineRule="auto"/>
        <w:jc w:val="both"/>
        <w:rPr>
          <w:rFonts w:ascii="Calibri Light" w:eastAsia="Calibri" w:hAnsi="Calibri Light" w:cs="Times New Roman"/>
        </w:rPr>
      </w:pPr>
    </w:p>
    <w:tbl>
      <w:tblPr>
        <w:tblStyle w:val="Grigliatabella"/>
        <w:tblW w:w="0" w:type="auto"/>
        <w:tblLayout w:type="fixed"/>
        <w:tblLook w:val="04A0" w:firstRow="1" w:lastRow="0" w:firstColumn="1" w:lastColumn="0" w:noHBand="0" w:noVBand="1"/>
      </w:tblPr>
      <w:tblGrid>
        <w:gridCol w:w="1871"/>
        <w:gridCol w:w="765"/>
        <w:gridCol w:w="765"/>
        <w:gridCol w:w="765"/>
        <w:gridCol w:w="794"/>
        <w:gridCol w:w="794"/>
      </w:tblGrid>
      <w:tr w:rsidR="00E702AB" w:rsidRPr="00E702AB" w14:paraId="071D17ED" w14:textId="77777777" w:rsidTr="009B3DB8">
        <w:trPr>
          <w:cantSplit/>
          <w:trHeight w:val="1556"/>
          <w:tblHeader/>
        </w:trPr>
        <w:tc>
          <w:tcPr>
            <w:tcW w:w="1871" w:type="dxa"/>
            <w:tcBorders>
              <w:top w:val="nil"/>
              <w:left w:val="nil"/>
            </w:tcBorders>
          </w:tcPr>
          <w:bookmarkEnd w:id="45"/>
          <w:p w14:paraId="25830CA3" w14:textId="77777777" w:rsidR="00E702AB" w:rsidRPr="00E702AB" w:rsidRDefault="00E702AB" w:rsidP="00E702AB">
            <w:pPr>
              <w:jc w:val="both"/>
              <w:rPr>
                <w:rFonts w:ascii="Calibri Light" w:eastAsia="Calibri" w:hAnsi="Calibri Light" w:cs="Times New Roman"/>
                <w:i/>
                <w:iCs/>
                <w:sz w:val="16"/>
                <w:szCs w:val="16"/>
              </w:rPr>
            </w:pPr>
            <w:r w:rsidRPr="00E702AB">
              <w:rPr>
                <w:rFonts w:ascii="Calibri Light" w:eastAsia="Calibri" w:hAnsi="Calibri Light" w:cs="Times New Roman"/>
                <w:i/>
                <w:iCs/>
                <w:sz w:val="16"/>
                <w:szCs w:val="16"/>
              </w:rPr>
              <w:t>Legenda</w:t>
            </w:r>
          </w:p>
          <w:p w14:paraId="2F88896E" w14:textId="77777777" w:rsidR="00E702AB" w:rsidRPr="00E702AB" w:rsidRDefault="00E702AB" w:rsidP="00E702AB">
            <w:pPr>
              <w:jc w:val="both"/>
              <w:rPr>
                <w:rFonts w:ascii="Calibri Light" w:eastAsia="Calibri" w:hAnsi="Calibri Light" w:cs="Times New Roman"/>
                <w:sz w:val="14"/>
                <w:szCs w:val="14"/>
              </w:rPr>
            </w:pPr>
            <w:r w:rsidRPr="00E702AB">
              <w:rPr>
                <w:rFonts w:ascii="Calibri Light" w:eastAsia="Calibri" w:hAnsi="Calibri Light" w:cs="Times New Roman"/>
                <w:sz w:val="14"/>
                <w:szCs w:val="14"/>
              </w:rPr>
              <w:t>S = Settimanale</w:t>
            </w:r>
          </w:p>
          <w:p w14:paraId="240D0DFD" w14:textId="77777777" w:rsidR="00E702AB" w:rsidRPr="00E702AB" w:rsidRDefault="00E702AB" w:rsidP="00E702AB">
            <w:pPr>
              <w:jc w:val="both"/>
              <w:rPr>
                <w:rFonts w:ascii="Calibri Light" w:eastAsia="Calibri" w:hAnsi="Calibri Light" w:cs="Times New Roman"/>
                <w:sz w:val="14"/>
                <w:szCs w:val="14"/>
              </w:rPr>
            </w:pPr>
            <w:r w:rsidRPr="00E702AB">
              <w:rPr>
                <w:rFonts w:ascii="Calibri Light" w:eastAsia="Calibri" w:hAnsi="Calibri Light" w:cs="Times New Roman"/>
                <w:sz w:val="14"/>
                <w:szCs w:val="14"/>
              </w:rPr>
              <w:t>+ = Integrazione stagionale</w:t>
            </w:r>
          </w:p>
          <w:p w14:paraId="23DE7243" w14:textId="77777777" w:rsidR="00E702AB" w:rsidRPr="00E702AB" w:rsidRDefault="00E702AB" w:rsidP="00E702AB">
            <w:pPr>
              <w:jc w:val="both"/>
              <w:rPr>
                <w:rFonts w:ascii="Calibri Light" w:eastAsia="Calibri" w:hAnsi="Calibri Light" w:cs="Times New Roman"/>
                <w:sz w:val="14"/>
                <w:szCs w:val="14"/>
              </w:rPr>
            </w:pPr>
            <w:r w:rsidRPr="00E702AB">
              <w:rPr>
                <w:rFonts w:ascii="Calibri Light" w:eastAsia="Calibri" w:hAnsi="Calibri Light" w:cs="Times New Roman"/>
                <w:sz w:val="14"/>
                <w:szCs w:val="14"/>
              </w:rPr>
              <w:t>B = Bisettimanale</w:t>
            </w:r>
          </w:p>
          <w:p w14:paraId="27D23587" w14:textId="77777777" w:rsidR="00E702AB" w:rsidRPr="00E702AB" w:rsidRDefault="00E702AB" w:rsidP="00E702AB">
            <w:pPr>
              <w:rPr>
                <w:rFonts w:ascii="Calibri Light" w:eastAsia="Calibri" w:hAnsi="Calibri Light" w:cs="Times New Roman"/>
                <w:b/>
                <w:bCs/>
                <w:sz w:val="16"/>
                <w:szCs w:val="16"/>
              </w:rPr>
            </w:pPr>
            <w:r w:rsidRPr="00E702AB">
              <w:rPr>
                <w:rFonts w:ascii="Calibri Light" w:eastAsia="Calibri" w:hAnsi="Calibri Light" w:cs="Times New Roman"/>
                <w:sz w:val="14"/>
                <w:szCs w:val="14"/>
              </w:rPr>
              <w:t>Q = Quindicinale</w:t>
            </w:r>
            <w:r w:rsidRPr="00E702AB">
              <w:rPr>
                <w:rFonts w:ascii="Calibri Light" w:eastAsia="Calibri" w:hAnsi="Calibri Light" w:cs="Times New Roman"/>
                <w:b/>
                <w:bCs/>
                <w:sz w:val="16"/>
                <w:szCs w:val="16"/>
              </w:rPr>
              <w:t xml:space="preserve"> </w:t>
            </w:r>
          </w:p>
        </w:tc>
        <w:tc>
          <w:tcPr>
            <w:tcW w:w="765" w:type="dxa"/>
            <w:textDirection w:val="tbRl"/>
            <w:vAlign w:val="center"/>
          </w:tcPr>
          <w:p w14:paraId="465C56EE" w14:textId="77777777" w:rsidR="00E702AB" w:rsidRPr="00E702AB" w:rsidRDefault="00E702AB" w:rsidP="00E702AB">
            <w:pPr>
              <w:ind w:left="113" w:right="113"/>
              <w:jc w:val="center"/>
              <w:rPr>
                <w:rFonts w:ascii="Calibri Light" w:eastAsia="Calibri" w:hAnsi="Calibri Light" w:cs="Times New Roman"/>
                <w:b/>
                <w:bCs/>
                <w:sz w:val="20"/>
                <w:szCs w:val="20"/>
              </w:rPr>
            </w:pPr>
            <w:r w:rsidRPr="00E702AB">
              <w:rPr>
                <w:rFonts w:ascii="Calibri Light" w:eastAsia="Calibri" w:hAnsi="Calibri Light" w:cs="Times New Roman"/>
                <w:b/>
                <w:bCs/>
                <w:sz w:val="20"/>
                <w:szCs w:val="20"/>
              </w:rPr>
              <w:t>Secco residuo</w:t>
            </w:r>
          </w:p>
        </w:tc>
        <w:tc>
          <w:tcPr>
            <w:tcW w:w="765" w:type="dxa"/>
            <w:textDirection w:val="tbRl"/>
            <w:vAlign w:val="center"/>
          </w:tcPr>
          <w:p w14:paraId="5F7FCEF6" w14:textId="77777777" w:rsidR="00E702AB" w:rsidRPr="00E702AB" w:rsidRDefault="00E702AB" w:rsidP="00E702AB">
            <w:pPr>
              <w:ind w:left="113" w:right="113"/>
              <w:jc w:val="center"/>
              <w:rPr>
                <w:rFonts w:ascii="Calibri Light" w:eastAsia="Calibri" w:hAnsi="Calibri Light" w:cs="Times New Roman"/>
                <w:b/>
                <w:bCs/>
                <w:sz w:val="20"/>
                <w:szCs w:val="20"/>
              </w:rPr>
            </w:pPr>
            <w:r w:rsidRPr="00E702AB">
              <w:rPr>
                <w:rFonts w:ascii="Calibri Light" w:eastAsia="Calibri" w:hAnsi="Calibri Light" w:cs="Times New Roman"/>
                <w:b/>
                <w:bCs/>
                <w:sz w:val="20"/>
                <w:szCs w:val="20"/>
              </w:rPr>
              <w:t>Umido</w:t>
            </w:r>
          </w:p>
        </w:tc>
        <w:tc>
          <w:tcPr>
            <w:tcW w:w="765" w:type="dxa"/>
            <w:textDirection w:val="tbRl"/>
            <w:vAlign w:val="center"/>
          </w:tcPr>
          <w:p w14:paraId="45339FCA" w14:textId="77777777" w:rsidR="00E702AB" w:rsidRPr="00E702AB" w:rsidRDefault="00E702AB" w:rsidP="00E702AB">
            <w:pPr>
              <w:ind w:left="113" w:right="113"/>
              <w:jc w:val="center"/>
              <w:rPr>
                <w:rFonts w:ascii="Calibri Light" w:eastAsia="Calibri" w:hAnsi="Calibri Light" w:cs="Times New Roman"/>
                <w:b/>
                <w:bCs/>
                <w:sz w:val="20"/>
                <w:szCs w:val="20"/>
              </w:rPr>
            </w:pPr>
            <w:r w:rsidRPr="00E702AB">
              <w:rPr>
                <w:rFonts w:ascii="Calibri Light" w:eastAsia="Calibri" w:hAnsi="Calibri Light" w:cs="Times New Roman"/>
                <w:b/>
                <w:bCs/>
                <w:sz w:val="20"/>
                <w:szCs w:val="20"/>
              </w:rPr>
              <w:t>Carta</w:t>
            </w:r>
          </w:p>
        </w:tc>
        <w:tc>
          <w:tcPr>
            <w:tcW w:w="794" w:type="dxa"/>
            <w:textDirection w:val="tbRl"/>
            <w:vAlign w:val="center"/>
          </w:tcPr>
          <w:p w14:paraId="6885DBDA" w14:textId="77777777" w:rsidR="00E702AB" w:rsidRPr="00E702AB" w:rsidRDefault="00E702AB" w:rsidP="00E702AB">
            <w:pPr>
              <w:ind w:left="113" w:right="113"/>
              <w:jc w:val="center"/>
              <w:rPr>
                <w:rFonts w:ascii="Calibri Light" w:eastAsia="Calibri" w:hAnsi="Calibri Light" w:cs="Times New Roman"/>
                <w:b/>
                <w:bCs/>
                <w:sz w:val="20"/>
                <w:szCs w:val="20"/>
              </w:rPr>
            </w:pPr>
            <w:r w:rsidRPr="00E702AB">
              <w:rPr>
                <w:rFonts w:ascii="Calibri Light" w:eastAsia="Calibri" w:hAnsi="Calibri Light" w:cs="Times New Roman"/>
                <w:b/>
                <w:bCs/>
                <w:sz w:val="20"/>
                <w:szCs w:val="20"/>
              </w:rPr>
              <w:t>Imballaggi Plastica</w:t>
            </w:r>
          </w:p>
        </w:tc>
        <w:tc>
          <w:tcPr>
            <w:tcW w:w="794" w:type="dxa"/>
            <w:textDirection w:val="tbRl"/>
            <w:vAlign w:val="center"/>
          </w:tcPr>
          <w:p w14:paraId="7250215E" w14:textId="77777777" w:rsidR="00E702AB" w:rsidRPr="00E702AB" w:rsidRDefault="00E702AB" w:rsidP="00E702AB">
            <w:pPr>
              <w:ind w:left="113" w:right="113"/>
              <w:jc w:val="center"/>
              <w:rPr>
                <w:rFonts w:ascii="Calibri Light" w:eastAsia="Calibri" w:hAnsi="Calibri Light" w:cs="Times New Roman"/>
                <w:b/>
                <w:bCs/>
                <w:sz w:val="20"/>
                <w:szCs w:val="20"/>
              </w:rPr>
            </w:pPr>
            <w:r w:rsidRPr="00E702AB">
              <w:rPr>
                <w:rFonts w:ascii="Calibri Light" w:eastAsia="Calibri" w:hAnsi="Calibri Light" w:cs="Times New Roman"/>
                <w:b/>
                <w:bCs/>
                <w:sz w:val="20"/>
                <w:szCs w:val="20"/>
              </w:rPr>
              <w:t>Imballaggi Vetro/Lattine</w:t>
            </w:r>
          </w:p>
        </w:tc>
      </w:tr>
      <w:tr w:rsidR="00E702AB" w:rsidRPr="00E702AB" w14:paraId="568BEC59" w14:textId="77777777" w:rsidTr="009B3DB8">
        <w:trPr>
          <w:trHeight w:val="397"/>
        </w:trPr>
        <w:tc>
          <w:tcPr>
            <w:tcW w:w="1871" w:type="dxa"/>
            <w:vAlign w:val="center"/>
          </w:tcPr>
          <w:p w14:paraId="022B8D7B" w14:textId="77777777" w:rsidR="00E702AB" w:rsidRPr="00E702AB" w:rsidRDefault="00E702AB" w:rsidP="00E702AB">
            <w:pPr>
              <w:rPr>
                <w:rFonts w:ascii="Calibri Light" w:eastAsia="Calibri" w:hAnsi="Calibri Light" w:cs="Times New Roman"/>
                <w:sz w:val="20"/>
                <w:szCs w:val="20"/>
              </w:rPr>
            </w:pPr>
            <w:r w:rsidRPr="00E702AB">
              <w:rPr>
                <w:rFonts w:ascii="Calibri Light" w:eastAsia="Calibri" w:hAnsi="Calibri Light" w:cs="Times New Roman"/>
                <w:sz w:val="20"/>
                <w:szCs w:val="20"/>
              </w:rPr>
              <w:t>Braone</w:t>
            </w:r>
          </w:p>
        </w:tc>
        <w:tc>
          <w:tcPr>
            <w:tcW w:w="765" w:type="dxa"/>
            <w:vAlign w:val="center"/>
          </w:tcPr>
          <w:p w14:paraId="5BDF6BDE" w14:textId="77777777" w:rsidR="00E702AB" w:rsidRPr="00E702AB" w:rsidRDefault="00E702AB" w:rsidP="00E702AB">
            <w:pPr>
              <w:jc w:val="center"/>
              <w:rPr>
                <w:rFonts w:ascii="Calibri Light" w:eastAsia="Calibri" w:hAnsi="Calibri Light" w:cs="Calibri Light"/>
                <w:sz w:val="20"/>
                <w:szCs w:val="20"/>
              </w:rPr>
            </w:pPr>
            <w:r w:rsidRPr="00E702AB">
              <w:rPr>
                <w:rFonts w:ascii="Calibri Light" w:eastAsia="Calibri" w:hAnsi="Calibri Light" w:cs="Calibri Light"/>
                <w:sz w:val="20"/>
                <w:szCs w:val="20"/>
              </w:rPr>
              <w:t>Q</w:t>
            </w:r>
          </w:p>
        </w:tc>
        <w:tc>
          <w:tcPr>
            <w:tcW w:w="765" w:type="dxa"/>
            <w:vAlign w:val="center"/>
          </w:tcPr>
          <w:p w14:paraId="253A08BB" w14:textId="77777777" w:rsidR="00E702AB" w:rsidRPr="00E702AB" w:rsidRDefault="00E702AB" w:rsidP="00E702AB">
            <w:pPr>
              <w:jc w:val="center"/>
              <w:rPr>
                <w:rFonts w:ascii="Calibri Light" w:eastAsia="Calibri" w:hAnsi="Calibri Light" w:cs="Calibri Light"/>
                <w:sz w:val="20"/>
                <w:szCs w:val="20"/>
              </w:rPr>
            </w:pPr>
            <w:r w:rsidRPr="00E702AB">
              <w:rPr>
                <w:rFonts w:ascii="Calibri Light" w:eastAsia="Calibri" w:hAnsi="Calibri Light" w:cs="Calibri Light"/>
                <w:sz w:val="20"/>
                <w:szCs w:val="20"/>
              </w:rPr>
              <w:t>B</w:t>
            </w:r>
          </w:p>
        </w:tc>
        <w:tc>
          <w:tcPr>
            <w:tcW w:w="765" w:type="dxa"/>
            <w:vAlign w:val="center"/>
          </w:tcPr>
          <w:p w14:paraId="3E6DB9B0" w14:textId="77777777" w:rsidR="00E702AB" w:rsidRPr="00E702AB" w:rsidRDefault="00E702AB" w:rsidP="00E702AB">
            <w:pPr>
              <w:jc w:val="center"/>
              <w:rPr>
                <w:rFonts w:ascii="Calibri Light" w:eastAsia="Calibri" w:hAnsi="Calibri Light" w:cs="Calibri Light"/>
                <w:sz w:val="20"/>
                <w:szCs w:val="20"/>
              </w:rPr>
            </w:pPr>
            <w:r w:rsidRPr="00E702AB">
              <w:rPr>
                <w:rFonts w:ascii="Calibri Light" w:eastAsia="Calibri" w:hAnsi="Calibri Light" w:cs="Calibri Light"/>
                <w:sz w:val="20"/>
                <w:szCs w:val="20"/>
              </w:rPr>
              <w:t>S</w:t>
            </w:r>
          </w:p>
        </w:tc>
        <w:tc>
          <w:tcPr>
            <w:tcW w:w="794" w:type="dxa"/>
            <w:shd w:val="clear" w:color="auto" w:fill="auto"/>
            <w:vAlign w:val="center"/>
          </w:tcPr>
          <w:p w14:paraId="127960EB" w14:textId="77777777" w:rsidR="00E702AB" w:rsidRPr="00E702AB" w:rsidRDefault="00E702AB" w:rsidP="00E702AB">
            <w:pPr>
              <w:jc w:val="center"/>
              <w:rPr>
                <w:rFonts w:ascii="Calibri Light" w:eastAsia="Calibri" w:hAnsi="Calibri Light" w:cs="Calibri Light"/>
                <w:sz w:val="20"/>
                <w:szCs w:val="20"/>
              </w:rPr>
            </w:pPr>
            <w:r w:rsidRPr="00E702AB">
              <w:rPr>
                <w:rFonts w:ascii="Calibri Light" w:eastAsia="Calibri" w:hAnsi="Calibri Light" w:cs="Calibri Light"/>
                <w:sz w:val="20"/>
                <w:szCs w:val="20"/>
              </w:rPr>
              <w:t>Q</w:t>
            </w:r>
          </w:p>
        </w:tc>
        <w:tc>
          <w:tcPr>
            <w:tcW w:w="794" w:type="dxa"/>
            <w:shd w:val="clear" w:color="auto" w:fill="auto"/>
            <w:vAlign w:val="center"/>
          </w:tcPr>
          <w:p w14:paraId="5587D1E4" w14:textId="77777777" w:rsidR="00E702AB" w:rsidRPr="00E702AB" w:rsidRDefault="00E702AB" w:rsidP="00E702AB">
            <w:pPr>
              <w:jc w:val="center"/>
              <w:rPr>
                <w:rFonts w:ascii="Calibri Light" w:eastAsia="Calibri" w:hAnsi="Calibri Light" w:cs="Calibri Light"/>
                <w:sz w:val="20"/>
                <w:szCs w:val="20"/>
              </w:rPr>
            </w:pPr>
            <w:r w:rsidRPr="00E702AB">
              <w:rPr>
                <w:rFonts w:ascii="Calibri Light" w:eastAsia="Calibri" w:hAnsi="Calibri Light" w:cs="Calibri Light"/>
                <w:sz w:val="20"/>
                <w:szCs w:val="20"/>
              </w:rPr>
              <w:t>Q</w:t>
            </w:r>
          </w:p>
        </w:tc>
      </w:tr>
    </w:tbl>
    <w:p w14:paraId="50F6E7F9" w14:textId="77777777" w:rsidR="00E702AB" w:rsidRPr="00E702AB" w:rsidRDefault="00E702AB" w:rsidP="00E702AB">
      <w:pPr>
        <w:spacing w:after="0" w:line="276" w:lineRule="auto"/>
        <w:jc w:val="both"/>
        <w:rPr>
          <w:rFonts w:ascii="Calibri Light" w:eastAsia="Calibri" w:hAnsi="Calibri Light" w:cs="Times New Roman"/>
        </w:rPr>
      </w:pPr>
    </w:p>
    <w:p w14:paraId="2D9244B3" w14:textId="7ACEC298" w:rsidR="002A0DFD" w:rsidRDefault="002A0DFD" w:rsidP="000109D9">
      <w:pPr>
        <w:spacing w:after="0" w:line="276" w:lineRule="auto"/>
        <w:jc w:val="both"/>
        <w:rPr>
          <w:rFonts w:ascii="Calibri Light" w:hAnsi="Calibri Light"/>
        </w:rPr>
      </w:pPr>
      <w:r>
        <w:rPr>
          <w:rFonts w:ascii="Calibri Light" w:hAnsi="Calibri Light"/>
        </w:rPr>
        <w:t>I calendari di raccolta indicanti le frequenze e i giorni previsti per la raccolta porta a porta sul territorio Comunale sono disponibili sul sito internet del Gestore (</w:t>
      </w:r>
      <w:hyperlink r:id="rId27" w:history="1">
        <w:r w:rsidRPr="002B2063">
          <w:rPr>
            <w:rStyle w:val="Collegamentoipertestuale"/>
            <w:rFonts w:ascii="Calibri Light" w:hAnsi="Calibri Light"/>
          </w:rPr>
          <w:t>https://vcsweb.it/</w:t>
        </w:r>
      </w:hyperlink>
      <w:r>
        <w:rPr>
          <w:rFonts w:ascii="Calibri Light" w:hAnsi="Calibri Light"/>
        </w:rPr>
        <w:t>, nella Homepage, selezionando il proprio Comune di interesse) e nell’applicazione Junker.</w:t>
      </w:r>
    </w:p>
    <w:p w14:paraId="5E4C023F" w14:textId="77777777" w:rsidR="00FD1CB5" w:rsidRPr="000504B9" w:rsidRDefault="00FD1CB5" w:rsidP="00FD1CB5">
      <w:pPr>
        <w:spacing w:before="120" w:after="120"/>
        <w:jc w:val="both"/>
        <w:outlineLvl w:val="1"/>
        <w:rPr>
          <w:rFonts w:ascii="Calibri Light" w:hAnsi="Calibri Light"/>
          <w:b/>
          <w:bCs/>
        </w:rPr>
      </w:pPr>
      <w:bookmarkStart w:id="46" w:name="_Toc119592235"/>
      <w:r w:rsidRPr="000504B9">
        <w:rPr>
          <w:rFonts w:ascii="Calibri Light" w:hAnsi="Calibri Light"/>
          <w:b/>
          <w:bCs/>
        </w:rPr>
        <w:t>Altri Servizi</w:t>
      </w:r>
      <w:bookmarkEnd w:id="46"/>
    </w:p>
    <w:p w14:paraId="24FF1AAF" w14:textId="77777777" w:rsidR="00FD1CB5" w:rsidRPr="00615448" w:rsidRDefault="00FD1CB5" w:rsidP="000109D9">
      <w:pPr>
        <w:spacing w:after="0" w:line="276" w:lineRule="auto"/>
        <w:jc w:val="both"/>
        <w:rPr>
          <w:rFonts w:ascii="Calibri Light" w:hAnsi="Calibri Light"/>
        </w:rPr>
      </w:pPr>
      <w:r w:rsidRPr="00615448">
        <w:rPr>
          <w:rFonts w:ascii="Calibri Light" w:hAnsi="Calibri Light"/>
        </w:rPr>
        <w:t xml:space="preserve">VCS </w:t>
      </w:r>
      <w:r>
        <w:rPr>
          <w:rFonts w:ascii="Calibri Light" w:hAnsi="Calibri Light"/>
        </w:rPr>
        <w:t>offre</w:t>
      </w:r>
      <w:r w:rsidRPr="00615448">
        <w:rPr>
          <w:rFonts w:ascii="Calibri Light" w:hAnsi="Calibri Light"/>
        </w:rPr>
        <w:t xml:space="preserve"> anche i </w:t>
      </w:r>
      <w:r>
        <w:rPr>
          <w:rFonts w:ascii="Calibri Light" w:hAnsi="Calibri Light"/>
        </w:rPr>
        <w:t xml:space="preserve">seguenti </w:t>
      </w:r>
      <w:r w:rsidRPr="00615448">
        <w:rPr>
          <w:rFonts w:ascii="Calibri Light" w:hAnsi="Calibri Light"/>
        </w:rPr>
        <w:t>servizi accessori</w:t>
      </w:r>
      <w:r>
        <w:rPr>
          <w:rFonts w:ascii="Calibri Light" w:hAnsi="Calibri Light"/>
        </w:rPr>
        <w:t>:</w:t>
      </w:r>
    </w:p>
    <w:p w14:paraId="69AF5F59" w14:textId="77777777" w:rsidR="00FD1CB5" w:rsidRDefault="00FD1CB5" w:rsidP="000109D9">
      <w:pPr>
        <w:pStyle w:val="Paragrafoelenco"/>
        <w:numPr>
          <w:ilvl w:val="0"/>
          <w:numId w:val="13"/>
        </w:numPr>
        <w:spacing w:after="0" w:line="276" w:lineRule="auto"/>
        <w:ind w:left="425" w:hanging="425"/>
        <w:jc w:val="both"/>
        <w:rPr>
          <w:rFonts w:ascii="Calibri Light" w:hAnsi="Calibri Light"/>
        </w:rPr>
      </w:pPr>
      <w:r w:rsidRPr="00615448">
        <w:rPr>
          <w:rFonts w:ascii="Calibri Light" w:hAnsi="Calibri Light"/>
        </w:rPr>
        <w:t>raccolta rifiuti abbandonati</w:t>
      </w:r>
    </w:p>
    <w:p w14:paraId="07E9C6E2" w14:textId="77777777" w:rsidR="00FD1CB5" w:rsidRDefault="00FD1CB5" w:rsidP="000109D9">
      <w:pPr>
        <w:pStyle w:val="Paragrafoelenco"/>
        <w:numPr>
          <w:ilvl w:val="0"/>
          <w:numId w:val="13"/>
        </w:numPr>
        <w:spacing w:after="0" w:line="276" w:lineRule="auto"/>
        <w:ind w:left="425" w:hanging="425"/>
        <w:jc w:val="both"/>
        <w:rPr>
          <w:rFonts w:ascii="Calibri Light" w:hAnsi="Calibri Light"/>
        </w:rPr>
      </w:pPr>
      <w:r>
        <w:rPr>
          <w:rFonts w:ascii="Calibri Light" w:hAnsi="Calibri Light"/>
        </w:rPr>
        <w:t>raccolte aggiuntive</w:t>
      </w:r>
      <w:r w:rsidRPr="00E716F7">
        <w:rPr>
          <w:rFonts w:ascii="Calibri Light" w:hAnsi="Calibri Light"/>
        </w:rPr>
        <w:t xml:space="preserve"> in aree </w:t>
      </w:r>
      <w:r>
        <w:rPr>
          <w:rFonts w:ascii="Calibri Light" w:hAnsi="Calibri Light"/>
        </w:rPr>
        <w:t>adibite a fiere o mercati o sagre</w:t>
      </w:r>
    </w:p>
    <w:p w14:paraId="2E7F6EA5" w14:textId="77777777" w:rsidR="00FD1CB5" w:rsidRDefault="00FD1CB5" w:rsidP="000109D9">
      <w:pPr>
        <w:pStyle w:val="Paragrafoelenco"/>
        <w:numPr>
          <w:ilvl w:val="0"/>
          <w:numId w:val="13"/>
        </w:numPr>
        <w:spacing w:after="0" w:line="276" w:lineRule="auto"/>
        <w:ind w:left="425" w:hanging="425"/>
        <w:jc w:val="both"/>
        <w:rPr>
          <w:rFonts w:ascii="Calibri Light" w:hAnsi="Calibri Light"/>
        </w:rPr>
      </w:pPr>
      <w:r>
        <w:rPr>
          <w:rFonts w:ascii="Calibri Light" w:hAnsi="Calibri Light"/>
        </w:rPr>
        <w:t>ritiro rifiuti cimiteriali</w:t>
      </w:r>
    </w:p>
    <w:p w14:paraId="69C47FAA" w14:textId="77777777" w:rsidR="00FD1CB5" w:rsidRDefault="00FD1CB5" w:rsidP="000109D9">
      <w:pPr>
        <w:pStyle w:val="Paragrafoelenco"/>
        <w:numPr>
          <w:ilvl w:val="0"/>
          <w:numId w:val="13"/>
        </w:numPr>
        <w:spacing w:after="0" w:line="276" w:lineRule="auto"/>
        <w:ind w:left="425" w:hanging="425"/>
        <w:jc w:val="both"/>
        <w:rPr>
          <w:rFonts w:ascii="Calibri Light" w:hAnsi="Calibri Light"/>
        </w:rPr>
      </w:pPr>
      <w:r>
        <w:rPr>
          <w:rFonts w:ascii="Calibri Light" w:hAnsi="Calibri Light"/>
        </w:rPr>
        <w:t>ritiro di altri rifiuti specifici, quali toner esausti o rifiuti potenzialmente infetti</w:t>
      </w:r>
    </w:p>
    <w:p w14:paraId="326280CA" w14:textId="77777777" w:rsidR="00FD1CB5" w:rsidRDefault="00FD1CB5" w:rsidP="000109D9">
      <w:pPr>
        <w:spacing w:after="0" w:line="276" w:lineRule="auto"/>
        <w:jc w:val="both"/>
        <w:rPr>
          <w:rFonts w:ascii="Calibri Light" w:hAnsi="Calibri Light"/>
        </w:rPr>
      </w:pPr>
      <w:r w:rsidRPr="00615448">
        <w:rPr>
          <w:rFonts w:ascii="Calibri Light" w:hAnsi="Calibri Light"/>
        </w:rPr>
        <w:t xml:space="preserve">Tali servizi sono attivati da </w:t>
      </w:r>
      <w:r>
        <w:rPr>
          <w:rFonts w:ascii="Calibri Light" w:hAnsi="Calibri Light"/>
        </w:rPr>
        <w:t>VCS</w:t>
      </w:r>
      <w:r w:rsidRPr="00615448">
        <w:rPr>
          <w:rFonts w:ascii="Calibri Light" w:hAnsi="Calibri Light"/>
        </w:rPr>
        <w:t xml:space="preserve"> </w:t>
      </w:r>
      <w:r>
        <w:rPr>
          <w:rFonts w:ascii="Calibri Light" w:hAnsi="Calibri Light"/>
        </w:rPr>
        <w:t xml:space="preserve">su richiesta specifica del Comune </w:t>
      </w:r>
      <w:r w:rsidRPr="00615448">
        <w:rPr>
          <w:rFonts w:ascii="Calibri Light" w:hAnsi="Calibri Light"/>
        </w:rPr>
        <w:t>in base ai fabbisogni comunali</w:t>
      </w:r>
      <w:r>
        <w:rPr>
          <w:rFonts w:ascii="Calibri Light" w:hAnsi="Calibri Light"/>
        </w:rPr>
        <w:t xml:space="preserve"> </w:t>
      </w:r>
      <w:r w:rsidRPr="00615448">
        <w:rPr>
          <w:rFonts w:ascii="Calibri Light" w:hAnsi="Calibri Light"/>
        </w:rPr>
        <w:t>ed in genere legati ad una analisi puntuale di dettaglio locale e</w:t>
      </w:r>
      <w:r>
        <w:rPr>
          <w:rFonts w:ascii="Calibri Light" w:hAnsi="Calibri Light"/>
        </w:rPr>
        <w:t xml:space="preserve"> </w:t>
      </w:r>
      <w:r w:rsidRPr="00615448">
        <w:rPr>
          <w:rFonts w:ascii="Calibri Light" w:hAnsi="Calibri Light"/>
        </w:rPr>
        <w:t>strettamente connessa alle effettive esigenze di servizio.</w:t>
      </w:r>
    </w:p>
    <w:p w14:paraId="690C2F83" w14:textId="77777777" w:rsidR="00FD1CB5" w:rsidRDefault="00FD1CB5" w:rsidP="000109D9">
      <w:pPr>
        <w:spacing w:after="0" w:line="276" w:lineRule="auto"/>
        <w:jc w:val="both"/>
        <w:rPr>
          <w:rFonts w:ascii="Calibri Light" w:hAnsi="Calibri Light"/>
        </w:rPr>
      </w:pPr>
    </w:p>
    <w:p w14:paraId="30254DB2" w14:textId="77777777" w:rsidR="002A0DFD" w:rsidRPr="002A0DFD" w:rsidRDefault="002A0DFD" w:rsidP="002A0DFD">
      <w:pPr>
        <w:keepNext/>
        <w:keepLines/>
        <w:numPr>
          <w:ilvl w:val="0"/>
          <w:numId w:val="9"/>
        </w:numPr>
        <w:spacing w:after="0" w:line="360" w:lineRule="auto"/>
        <w:ind w:left="426" w:hanging="426"/>
        <w:jc w:val="both"/>
        <w:outlineLvl w:val="0"/>
        <w:rPr>
          <w:rFonts w:asciiTheme="majorHAnsi" w:eastAsiaTheme="majorEastAsia" w:hAnsiTheme="majorHAnsi" w:cstheme="majorHAnsi"/>
          <w:b/>
          <w:bCs/>
          <w:sz w:val="28"/>
          <w:szCs w:val="28"/>
        </w:rPr>
      </w:pPr>
      <w:r>
        <w:rPr>
          <w:rFonts w:ascii="Calibri Light" w:hAnsi="Calibri Light"/>
        </w:rPr>
        <w:br w:type="page"/>
      </w:r>
      <w:bookmarkStart w:id="47" w:name="_Toc118465420"/>
      <w:bookmarkStart w:id="48" w:name="_Toc119589893"/>
      <w:bookmarkStart w:id="49" w:name="_Hlk116901866"/>
      <w:bookmarkStart w:id="50" w:name="_Toc121315156"/>
      <w:r w:rsidRPr="002A0DFD">
        <w:rPr>
          <w:rFonts w:asciiTheme="majorHAnsi" w:eastAsiaTheme="majorEastAsia" w:hAnsiTheme="majorHAnsi" w:cstheme="majorHAnsi"/>
          <w:b/>
          <w:bCs/>
          <w:sz w:val="28"/>
          <w:szCs w:val="28"/>
        </w:rPr>
        <w:lastRenderedPageBreak/>
        <w:t>Standard di qualità del servizio</w:t>
      </w:r>
      <w:bookmarkEnd w:id="47"/>
      <w:bookmarkEnd w:id="48"/>
      <w:bookmarkEnd w:id="49"/>
      <w:bookmarkEnd w:id="50"/>
    </w:p>
    <w:p w14:paraId="2222729E" w14:textId="77777777" w:rsidR="002A0DFD" w:rsidRPr="00BE594C" w:rsidRDefault="002A0DFD" w:rsidP="002A0DFD">
      <w:pPr>
        <w:spacing w:before="120" w:after="0" w:line="360" w:lineRule="auto"/>
        <w:ind w:left="4247" w:hanging="4247"/>
        <w:outlineLvl w:val="1"/>
        <w:rPr>
          <w:rFonts w:asciiTheme="majorHAnsi" w:hAnsiTheme="majorHAnsi" w:cstheme="majorHAnsi"/>
          <w:b/>
          <w:bCs/>
        </w:rPr>
      </w:pPr>
      <w:bookmarkStart w:id="51" w:name="_Toc109392302"/>
      <w:bookmarkStart w:id="52" w:name="_Toc118465421"/>
      <w:bookmarkStart w:id="53" w:name="_Toc119589894"/>
      <w:bookmarkStart w:id="54" w:name="_Toc121315157"/>
      <w:r w:rsidRPr="00BE594C">
        <w:rPr>
          <w:rFonts w:asciiTheme="majorHAnsi" w:hAnsiTheme="majorHAnsi" w:cstheme="majorHAnsi"/>
          <w:b/>
          <w:bCs/>
        </w:rPr>
        <w:t xml:space="preserve">Indicazione dello schema </w:t>
      </w:r>
      <w:proofErr w:type="spellStart"/>
      <w:r w:rsidRPr="00BE594C">
        <w:rPr>
          <w:rFonts w:asciiTheme="majorHAnsi" w:hAnsiTheme="majorHAnsi" w:cstheme="majorHAnsi"/>
          <w:b/>
          <w:bCs/>
        </w:rPr>
        <w:t>regolatorio</w:t>
      </w:r>
      <w:proofErr w:type="spellEnd"/>
      <w:r w:rsidRPr="00BE594C">
        <w:rPr>
          <w:rFonts w:asciiTheme="majorHAnsi" w:hAnsiTheme="majorHAnsi" w:cstheme="majorHAnsi"/>
          <w:b/>
          <w:bCs/>
        </w:rPr>
        <w:t xml:space="preserve"> scelto dall’Ente territorialmente competente</w:t>
      </w:r>
      <w:bookmarkEnd w:id="51"/>
      <w:bookmarkEnd w:id="52"/>
      <w:bookmarkEnd w:id="53"/>
      <w:bookmarkEnd w:id="54"/>
    </w:p>
    <w:p w14:paraId="1E93DFC8" w14:textId="77777777" w:rsidR="002A0DFD" w:rsidRPr="00BE594C" w:rsidRDefault="002A0DFD" w:rsidP="000109D9">
      <w:pPr>
        <w:spacing w:line="276" w:lineRule="auto"/>
        <w:jc w:val="both"/>
        <w:rPr>
          <w:rFonts w:ascii="Calibri Light" w:hAnsi="Calibri Light"/>
        </w:rPr>
      </w:pPr>
      <w:r w:rsidRPr="00BE594C">
        <w:rPr>
          <w:rFonts w:ascii="Calibri Light" w:hAnsi="Calibri Light"/>
        </w:rPr>
        <w:t>L’Ente Territorialmente Competente ai sensi dell’art. 3.1 dell’Allegato A alla Deliberazione n. 15/2022/R/</w:t>
      </w:r>
      <w:proofErr w:type="spellStart"/>
      <w:r w:rsidRPr="00BE594C">
        <w:rPr>
          <w:rFonts w:ascii="Calibri Light" w:hAnsi="Calibri Light"/>
        </w:rPr>
        <w:t>rif</w:t>
      </w:r>
      <w:proofErr w:type="spellEnd"/>
      <w:r w:rsidRPr="00BE594C">
        <w:rPr>
          <w:rFonts w:ascii="Calibri Light" w:hAnsi="Calibri Light"/>
        </w:rPr>
        <w:t xml:space="preserve"> ha indicato il quadrante “SCHEMA I”.</w:t>
      </w:r>
    </w:p>
    <w:p w14:paraId="29FCC0F7" w14:textId="77777777" w:rsidR="002A0DFD" w:rsidRPr="00BE594C" w:rsidRDefault="002A0DFD" w:rsidP="002A0DFD">
      <w:pPr>
        <w:spacing w:before="120" w:after="0" w:line="360" w:lineRule="auto"/>
        <w:ind w:left="4247" w:hanging="4247"/>
        <w:outlineLvl w:val="1"/>
        <w:rPr>
          <w:rFonts w:asciiTheme="majorHAnsi" w:hAnsiTheme="majorHAnsi" w:cstheme="majorHAnsi"/>
          <w:b/>
          <w:bCs/>
        </w:rPr>
      </w:pPr>
      <w:bookmarkStart w:id="55" w:name="_Toc118465422"/>
      <w:bookmarkStart w:id="56" w:name="_Toc119589895"/>
      <w:bookmarkStart w:id="57" w:name="_Toc121315158"/>
      <w:r w:rsidRPr="00BE594C">
        <w:rPr>
          <w:rFonts w:asciiTheme="majorHAnsi" w:hAnsiTheme="majorHAnsi" w:cstheme="majorHAnsi"/>
          <w:b/>
          <w:bCs/>
        </w:rPr>
        <w:t xml:space="preserve">Obblighi di servizio previsti per lo Schema </w:t>
      </w:r>
      <w:proofErr w:type="spellStart"/>
      <w:r w:rsidRPr="00BE594C">
        <w:rPr>
          <w:rFonts w:asciiTheme="majorHAnsi" w:hAnsiTheme="majorHAnsi" w:cstheme="majorHAnsi"/>
          <w:b/>
          <w:bCs/>
        </w:rPr>
        <w:t>regolatorio</w:t>
      </w:r>
      <w:proofErr w:type="spellEnd"/>
      <w:r w:rsidRPr="00BE594C">
        <w:rPr>
          <w:rFonts w:asciiTheme="majorHAnsi" w:hAnsiTheme="majorHAnsi" w:cstheme="majorHAnsi"/>
          <w:b/>
          <w:bCs/>
        </w:rPr>
        <w:t xml:space="preserve"> applicato</w:t>
      </w:r>
      <w:bookmarkEnd w:id="55"/>
      <w:bookmarkEnd w:id="56"/>
      <w:bookmarkEnd w:id="57"/>
    </w:p>
    <w:p w14:paraId="60839E3E" w14:textId="77777777" w:rsidR="002A0DFD" w:rsidRPr="00BE594C" w:rsidRDefault="002A0DFD" w:rsidP="000109D9">
      <w:pPr>
        <w:spacing w:after="240" w:line="276" w:lineRule="auto"/>
        <w:jc w:val="both"/>
        <w:rPr>
          <w:rFonts w:ascii="Calibri Light" w:hAnsi="Calibri Light"/>
        </w:rPr>
      </w:pPr>
      <w:r w:rsidRPr="00BE594C">
        <w:rPr>
          <w:rFonts w:ascii="Calibri Light" w:hAnsi="Calibri Light"/>
        </w:rPr>
        <w:t xml:space="preserve">Nel perseguimento dei principi fondamentali di erogazione del servizio, </w:t>
      </w:r>
      <w:r>
        <w:rPr>
          <w:rFonts w:ascii="Calibri Light" w:hAnsi="Calibri Light"/>
        </w:rPr>
        <w:t>il comune</w:t>
      </w:r>
      <w:r w:rsidRPr="00BE594C">
        <w:rPr>
          <w:rFonts w:ascii="Calibri Light" w:hAnsi="Calibri Light"/>
        </w:rPr>
        <w:t xml:space="preserve"> si impegna a rispettare gli obiettivi da raggiungere e gli standard minimi di qualità del servizio, riportati nella seguente tabella e ai sensi dell’art. 3.1 dell’Allegato A alla Deliberazione n. 15/2022/R/</w:t>
      </w:r>
      <w:proofErr w:type="spellStart"/>
      <w:r w:rsidRPr="00BE594C">
        <w:rPr>
          <w:rFonts w:ascii="Calibri Light" w:hAnsi="Calibri Light"/>
        </w:rPr>
        <w:t>rif</w:t>
      </w:r>
      <w:proofErr w:type="spellEnd"/>
      <w:r w:rsidRPr="00BE594C">
        <w:rPr>
          <w:rFonts w:ascii="Calibri Light" w:hAnsi="Calibri Light"/>
        </w:rPr>
        <w:t xml:space="preserve"> rispondenti al quadrante deliberato dall’Ente Territorialmente competente (SCHEMA I).</w:t>
      </w:r>
    </w:p>
    <w:tbl>
      <w:tblPr>
        <w:tblStyle w:val="Grigliatabella"/>
        <w:tblW w:w="9638" w:type="dxa"/>
        <w:tblLook w:val="04A0" w:firstRow="1" w:lastRow="0" w:firstColumn="1" w:lastColumn="0" w:noHBand="0" w:noVBand="1"/>
      </w:tblPr>
      <w:tblGrid>
        <w:gridCol w:w="8504"/>
        <w:gridCol w:w="1134"/>
      </w:tblGrid>
      <w:tr w:rsidR="002A0DFD" w:rsidRPr="00D83B6B" w14:paraId="60DE3146" w14:textId="77777777" w:rsidTr="009D7EB0">
        <w:tc>
          <w:tcPr>
            <w:tcW w:w="8504" w:type="dxa"/>
            <w:tcBorders>
              <w:top w:val="nil"/>
              <w:left w:val="nil"/>
            </w:tcBorders>
          </w:tcPr>
          <w:p w14:paraId="345A9A8C" w14:textId="77777777" w:rsidR="002A0DFD" w:rsidRPr="00D83B6B" w:rsidRDefault="002A0DFD" w:rsidP="009D7EB0">
            <w:pPr>
              <w:jc w:val="both"/>
              <w:rPr>
                <w:rFonts w:ascii="Calibri Light" w:hAnsi="Calibri Light" w:cs="Calibri Light"/>
              </w:rPr>
            </w:pPr>
          </w:p>
        </w:tc>
        <w:tc>
          <w:tcPr>
            <w:tcW w:w="1134" w:type="dxa"/>
            <w:shd w:val="clear" w:color="auto" w:fill="auto"/>
            <w:vAlign w:val="center"/>
          </w:tcPr>
          <w:p w14:paraId="12E7C787" w14:textId="77777777" w:rsidR="002A0DFD" w:rsidRPr="00D83B6B" w:rsidRDefault="002A0DFD" w:rsidP="009D7EB0">
            <w:pPr>
              <w:jc w:val="center"/>
              <w:rPr>
                <w:rFonts w:ascii="Calibri Light" w:hAnsi="Calibri Light" w:cs="Calibri Light"/>
                <w:sz w:val="18"/>
                <w:szCs w:val="18"/>
              </w:rPr>
            </w:pPr>
            <w:r w:rsidRPr="00D83B6B">
              <w:rPr>
                <w:rFonts w:ascii="Calibri Light" w:eastAsia="Times New Roman" w:hAnsi="Calibri Light" w:cs="Calibri Light"/>
                <w:b/>
                <w:bCs/>
                <w:color w:val="000000"/>
                <w:sz w:val="18"/>
                <w:szCs w:val="18"/>
                <w:lang w:eastAsia="it-IT"/>
              </w:rPr>
              <w:t>SCHEMA I</w:t>
            </w:r>
          </w:p>
        </w:tc>
      </w:tr>
      <w:tr w:rsidR="002A0DFD" w:rsidRPr="00D83B6B" w14:paraId="1148CCE6" w14:textId="77777777" w:rsidTr="009D7EB0">
        <w:trPr>
          <w:trHeight w:val="397"/>
        </w:trPr>
        <w:tc>
          <w:tcPr>
            <w:tcW w:w="8504" w:type="dxa"/>
            <w:vAlign w:val="center"/>
          </w:tcPr>
          <w:p w14:paraId="47154337" w14:textId="77777777" w:rsidR="002A0DFD" w:rsidRPr="008F2050" w:rsidRDefault="002A0DFD" w:rsidP="009D7EB0">
            <w:pPr>
              <w:jc w:val="both"/>
              <w:rPr>
                <w:rFonts w:ascii="Calibri Light" w:hAnsi="Calibri Light" w:cs="Calibri Light"/>
                <w:sz w:val="18"/>
                <w:szCs w:val="18"/>
              </w:rPr>
            </w:pPr>
            <w:r w:rsidRPr="008F2050">
              <w:rPr>
                <w:rFonts w:ascii="Calibri Light" w:eastAsia="Times New Roman" w:hAnsi="Calibri Light" w:cs="Calibri Light"/>
                <w:color w:val="000000"/>
                <w:sz w:val="18"/>
                <w:szCs w:val="18"/>
                <w:lang w:eastAsia="it-IT"/>
              </w:rPr>
              <w:t>Adozione e pubblicazione di un’unica Carta della qualità del servizio per gestione di cui all’Articolo 5</w:t>
            </w:r>
          </w:p>
        </w:tc>
        <w:tc>
          <w:tcPr>
            <w:tcW w:w="1134" w:type="dxa"/>
            <w:shd w:val="clear" w:color="auto" w:fill="auto"/>
            <w:vAlign w:val="center"/>
          </w:tcPr>
          <w:p w14:paraId="15C06754" w14:textId="77777777" w:rsidR="002A0DFD" w:rsidRPr="00D83B6B" w:rsidRDefault="002A0DFD" w:rsidP="009D7EB0">
            <w:pPr>
              <w:jc w:val="center"/>
              <w:rPr>
                <w:rFonts w:ascii="Calibri Light" w:eastAsia="Times New Roman" w:hAnsi="Calibri Light" w:cs="Calibri Light"/>
                <w:i/>
                <w:iCs/>
                <w:color w:val="000000"/>
                <w:sz w:val="18"/>
                <w:szCs w:val="18"/>
                <w:lang w:eastAsia="it-IT"/>
              </w:rPr>
            </w:pPr>
            <w:r w:rsidRPr="00D83B6B">
              <w:rPr>
                <w:rFonts w:ascii="Calibri Light" w:eastAsia="Times New Roman" w:hAnsi="Calibri Light" w:cs="Calibri Light"/>
                <w:i/>
                <w:iCs/>
                <w:color w:val="000000"/>
                <w:sz w:val="18"/>
                <w:szCs w:val="18"/>
                <w:lang w:eastAsia="it-IT"/>
              </w:rPr>
              <w:t>SI</w:t>
            </w:r>
          </w:p>
        </w:tc>
      </w:tr>
      <w:tr w:rsidR="002A0DFD" w:rsidRPr="00D83B6B" w14:paraId="2B71253F" w14:textId="77777777" w:rsidTr="009D7EB0">
        <w:trPr>
          <w:trHeight w:val="397"/>
        </w:trPr>
        <w:tc>
          <w:tcPr>
            <w:tcW w:w="8504" w:type="dxa"/>
            <w:vAlign w:val="center"/>
          </w:tcPr>
          <w:p w14:paraId="30E93CB1" w14:textId="77777777" w:rsidR="002A0DFD" w:rsidRPr="008F2050" w:rsidRDefault="002A0DFD" w:rsidP="009D7EB0">
            <w:pPr>
              <w:jc w:val="both"/>
              <w:rPr>
                <w:rFonts w:ascii="Calibri Light" w:hAnsi="Calibri Light" w:cs="Calibri Light"/>
                <w:sz w:val="18"/>
                <w:szCs w:val="18"/>
              </w:rPr>
            </w:pPr>
            <w:r w:rsidRPr="008F2050">
              <w:rPr>
                <w:rFonts w:ascii="Calibri Light" w:eastAsia="Times New Roman" w:hAnsi="Calibri Light" w:cs="Calibri Light"/>
                <w:color w:val="000000"/>
                <w:sz w:val="18"/>
                <w:szCs w:val="18"/>
                <w:lang w:eastAsia="it-IT"/>
              </w:rPr>
              <w:t>Modalità di attivazione del servizio di cui all’Articolo 6 e all’Articolo 7</w:t>
            </w:r>
          </w:p>
        </w:tc>
        <w:tc>
          <w:tcPr>
            <w:tcW w:w="1134" w:type="dxa"/>
            <w:shd w:val="clear" w:color="auto" w:fill="auto"/>
            <w:vAlign w:val="center"/>
          </w:tcPr>
          <w:p w14:paraId="7ECA216C" w14:textId="77777777" w:rsidR="002A0DFD" w:rsidRPr="00D83B6B" w:rsidRDefault="002A0DFD" w:rsidP="009D7EB0">
            <w:pPr>
              <w:jc w:val="center"/>
              <w:rPr>
                <w:rFonts w:ascii="Calibri Light" w:hAnsi="Calibri Light" w:cs="Calibri Light"/>
                <w:sz w:val="18"/>
                <w:szCs w:val="18"/>
              </w:rPr>
            </w:pPr>
            <w:r w:rsidRPr="00D83B6B">
              <w:rPr>
                <w:rFonts w:ascii="Calibri Light" w:eastAsia="Times New Roman" w:hAnsi="Calibri Light" w:cs="Calibri Light"/>
                <w:i/>
                <w:iCs/>
                <w:color w:val="000000"/>
                <w:sz w:val="18"/>
                <w:szCs w:val="18"/>
                <w:lang w:eastAsia="it-IT"/>
              </w:rPr>
              <w:t>SI</w:t>
            </w:r>
          </w:p>
        </w:tc>
      </w:tr>
      <w:tr w:rsidR="002A0DFD" w:rsidRPr="00D83B6B" w14:paraId="2C12F037" w14:textId="77777777" w:rsidTr="009D7EB0">
        <w:trPr>
          <w:trHeight w:val="397"/>
        </w:trPr>
        <w:tc>
          <w:tcPr>
            <w:tcW w:w="8504" w:type="dxa"/>
            <w:vAlign w:val="center"/>
          </w:tcPr>
          <w:p w14:paraId="2EAEA2DA" w14:textId="77777777" w:rsidR="002A0DFD" w:rsidRPr="008F2050" w:rsidRDefault="002A0DFD" w:rsidP="009D7EB0">
            <w:pPr>
              <w:jc w:val="both"/>
              <w:rPr>
                <w:rFonts w:ascii="Calibri Light" w:hAnsi="Calibri Light" w:cs="Calibri Light"/>
                <w:sz w:val="18"/>
                <w:szCs w:val="18"/>
              </w:rPr>
            </w:pPr>
            <w:r w:rsidRPr="008F2050">
              <w:rPr>
                <w:rFonts w:ascii="Calibri Light" w:eastAsia="Times New Roman" w:hAnsi="Calibri Light" w:cs="Calibri Light"/>
                <w:color w:val="000000"/>
                <w:sz w:val="18"/>
                <w:szCs w:val="18"/>
                <w:lang w:eastAsia="it-IT"/>
              </w:rPr>
              <w:t>Modalità per la variazione o cessazione del servizio di cui all’Articolo 10 e all’Articolo 11</w:t>
            </w:r>
          </w:p>
        </w:tc>
        <w:tc>
          <w:tcPr>
            <w:tcW w:w="1134" w:type="dxa"/>
            <w:shd w:val="clear" w:color="auto" w:fill="auto"/>
            <w:vAlign w:val="center"/>
          </w:tcPr>
          <w:p w14:paraId="7CAA4B2D" w14:textId="77777777" w:rsidR="002A0DFD" w:rsidRPr="00D83B6B" w:rsidRDefault="002A0DFD" w:rsidP="009D7EB0">
            <w:pPr>
              <w:jc w:val="center"/>
              <w:rPr>
                <w:rFonts w:ascii="Calibri Light" w:hAnsi="Calibri Light" w:cs="Calibri Light"/>
                <w:sz w:val="18"/>
                <w:szCs w:val="18"/>
              </w:rPr>
            </w:pPr>
            <w:r w:rsidRPr="00D83B6B">
              <w:rPr>
                <w:rFonts w:ascii="Calibri Light" w:eastAsia="Times New Roman" w:hAnsi="Calibri Light" w:cs="Calibri Light"/>
                <w:i/>
                <w:iCs/>
                <w:color w:val="000000"/>
                <w:sz w:val="18"/>
                <w:szCs w:val="18"/>
                <w:lang w:eastAsia="it-IT"/>
              </w:rPr>
              <w:t>SI</w:t>
            </w:r>
          </w:p>
        </w:tc>
      </w:tr>
      <w:tr w:rsidR="002A0DFD" w:rsidRPr="00D83B6B" w14:paraId="430FFD27" w14:textId="77777777" w:rsidTr="009D7EB0">
        <w:trPr>
          <w:trHeight w:val="510"/>
        </w:trPr>
        <w:tc>
          <w:tcPr>
            <w:tcW w:w="8504" w:type="dxa"/>
            <w:vAlign w:val="center"/>
          </w:tcPr>
          <w:p w14:paraId="6D9632FD" w14:textId="77777777" w:rsidR="002A0DFD" w:rsidRPr="008F2050" w:rsidRDefault="002A0DFD" w:rsidP="009D7EB0">
            <w:pPr>
              <w:jc w:val="both"/>
              <w:rPr>
                <w:rFonts w:ascii="Calibri Light" w:hAnsi="Calibri Light" w:cs="Calibri Light"/>
                <w:sz w:val="18"/>
                <w:szCs w:val="18"/>
              </w:rPr>
            </w:pPr>
            <w:r w:rsidRPr="008F2050">
              <w:rPr>
                <w:rFonts w:ascii="Calibri Light" w:eastAsia="Times New Roman" w:hAnsi="Calibri Light" w:cs="Calibri Light"/>
                <w:color w:val="000000"/>
                <w:sz w:val="18"/>
                <w:szCs w:val="18"/>
                <w:lang w:eastAsia="it-IT"/>
              </w:rPr>
              <w:t>Procedura per la gestione dei reclami, delle richieste scritte di informazioni e di rettifica degli importi addebitati, di cui all’Articolo 13, all’Articolo 17 e all’Articolo 18</w:t>
            </w:r>
          </w:p>
        </w:tc>
        <w:tc>
          <w:tcPr>
            <w:tcW w:w="1134" w:type="dxa"/>
            <w:shd w:val="clear" w:color="auto" w:fill="auto"/>
            <w:vAlign w:val="center"/>
          </w:tcPr>
          <w:p w14:paraId="362EF8EA" w14:textId="77777777" w:rsidR="002A0DFD" w:rsidRPr="00D83B6B" w:rsidRDefault="002A0DFD" w:rsidP="009D7EB0">
            <w:pPr>
              <w:jc w:val="center"/>
              <w:rPr>
                <w:rFonts w:ascii="Calibri Light" w:hAnsi="Calibri Light" w:cs="Calibri Light"/>
                <w:sz w:val="18"/>
                <w:szCs w:val="18"/>
              </w:rPr>
            </w:pPr>
            <w:r w:rsidRPr="00D83B6B">
              <w:rPr>
                <w:rFonts w:ascii="Calibri Light" w:eastAsia="Times New Roman" w:hAnsi="Calibri Light" w:cs="Calibri Light"/>
                <w:i/>
                <w:iCs/>
                <w:color w:val="000000"/>
                <w:sz w:val="18"/>
                <w:szCs w:val="18"/>
                <w:lang w:eastAsia="it-IT"/>
              </w:rPr>
              <w:t>SI</w:t>
            </w:r>
          </w:p>
        </w:tc>
      </w:tr>
      <w:tr w:rsidR="002A0DFD" w:rsidRPr="00D83B6B" w14:paraId="31EA026E" w14:textId="77777777" w:rsidTr="009D7EB0">
        <w:trPr>
          <w:trHeight w:val="397"/>
        </w:trPr>
        <w:tc>
          <w:tcPr>
            <w:tcW w:w="8504" w:type="dxa"/>
            <w:vAlign w:val="center"/>
          </w:tcPr>
          <w:p w14:paraId="576F9A55" w14:textId="77777777" w:rsidR="002A0DFD" w:rsidRPr="008F2050" w:rsidRDefault="002A0DFD" w:rsidP="009D7EB0">
            <w:pPr>
              <w:jc w:val="both"/>
              <w:rPr>
                <w:rFonts w:ascii="Calibri Light" w:eastAsia="Times New Roman" w:hAnsi="Calibri Light" w:cs="Calibri Light"/>
                <w:color w:val="000000"/>
                <w:sz w:val="18"/>
                <w:szCs w:val="18"/>
                <w:lang w:eastAsia="it-IT"/>
              </w:rPr>
            </w:pPr>
            <w:r w:rsidRPr="008F2050">
              <w:rPr>
                <w:rFonts w:ascii="Calibri Light" w:eastAsia="Times New Roman" w:hAnsi="Calibri Light" w:cs="Calibri Light"/>
                <w:color w:val="000000"/>
                <w:sz w:val="18"/>
                <w:szCs w:val="18"/>
                <w:lang w:eastAsia="it-IT"/>
              </w:rPr>
              <w:t>Obblighi e requisiti minimi dello sportello fisico e online di cui all’Articolo 19 e all’Articolo 22</w:t>
            </w:r>
          </w:p>
        </w:tc>
        <w:tc>
          <w:tcPr>
            <w:tcW w:w="1134" w:type="dxa"/>
            <w:shd w:val="clear" w:color="auto" w:fill="auto"/>
            <w:vAlign w:val="center"/>
          </w:tcPr>
          <w:p w14:paraId="6F808E8F" w14:textId="77777777" w:rsidR="002A0DFD" w:rsidRPr="00D83B6B" w:rsidRDefault="002A0DFD" w:rsidP="009D7EB0">
            <w:pPr>
              <w:jc w:val="center"/>
              <w:rPr>
                <w:rFonts w:ascii="Calibri Light" w:hAnsi="Calibri Light" w:cs="Calibri Light"/>
                <w:sz w:val="18"/>
                <w:szCs w:val="18"/>
              </w:rPr>
            </w:pPr>
            <w:r w:rsidRPr="00D83B6B">
              <w:rPr>
                <w:rFonts w:ascii="Calibri Light" w:eastAsia="Times New Roman" w:hAnsi="Calibri Light" w:cs="Calibri Light"/>
                <w:i/>
                <w:iCs/>
                <w:color w:val="000000"/>
                <w:sz w:val="18"/>
                <w:szCs w:val="18"/>
                <w:lang w:eastAsia="it-IT"/>
              </w:rPr>
              <w:t>n.a.</w:t>
            </w:r>
          </w:p>
        </w:tc>
      </w:tr>
      <w:tr w:rsidR="002A0DFD" w:rsidRPr="00D83B6B" w14:paraId="174793DA" w14:textId="77777777" w:rsidTr="009D7EB0">
        <w:trPr>
          <w:trHeight w:val="397"/>
        </w:trPr>
        <w:tc>
          <w:tcPr>
            <w:tcW w:w="8504" w:type="dxa"/>
            <w:vAlign w:val="center"/>
          </w:tcPr>
          <w:p w14:paraId="796C00D0" w14:textId="77777777" w:rsidR="002A0DFD" w:rsidRPr="008F2050" w:rsidRDefault="002A0DFD" w:rsidP="009D7EB0">
            <w:pPr>
              <w:jc w:val="both"/>
              <w:rPr>
                <w:rFonts w:ascii="Calibri Light" w:eastAsia="Times New Roman" w:hAnsi="Calibri Light" w:cs="Calibri Light"/>
                <w:color w:val="000000"/>
                <w:sz w:val="18"/>
                <w:szCs w:val="18"/>
                <w:lang w:eastAsia="it-IT"/>
              </w:rPr>
            </w:pPr>
            <w:r w:rsidRPr="008F2050">
              <w:rPr>
                <w:rFonts w:ascii="Calibri Light" w:eastAsia="Times New Roman" w:hAnsi="Calibri Light" w:cs="Calibri Light"/>
                <w:color w:val="000000"/>
                <w:sz w:val="18"/>
                <w:szCs w:val="18"/>
                <w:lang w:eastAsia="it-IT"/>
              </w:rPr>
              <w:t>Obblighi di servizio telefonico di cui all’Articolo 20 e all’Articolo 22</w:t>
            </w:r>
          </w:p>
        </w:tc>
        <w:tc>
          <w:tcPr>
            <w:tcW w:w="1134" w:type="dxa"/>
            <w:shd w:val="clear" w:color="auto" w:fill="auto"/>
            <w:vAlign w:val="center"/>
          </w:tcPr>
          <w:p w14:paraId="3F681703" w14:textId="77777777" w:rsidR="002A0DFD" w:rsidRPr="00D83B6B" w:rsidRDefault="002A0DFD" w:rsidP="009D7EB0">
            <w:pPr>
              <w:jc w:val="center"/>
              <w:rPr>
                <w:rFonts w:ascii="Calibri Light" w:hAnsi="Calibri Light" w:cs="Calibri Light"/>
                <w:sz w:val="18"/>
                <w:szCs w:val="18"/>
              </w:rPr>
            </w:pPr>
            <w:r w:rsidRPr="00D83B6B">
              <w:rPr>
                <w:rFonts w:ascii="Calibri Light" w:eastAsia="Times New Roman" w:hAnsi="Calibri Light" w:cs="Calibri Light"/>
                <w:i/>
                <w:iCs/>
                <w:color w:val="000000"/>
                <w:sz w:val="18"/>
                <w:szCs w:val="18"/>
                <w:lang w:eastAsia="it-IT"/>
              </w:rPr>
              <w:t>SI</w:t>
            </w:r>
          </w:p>
        </w:tc>
      </w:tr>
      <w:tr w:rsidR="002A0DFD" w:rsidRPr="00D83B6B" w14:paraId="630B7CE8" w14:textId="77777777" w:rsidTr="009D7EB0">
        <w:trPr>
          <w:trHeight w:val="510"/>
        </w:trPr>
        <w:tc>
          <w:tcPr>
            <w:tcW w:w="8504" w:type="dxa"/>
            <w:vAlign w:val="center"/>
          </w:tcPr>
          <w:p w14:paraId="2FFFC9CB" w14:textId="77777777" w:rsidR="002A0DFD" w:rsidRPr="008F2050" w:rsidRDefault="002A0DFD" w:rsidP="009D7EB0">
            <w:pPr>
              <w:jc w:val="both"/>
              <w:rPr>
                <w:rFonts w:ascii="Calibri Light" w:eastAsia="Times New Roman" w:hAnsi="Calibri Light" w:cs="Calibri Light"/>
                <w:color w:val="000000"/>
                <w:sz w:val="18"/>
                <w:szCs w:val="18"/>
                <w:lang w:eastAsia="it-IT"/>
              </w:rPr>
            </w:pPr>
            <w:r w:rsidRPr="008F2050">
              <w:rPr>
                <w:rFonts w:ascii="Calibri Light" w:eastAsia="Times New Roman" w:hAnsi="Calibri Light" w:cs="Calibri Light"/>
                <w:color w:val="000000"/>
                <w:sz w:val="18"/>
                <w:szCs w:val="18"/>
                <w:lang w:eastAsia="it-IT"/>
              </w:rPr>
              <w:t>Modalità e periodicità di pagamento, rateizzazione e rettifica degli importi non dovuti di cui al Titolo V (ad eccezione dell’Articolo 28.3)</w:t>
            </w:r>
          </w:p>
        </w:tc>
        <w:tc>
          <w:tcPr>
            <w:tcW w:w="1134" w:type="dxa"/>
            <w:shd w:val="clear" w:color="auto" w:fill="auto"/>
            <w:vAlign w:val="center"/>
          </w:tcPr>
          <w:p w14:paraId="02ED420C" w14:textId="77777777" w:rsidR="002A0DFD" w:rsidRPr="00D83B6B" w:rsidRDefault="002A0DFD" w:rsidP="009D7EB0">
            <w:pPr>
              <w:jc w:val="center"/>
              <w:rPr>
                <w:rFonts w:ascii="Calibri Light" w:hAnsi="Calibri Light" w:cs="Calibri Light"/>
                <w:sz w:val="18"/>
                <w:szCs w:val="18"/>
              </w:rPr>
            </w:pPr>
            <w:r w:rsidRPr="00D83B6B">
              <w:rPr>
                <w:rFonts w:ascii="Calibri Light" w:eastAsia="Times New Roman" w:hAnsi="Calibri Light" w:cs="Calibri Light"/>
                <w:i/>
                <w:iCs/>
                <w:color w:val="000000"/>
                <w:sz w:val="18"/>
                <w:szCs w:val="18"/>
                <w:lang w:eastAsia="it-IT"/>
              </w:rPr>
              <w:t>SI</w:t>
            </w:r>
          </w:p>
        </w:tc>
      </w:tr>
      <w:tr w:rsidR="002A0DFD" w:rsidRPr="00D83B6B" w14:paraId="3AA31D64" w14:textId="77777777" w:rsidTr="009D7EB0">
        <w:trPr>
          <w:trHeight w:val="510"/>
        </w:trPr>
        <w:tc>
          <w:tcPr>
            <w:tcW w:w="8504" w:type="dxa"/>
            <w:vAlign w:val="center"/>
          </w:tcPr>
          <w:p w14:paraId="4AC3B31D" w14:textId="77777777" w:rsidR="002A0DFD" w:rsidRPr="008F2050" w:rsidRDefault="002A0DFD" w:rsidP="009D7EB0">
            <w:pPr>
              <w:jc w:val="both"/>
              <w:rPr>
                <w:rFonts w:ascii="Calibri Light" w:eastAsia="Times New Roman" w:hAnsi="Calibri Light" w:cs="Calibri Light"/>
                <w:color w:val="000000"/>
                <w:sz w:val="18"/>
                <w:szCs w:val="18"/>
                <w:lang w:eastAsia="it-IT"/>
              </w:rPr>
            </w:pPr>
            <w:r w:rsidRPr="008F2050">
              <w:rPr>
                <w:rFonts w:ascii="Calibri Light" w:eastAsia="Times New Roman" w:hAnsi="Calibri Light" w:cs="Calibri Light"/>
                <w:color w:val="000000"/>
                <w:sz w:val="18"/>
                <w:szCs w:val="18"/>
                <w:lang w:eastAsia="it-IT"/>
              </w:rPr>
              <w:t>Obblighi in materia di servizi di ritiro su chiamata e modalità per l’ottenimento di tali servizi di cui all’Articolo 29 e all’Articolo 30</w:t>
            </w:r>
          </w:p>
        </w:tc>
        <w:tc>
          <w:tcPr>
            <w:tcW w:w="1134" w:type="dxa"/>
            <w:shd w:val="clear" w:color="auto" w:fill="auto"/>
            <w:vAlign w:val="center"/>
          </w:tcPr>
          <w:p w14:paraId="50BB406B" w14:textId="77777777" w:rsidR="002A0DFD" w:rsidRPr="00D83B6B" w:rsidRDefault="002A0DFD" w:rsidP="009D7EB0">
            <w:pPr>
              <w:jc w:val="center"/>
              <w:rPr>
                <w:rFonts w:ascii="Calibri Light" w:hAnsi="Calibri Light" w:cs="Calibri Light"/>
                <w:sz w:val="18"/>
                <w:szCs w:val="18"/>
              </w:rPr>
            </w:pPr>
            <w:r w:rsidRPr="00D83B6B">
              <w:rPr>
                <w:rFonts w:ascii="Calibri Light" w:eastAsia="Times New Roman" w:hAnsi="Calibri Light" w:cs="Calibri Light"/>
                <w:i/>
                <w:iCs/>
                <w:color w:val="000000"/>
                <w:sz w:val="18"/>
                <w:szCs w:val="18"/>
                <w:lang w:eastAsia="it-IT"/>
              </w:rPr>
              <w:t>SI</w:t>
            </w:r>
          </w:p>
        </w:tc>
      </w:tr>
      <w:tr w:rsidR="002A0DFD" w:rsidRPr="00D83B6B" w14:paraId="2852DAC3" w14:textId="77777777" w:rsidTr="009D7EB0">
        <w:trPr>
          <w:trHeight w:val="397"/>
        </w:trPr>
        <w:tc>
          <w:tcPr>
            <w:tcW w:w="8504" w:type="dxa"/>
            <w:vAlign w:val="center"/>
          </w:tcPr>
          <w:p w14:paraId="1EAB5AF9" w14:textId="77777777" w:rsidR="002A0DFD" w:rsidRPr="008F2050" w:rsidRDefault="002A0DFD" w:rsidP="009D7EB0">
            <w:pPr>
              <w:jc w:val="both"/>
              <w:rPr>
                <w:rFonts w:ascii="Calibri Light" w:eastAsia="Times New Roman" w:hAnsi="Calibri Light" w:cs="Calibri Light"/>
                <w:color w:val="000000"/>
                <w:sz w:val="18"/>
                <w:szCs w:val="18"/>
                <w:lang w:eastAsia="it-IT"/>
              </w:rPr>
            </w:pPr>
            <w:r w:rsidRPr="008F2050">
              <w:rPr>
                <w:rFonts w:ascii="Calibri Light" w:eastAsia="Times New Roman" w:hAnsi="Calibri Light" w:cs="Calibri Light"/>
                <w:color w:val="000000"/>
                <w:sz w:val="18"/>
                <w:szCs w:val="18"/>
                <w:lang w:eastAsia="it-IT"/>
              </w:rPr>
              <w:t>Obblighi in materia di disservizi e riparazione delle attrezzature per la raccolta domiciliare di cui all’Articolo 32</w:t>
            </w:r>
          </w:p>
        </w:tc>
        <w:tc>
          <w:tcPr>
            <w:tcW w:w="1134" w:type="dxa"/>
            <w:shd w:val="clear" w:color="auto" w:fill="auto"/>
            <w:vAlign w:val="center"/>
          </w:tcPr>
          <w:p w14:paraId="2ECDCD89" w14:textId="77777777" w:rsidR="002A0DFD" w:rsidRPr="00D83B6B" w:rsidRDefault="002A0DFD" w:rsidP="009D7EB0">
            <w:pPr>
              <w:jc w:val="center"/>
              <w:rPr>
                <w:rFonts w:ascii="Calibri Light" w:hAnsi="Calibri Light" w:cs="Calibri Light"/>
                <w:sz w:val="18"/>
                <w:szCs w:val="18"/>
              </w:rPr>
            </w:pPr>
            <w:r w:rsidRPr="00D83B6B">
              <w:rPr>
                <w:rFonts w:ascii="Calibri Light" w:eastAsia="Times New Roman" w:hAnsi="Calibri Light" w:cs="Calibri Light"/>
                <w:i/>
                <w:iCs/>
                <w:color w:val="000000"/>
                <w:sz w:val="18"/>
                <w:szCs w:val="18"/>
                <w:lang w:eastAsia="it-IT"/>
              </w:rPr>
              <w:t>SI</w:t>
            </w:r>
          </w:p>
        </w:tc>
      </w:tr>
      <w:tr w:rsidR="002A0DFD" w:rsidRPr="00D83B6B" w14:paraId="5FC2010D" w14:textId="77777777" w:rsidTr="009D7EB0">
        <w:trPr>
          <w:trHeight w:val="397"/>
        </w:trPr>
        <w:tc>
          <w:tcPr>
            <w:tcW w:w="8504" w:type="dxa"/>
            <w:vAlign w:val="center"/>
          </w:tcPr>
          <w:p w14:paraId="0D9F2417" w14:textId="77777777" w:rsidR="002A0DFD" w:rsidRPr="008F2050" w:rsidRDefault="002A0DFD" w:rsidP="009D7EB0">
            <w:pPr>
              <w:jc w:val="both"/>
              <w:rPr>
                <w:rFonts w:ascii="Calibri Light" w:eastAsia="Times New Roman" w:hAnsi="Calibri Light" w:cs="Calibri Light"/>
                <w:color w:val="000000"/>
                <w:sz w:val="18"/>
                <w:szCs w:val="18"/>
                <w:lang w:eastAsia="it-IT"/>
              </w:rPr>
            </w:pPr>
            <w:r w:rsidRPr="008F2050">
              <w:rPr>
                <w:rFonts w:ascii="Calibri Light" w:eastAsia="Times New Roman" w:hAnsi="Calibri Light" w:cs="Calibri Light"/>
                <w:color w:val="000000"/>
                <w:sz w:val="18"/>
                <w:szCs w:val="18"/>
                <w:lang w:eastAsia="it-IT"/>
              </w:rPr>
              <w:t>Predisposizione di una mappatura delle diverse aree di raccolta stradale e di prossimità di cui all’Articolo 35.1</w:t>
            </w:r>
          </w:p>
        </w:tc>
        <w:tc>
          <w:tcPr>
            <w:tcW w:w="1134" w:type="dxa"/>
            <w:shd w:val="clear" w:color="auto" w:fill="auto"/>
            <w:vAlign w:val="center"/>
          </w:tcPr>
          <w:p w14:paraId="2D383124" w14:textId="77777777" w:rsidR="002A0DFD" w:rsidRPr="00D83B6B" w:rsidRDefault="002A0DFD" w:rsidP="009D7EB0">
            <w:pPr>
              <w:jc w:val="center"/>
              <w:rPr>
                <w:rFonts w:ascii="Calibri Light" w:hAnsi="Calibri Light" w:cs="Calibri Light"/>
                <w:sz w:val="18"/>
                <w:szCs w:val="18"/>
              </w:rPr>
            </w:pPr>
            <w:r w:rsidRPr="00D83B6B">
              <w:rPr>
                <w:rFonts w:ascii="Calibri Light" w:eastAsia="Times New Roman" w:hAnsi="Calibri Light" w:cs="Calibri Light"/>
                <w:i/>
                <w:iCs/>
                <w:color w:val="000000"/>
                <w:sz w:val="18"/>
                <w:szCs w:val="18"/>
                <w:lang w:eastAsia="it-IT"/>
              </w:rPr>
              <w:t>SI</w:t>
            </w:r>
          </w:p>
        </w:tc>
      </w:tr>
      <w:tr w:rsidR="002A0DFD" w:rsidRPr="00D83B6B" w14:paraId="46BEA1CA" w14:textId="77777777" w:rsidTr="009D7EB0">
        <w:trPr>
          <w:trHeight w:val="397"/>
        </w:trPr>
        <w:tc>
          <w:tcPr>
            <w:tcW w:w="8504" w:type="dxa"/>
            <w:vAlign w:val="center"/>
          </w:tcPr>
          <w:p w14:paraId="30AF3ACC" w14:textId="77777777" w:rsidR="002A0DFD" w:rsidRPr="008F2050" w:rsidRDefault="002A0DFD" w:rsidP="009D7EB0">
            <w:pPr>
              <w:jc w:val="both"/>
              <w:rPr>
                <w:rFonts w:ascii="Calibri Light" w:eastAsia="Times New Roman" w:hAnsi="Calibri Light" w:cs="Calibri Light"/>
                <w:color w:val="000000"/>
                <w:sz w:val="18"/>
                <w:szCs w:val="18"/>
                <w:lang w:eastAsia="it-IT"/>
              </w:rPr>
            </w:pPr>
            <w:r w:rsidRPr="008F2050">
              <w:rPr>
                <w:rFonts w:ascii="Calibri Light" w:eastAsia="Times New Roman" w:hAnsi="Calibri Light" w:cs="Calibri Light"/>
                <w:color w:val="000000"/>
                <w:sz w:val="18"/>
                <w:szCs w:val="18"/>
                <w:lang w:eastAsia="it-IT"/>
              </w:rPr>
              <w:t>Predisposizione di un Programma delle attività di raccolta e trasporto di cui all’Articolo 35.2</w:t>
            </w:r>
          </w:p>
        </w:tc>
        <w:tc>
          <w:tcPr>
            <w:tcW w:w="1134" w:type="dxa"/>
            <w:shd w:val="clear" w:color="auto" w:fill="auto"/>
            <w:vAlign w:val="center"/>
          </w:tcPr>
          <w:p w14:paraId="4D6F6D3D" w14:textId="77777777" w:rsidR="002A0DFD" w:rsidRPr="00D83B6B" w:rsidRDefault="002A0DFD" w:rsidP="009D7EB0">
            <w:pPr>
              <w:jc w:val="center"/>
              <w:rPr>
                <w:rFonts w:ascii="Calibri Light" w:hAnsi="Calibri Light" w:cs="Calibri Light"/>
                <w:sz w:val="18"/>
                <w:szCs w:val="18"/>
              </w:rPr>
            </w:pPr>
            <w:r w:rsidRPr="00D83B6B">
              <w:rPr>
                <w:rFonts w:ascii="Calibri Light" w:eastAsia="Times New Roman" w:hAnsi="Calibri Light" w:cs="Calibri Light"/>
                <w:i/>
                <w:iCs/>
                <w:color w:val="000000"/>
                <w:sz w:val="18"/>
                <w:szCs w:val="18"/>
                <w:lang w:eastAsia="it-IT"/>
              </w:rPr>
              <w:t>SI</w:t>
            </w:r>
          </w:p>
        </w:tc>
      </w:tr>
      <w:tr w:rsidR="002A0DFD" w:rsidRPr="00D83B6B" w14:paraId="6DCB4BCC" w14:textId="77777777" w:rsidTr="009D7EB0">
        <w:trPr>
          <w:trHeight w:val="907"/>
        </w:trPr>
        <w:tc>
          <w:tcPr>
            <w:tcW w:w="8504" w:type="dxa"/>
            <w:vAlign w:val="center"/>
          </w:tcPr>
          <w:p w14:paraId="1A519A0D" w14:textId="77777777" w:rsidR="002A0DFD" w:rsidRPr="008F2050" w:rsidRDefault="002A0DFD" w:rsidP="009D7EB0">
            <w:pPr>
              <w:jc w:val="both"/>
              <w:rPr>
                <w:rFonts w:ascii="Calibri Light" w:eastAsia="Times New Roman" w:hAnsi="Calibri Light" w:cs="Calibri Light"/>
                <w:color w:val="000000"/>
                <w:sz w:val="18"/>
                <w:szCs w:val="18"/>
                <w:lang w:eastAsia="it-IT"/>
              </w:rPr>
            </w:pPr>
            <w:r w:rsidRPr="008F2050">
              <w:rPr>
                <w:rFonts w:ascii="Calibri Light" w:eastAsia="Times New Roman" w:hAnsi="Calibri Light" w:cs="Calibri Light"/>
                <w:color w:val="000000"/>
                <w:sz w:val="18"/>
                <w:szCs w:val="18"/>
                <w:lang w:eastAsia="it-IT"/>
              </w:rPr>
              <w:t>Nelle gestioni che non hanno adottato sistemi di telecontrollo del livello di riempimento dei contenitori, ovvero anche laddove l’implementazione di tali sistemi non assicuri ancora un’adeguata copertura del territorio servito, predisposizione di un Piano di controlli periodici sullo stato di riempimento e di corretto funzionamento delle aree di raccolta stradale o di prossimità di cui agli Articoli 35.3 e 35.4</w:t>
            </w:r>
          </w:p>
        </w:tc>
        <w:tc>
          <w:tcPr>
            <w:tcW w:w="1134" w:type="dxa"/>
            <w:shd w:val="clear" w:color="auto" w:fill="auto"/>
            <w:vAlign w:val="center"/>
          </w:tcPr>
          <w:p w14:paraId="478FAC21" w14:textId="77777777" w:rsidR="002A0DFD" w:rsidRPr="00D83B6B" w:rsidRDefault="002A0DFD" w:rsidP="009D7EB0">
            <w:pPr>
              <w:jc w:val="center"/>
              <w:rPr>
                <w:rFonts w:ascii="Calibri Light" w:hAnsi="Calibri Light" w:cs="Calibri Light"/>
                <w:sz w:val="18"/>
                <w:szCs w:val="18"/>
              </w:rPr>
            </w:pPr>
            <w:r w:rsidRPr="00D83B6B">
              <w:rPr>
                <w:rFonts w:ascii="Calibri Light" w:eastAsia="Times New Roman" w:hAnsi="Calibri Light" w:cs="Calibri Light"/>
                <w:i/>
                <w:iCs/>
                <w:color w:val="000000"/>
                <w:sz w:val="18"/>
                <w:szCs w:val="18"/>
                <w:lang w:eastAsia="it-IT"/>
              </w:rPr>
              <w:t>n.a.</w:t>
            </w:r>
          </w:p>
        </w:tc>
      </w:tr>
      <w:tr w:rsidR="002A0DFD" w:rsidRPr="00D83B6B" w14:paraId="1DCEBD5C" w14:textId="77777777" w:rsidTr="009D7EB0">
        <w:trPr>
          <w:trHeight w:val="397"/>
        </w:trPr>
        <w:tc>
          <w:tcPr>
            <w:tcW w:w="8504" w:type="dxa"/>
            <w:vAlign w:val="center"/>
          </w:tcPr>
          <w:p w14:paraId="2B27BAD6" w14:textId="77777777" w:rsidR="002A0DFD" w:rsidRPr="008F2050" w:rsidRDefault="002A0DFD" w:rsidP="009D7EB0">
            <w:pPr>
              <w:jc w:val="both"/>
              <w:rPr>
                <w:rFonts w:ascii="Calibri Light" w:eastAsia="Times New Roman" w:hAnsi="Calibri Light" w:cs="Calibri Light"/>
                <w:color w:val="000000"/>
                <w:sz w:val="18"/>
                <w:szCs w:val="18"/>
                <w:lang w:eastAsia="it-IT"/>
              </w:rPr>
            </w:pPr>
            <w:r w:rsidRPr="008F2050">
              <w:rPr>
                <w:rFonts w:ascii="Calibri Light" w:eastAsia="Times New Roman" w:hAnsi="Calibri Light" w:cs="Calibri Light"/>
                <w:color w:val="000000"/>
                <w:sz w:val="18"/>
                <w:szCs w:val="18"/>
                <w:lang w:eastAsia="it-IT"/>
              </w:rPr>
              <w:t>Registrazione delle interruzioni del servizio di raccolta e trasporto di cui all’Articolo 36</w:t>
            </w:r>
          </w:p>
        </w:tc>
        <w:tc>
          <w:tcPr>
            <w:tcW w:w="1134" w:type="dxa"/>
            <w:shd w:val="clear" w:color="auto" w:fill="auto"/>
            <w:vAlign w:val="center"/>
          </w:tcPr>
          <w:p w14:paraId="2E37629C" w14:textId="77777777" w:rsidR="002A0DFD" w:rsidRPr="00D83B6B" w:rsidRDefault="002A0DFD" w:rsidP="009D7EB0">
            <w:pPr>
              <w:jc w:val="center"/>
              <w:rPr>
                <w:rFonts w:ascii="Calibri Light" w:hAnsi="Calibri Light" w:cs="Calibri Light"/>
                <w:sz w:val="18"/>
                <w:szCs w:val="18"/>
              </w:rPr>
            </w:pPr>
            <w:r w:rsidRPr="00D83B6B">
              <w:rPr>
                <w:rFonts w:ascii="Calibri Light" w:eastAsia="Times New Roman" w:hAnsi="Calibri Light" w:cs="Calibri Light"/>
                <w:i/>
                <w:iCs/>
                <w:color w:val="000000"/>
                <w:sz w:val="18"/>
                <w:szCs w:val="18"/>
                <w:lang w:eastAsia="it-IT"/>
              </w:rPr>
              <w:t>n.a.</w:t>
            </w:r>
          </w:p>
        </w:tc>
      </w:tr>
      <w:tr w:rsidR="002A0DFD" w:rsidRPr="00D83B6B" w14:paraId="5219EB81" w14:textId="77777777" w:rsidTr="009D7EB0">
        <w:trPr>
          <w:trHeight w:val="397"/>
        </w:trPr>
        <w:tc>
          <w:tcPr>
            <w:tcW w:w="8504" w:type="dxa"/>
            <w:vAlign w:val="center"/>
          </w:tcPr>
          <w:p w14:paraId="1F433F3A" w14:textId="77777777" w:rsidR="002A0DFD" w:rsidRPr="008F2050" w:rsidRDefault="002A0DFD" w:rsidP="009D7EB0">
            <w:pPr>
              <w:jc w:val="both"/>
              <w:rPr>
                <w:rFonts w:ascii="Calibri Light" w:eastAsia="Times New Roman" w:hAnsi="Calibri Light" w:cs="Calibri Light"/>
                <w:color w:val="000000"/>
                <w:sz w:val="18"/>
                <w:szCs w:val="18"/>
                <w:lang w:eastAsia="it-IT"/>
              </w:rPr>
            </w:pPr>
            <w:r w:rsidRPr="008F2050">
              <w:rPr>
                <w:rFonts w:ascii="Calibri Light" w:eastAsia="Times New Roman" w:hAnsi="Calibri Light" w:cs="Calibri Light"/>
                <w:color w:val="000000"/>
                <w:sz w:val="18"/>
                <w:szCs w:val="18"/>
                <w:lang w:eastAsia="it-IT"/>
              </w:rPr>
              <w:t>Predisposizione di un Programma delle attività di spazzamento e lavaggio delle strade di cui all’Articolo 42.1</w:t>
            </w:r>
          </w:p>
        </w:tc>
        <w:tc>
          <w:tcPr>
            <w:tcW w:w="1134" w:type="dxa"/>
            <w:shd w:val="clear" w:color="auto" w:fill="auto"/>
            <w:vAlign w:val="center"/>
          </w:tcPr>
          <w:p w14:paraId="71DD4E83" w14:textId="77777777" w:rsidR="002A0DFD" w:rsidRPr="00D83B6B" w:rsidRDefault="002A0DFD" w:rsidP="009D7EB0">
            <w:pPr>
              <w:jc w:val="center"/>
              <w:rPr>
                <w:rFonts w:ascii="Calibri Light" w:hAnsi="Calibri Light" w:cs="Calibri Light"/>
                <w:sz w:val="18"/>
                <w:szCs w:val="18"/>
              </w:rPr>
            </w:pPr>
            <w:r w:rsidRPr="00D83B6B">
              <w:rPr>
                <w:rFonts w:ascii="Calibri Light" w:eastAsia="Times New Roman" w:hAnsi="Calibri Light" w:cs="Calibri Light"/>
                <w:i/>
                <w:iCs/>
                <w:color w:val="000000"/>
                <w:sz w:val="18"/>
                <w:szCs w:val="18"/>
                <w:lang w:eastAsia="it-IT"/>
              </w:rPr>
              <w:t>SI</w:t>
            </w:r>
          </w:p>
        </w:tc>
      </w:tr>
      <w:tr w:rsidR="002A0DFD" w:rsidRPr="00D83B6B" w14:paraId="4BF9B334" w14:textId="77777777" w:rsidTr="009D7EB0">
        <w:trPr>
          <w:trHeight w:val="397"/>
        </w:trPr>
        <w:tc>
          <w:tcPr>
            <w:tcW w:w="8504" w:type="dxa"/>
            <w:vAlign w:val="center"/>
          </w:tcPr>
          <w:p w14:paraId="476C8DB4" w14:textId="77777777" w:rsidR="002A0DFD" w:rsidRPr="008F2050" w:rsidRDefault="002A0DFD" w:rsidP="009D7EB0">
            <w:pPr>
              <w:jc w:val="both"/>
              <w:rPr>
                <w:rFonts w:ascii="Calibri Light" w:eastAsia="Times New Roman" w:hAnsi="Calibri Light" w:cs="Calibri Light"/>
                <w:color w:val="000000"/>
                <w:sz w:val="18"/>
                <w:szCs w:val="18"/>
                <w:lang w:eastAsia="it-IT"/>
              </w:rPr>
            </w:pPr>
            <w:r w:rsidRPr="008F2050">
              <w:rPr>
                <w:rFonts w:ascii="Calibri Light" w:eastAsia="Times New Roman" w:hAnsi="Calibri Light" w:cs="Calibri Light"/>
                <w:color w:val="000000"/>
                <w:sz w:val="18"/>
                <w:szCs w:val="18"/>
                <w:lang w:eastAsia="it-IT"/>
              </w:rPr>
              <w:t>Registrazione delle interruzioni del servizio di spazzamento e lavaggio delle strade di cui all’Articolo 43</w:t>
            </w:r>
          </w:p>
        </w:tc>
        <w:tc>
          <w:tcPr>
            <w:tcW w:w="1134" w:type="dxa"/>
            <w:shd w:val="clear" w:color="auto" w:fill="auto"/>
            <w:vAlign w:val="center"/>
          </w:tcPr>
          <w:p w14:paraId="2A850410" w14:textId="77777777" w:rsidR="002A0DFD" w:rsidRPr="00D83B6B" w:rsidRDefault="002A0DFD" w:rsidP="009D7EB0">
            <w:pPr>
              <w:jc w:val="center"/>
              <w:rPr>
                <w:rFonts w:ascii="Calibri Light" w:hAnsi="Calibri Light" w:cs="Calibri Light"/>
                <w:sz w:val="18"/>
                <w:szCs w:val="18"/>
              </w:rPr>
            </w:pPr>
            <w:r w:rsidRPr="00D83B6B">
              <w:rPr>
                <w:rFonts w:ascii="Calibri Light" w:eastAsia="Times New Roman" w:hAnsi="Calibri Light" w:cs="Calibri Light"/>
                <w:i/>
                <w:iCs/>
                <w:color w:val="000000"/>
                <w:sz w:val="18"/>
                <w:szCs w:val="18"/>
                <w:lang w:eastAsia="it-IT"/>
              </w:rPr>
              <w:t>n.a.</w:t>
            </w:r>
          </w:p>
        </w:tc>
      </w:tr>
      <w:tr w:rsidR="002A0DFD" w:rsidRPr="00D83B6B" w14:paraId="394354A5" w14:textId="77777777" w:rsidTr="009D7EB0">
        <w:trPr>
          <w:trHeight w:val="397"/>
        </w:trPr>
        <w:tc>
          <w:tcPr>
            <w:tcW w:w="8504" w:type="dxa"/>
            <w:vAlign w:val="center"/>
          </w:tcPr>
          <w:p w14:paraId="455CA01E" w14:textId="77777777" w:rsidR="002A0DFD" w:rsidRPr="008F2050" w:rsidRDefault="002A0DFD" w:rsidP="009D7EB0">
            <w:pPr>
              <w:jc w:val="both"/>
              <w:rPr>
                <w:rFonts w:ascii="Calibri Light" w:eastAsia="Times New Roman" w:hAnsi="Calibri Light" w:cs="Calibri Light"/>
                <w:color w:val="000000"/>
                <w:sz w:val="18"/>
                <w:szCs w:val="18"/>
                <w:lang w:eastAsia="it-IT"/>
              </w:rPr>
            </w:pPr>
            <w:r w:rsidRPr="008F2050">
              <w:rPr>
                <w:rFonts w:ascii="Calibri Light" w:eastAsia="Times New Roman" w:hAnsi="Calibri Light" w:cs="Calibri Light"/>
                <w:color w:val="000000"/>
                <w:sz w:val="18"/>
                <w:szCs w:val="18"/>
                <w:lang w:eastAsia="it-IT"/>
              </w:rPr>
              <w:t>Obblighi in materia di sicurezza del servizio di gestione dei rifiuti urbani di cui all’Articolo 48</w:t>
            </w:r>
          </w:p>
        </w:tc>
        <w:tc>
          <w:tcPr>
            <w:tcW w:w="1134" w:type="dxa"/>
            <w:shd w:val="clear" w:color="auto" w:fill="auto"/>
            <w:vAlign w:val="center"/>
          </w:tcPr>
          <w:p w14:paraId="0D776AA8" w14:textId="77777777" w:rsidR="002A0DFD" w:rsidRPr="00D83B6B" w:rsidRDefault="002A0DFD" w:rsidP="009D7EB0">
            <w:pPr>
              <w:jc w:val="center"/>
              <w:rPr>
                <w:rFonts w:ascii="Calibri Light" w:hAnsi="Calibri Light" w:cs="Calibri Light"/>
                <w:sz w:val="18"/>
                <w:szCs w:val="18"/>
              </w:rPr>
            </w:pPr>
            <w:r w:rsidRPr="00D83B6B">
              <w:rPr>
                <w:rFonts w:ascii="Calibri Light" w:eastAsia="Times New Roman" w:hAnsi="Calibri Light" w:cs="Calibri Light"/>
                <w:i/>
                <w:iCs/>
                <w:color w:val="000000"/>
                <w:sz w:val="18"/>
                <w:szCs w:val="18"/>
                <w:lang w:eastAsia="it-IT"/>
              </w:rPr>
              <w:t>SI</w:t>
            </w:r>
          </w:p>
        </w:tc>
      </w:tr>
    </w:tbl>
    <w:p w14:paraId="67131ED2" w14:textId="77777777" w:rsidR="002A0DFD" w:rsidRDefault="002A0DFD" w:rsidP="002A0DFD">
      <w:pPr>
        <w:spacing w:before="120"/>
        <w:jc w:val="both"/>
        <w:rPr>
          <w:rFonts w:ascii="Calibri Light" w:hAnsi="Calibri Light"/>
          <w:i/>
          <w:iCs/>
        </w:rPr>
      </w:pPr>
      <w:r w:rsidRPr="00BE594C">
        <w:rPr>
          <w:rFonts w:ascii="Calibri Light" w:hAnsi="Calibri Light"/>
          <w:i/>
          <w:iCs/>
        </w:rPr>
        <w:t>Per n.a. si intende “non applicato” allo schema di riferimento</w:t>
      </w:r>
    </w:p>
    <w:p w14:paraId="6392592B" w14:textId="77777777" w:rsidR="002A0DFD" w:rsidRDefault="002A0DFD" w:rsidP="002A0DFD">
      <w:pPr>
        <w:rPr>
          <w:rFonts w:ascii="Calibri Light" w:hAnsi="Calibri Light"/>
          <w:i/>
          <w:iCs/>
        </w:rPr>
      </w:pPr>
      <w:r>
        <w:rPr>
          <w:rFonts w:ascii="Calibri Light" w:hAnsi="Calibri Light"/>
          <w:i/>
          <w:iCs/>
        </w:rPr>
        <w:br w:type="page"/>
      </w:r>
    </w:p>
    <w:p w14:paraId="0073C2A2" w14:textId="77777777" w:rsidR="002A0DFD" w:rsidRPr="00BE594C" w:rsidRDefault="002A0DFD" w:rsidP="002A0DFD">
      <w:pPr>
        <w:spacing w:before="120" w:after="0" w:line="360" w:lineRule="auto"/>
        <w:ind w:left="4247" w:hanging="4247"/>
        <w:outlineLvl w:val="1"/>
        <w:rPr>
          <w:rFonts w:asciiTheme="majorHAnsi" w:hAnsiTheme="majorHAnsi" w:cstheme="majorHAnsi"/>
          <w:b/>
          <w:bCs/>
        </w:rPr>
      </w:pPr>
      <w:bookmarkStart w:id="58" w:name="_Toc121315159"/>
      <w:r w:rsidRPr="00BE594C">
        <w:rPr>
          <w:rFonts w:asciiTheme="majorHAnsi" w:hAnsiTheme="majorHAnsi" w:cstheme="majorHAnsi"/>
          <w:b/>
          <w:bCs/>
        </w:rPr>
        <w:lastRenderedPageBreak/>
        <w:t>Livelli generali di qualità contrattuale e tecnica del servizio di gestione dei rifiuti urbani</w:t>
      </w:r>
      <w:bookmarkEnd w:id="58"/>
    </w:p>
    <w:tbl>
      <w:tblPr>
        <w:tblStyle w:val="Grigliatabella"/>
        <w:tblW w:w="9638" w:type="dxa"/>
        <w:tblLayout w:type="fixed"/>
        <w:tblLook w:val="04A0" w:firstRow="1" w:lastRow="0" w:firstColumn="1" w:lastColumn="0" w:noHBand="0" w:noVBand="1"/>
      </w:tblPr>
      <w:tblGrid>
        <w:gridCol w:w="8504"/>
        <w:gridCol w:w="1134"/>
      </w:tblGrid>
      <w:tr w:rsidR="002A0DFD" w:rsidRPr="00F67B03" w14:paraId="56FC75FB" w14:textId="77777777" w:rsidTr="009D7EB0">
        <w:tc>
          <w:tcPr>
            <w:tcW w:w="8504" w:type="dxa"/>
            <w:tcBorders>
              <w:top w:val="nil"/>
              <w:left w:val="nil"/>
            </w:tcBorders>
            <w:vAlign w:val="center"/>
          </w:tcPr>
          <w:p w14:paraId="73FE6590" w14:textId="77777777" w:rsidR="002A0DFD" w:rsidRPr="008F2050" w:rsidRDefault="002A0DFD" w:rsidP="009D7EB0">
            <w:pPr>
              <w:jc w:val="both"/>
              <w:rPr>
                <w:rFonts w:ascii="Calibri Light" w:hAnsi="Calibri Light" w:cs="Calibri Light"/>
              </w:rPr>
            </w:pPr>
          </w:p>
        </w:tc>
        <w:tc>
          <w:tcPr>
            <w:tcW w:w="1134" w:type="dxa"/>
            <w:shd w:val="clear" w:color="auto" w:fill="auto"/>
            <w:vAlign w:val="center"/>
          </w:tcPr>
          <w:p w14:paraId="018B45AC" w14:textId="77777777" w:rsidR="002A0DFD" w:rsidRPr="00A42804" w:rsidRDefault="002A0DFD" w:rsidP="009D7EB0">
            <w:pPr>
              <w:jc w:val="center"/>
              <w:rPr>
                <w:rFonts w:ascii="Calibri Light" w:hAnsi="Calibri Light" w:cs="Calibri Light"/>
                <w:sz w:val="18"/>
                <w:szCs w:val="18"/>
              </w:rPr>
            </w:pPr>
            <w:r w:rsidRPr="00A42804">
              <w:rPr>
                <w:rFonts w:ascii="Calibri Light" w:eastAsia="Times New Roman" w:hAnsi="Calibri Light" w:cs="Calibri Light"/>
                <w:b/>
                <w:bCs/>
                <w:color w:val="000000"/>
                <w:sz w:val="18"/>
                <w:szCs w:val="18"/>
                <w:lang w:eastAsia="it-IT"/>
              </w:rPr>
              <w:t>SCHEMA I</w:t>
            </w:r>
          </w:p>
        </w:tc>
      </w:tr>
      <w:tr w:rsidR="002A0DFD" w:rsidRPr="00F67B03" w14:paraId="4CAE35D8" w14:textId="77777777" w:rsidTr="009D7EB0">
        <w:trPr>
          <w:trHeight w:val="510"/>
        </w:trPr>
        <w:tc>
          <w:tcPr>
            <w:tcW w:w="8504" w:type="dxa"/>
            <w:vAlign w:val="center"/>
          </w:tcPr>
          <w:p w14:paraId="2E46F541" w14:textId="77777777" w:rsidR="002A0DFD" w:rsidRPr="008F2050" w:rsidRDefault="002A0DFD" w:rsidP="009D7EB0">
            <w:pPr>
              <w:jc w:val="both"/>
              <w:rPr>
                <w:rFonts w:ascii="Calibri Light" w:eastAsia="Times New Roman" w:hAnsi="Calibri Light" w:cs="Calibri Light"/>
                <w:color w:val="000000"/>
                <w:sz w:val="18"/>
                <w:szCs w:val="18"/>
                <w:lang w:eastAsia="it-IT"/>
              </w:rPr>
            </w:pPr>
            <w:r w:rsidRPr="008F2050">
              <w:rPr>
                <w:rFonts w:ascii="Calibri Light" w:eastAsia="Times New Roman" w:hAnsi="Calibri Light" w:cs="Calibri Light"/>
                <w:color w:val="000000"/>
                <w:sz w:val="18"/>
                <w:szCs w:val="18"/>
                <w:lang w:eastAsia="it-IT"/>
              </w:rPr>
              <w:t xml:space="preserve">Percentuale minima di risposte alle richieste di attivazione di cui all’Articolo 8, inviate entro trenta (30) giorni lavorativi </w:t>
            </w:r>
          </w:p>
        </w:tc>
        <w:tc>
          <w:tcPr>
            <w:tcW w:w="1134" w:type="dxa"/>
            <w:shd w:val="clear" w:color="auto" w:fill="auto"/>
            <w:vAlign w:val="center"/>
          </w:tcPr>
          <w:p w14:paraId="733B8019" w14:textId="77777777" w:rsidR="002A0DFD" w:rsidRPr="00A42804" w:rsidRDefault="002A0DFD" w:rsidP="009D7EB0">
            <w:pPr>
              <w:jc w:val="center"/>
              <w:rPr>
                <w:rFonts w:ascii="Calibri Light" w:eastAsia="Times New Roman" w:hAnsi="Calibri Light" w:cs="Calibri Light"/>
                <w:i/>
                <w:iCs/>
                <w:color w:val="000000"/>
                <w:sz w:val="18"/>
                <w:szCs w:val="18"/>
                <w:lang w:eastAsia="it-IT"/>
              </w:rPr>
            </w:pPr>
            <w:r w:rsidRPr="00A42804">
              <w:rPr>
                <w:rFonts w:ascii="Calibri Light" w:eastAsia="Times New Roman" w:hAnsi="Calibri Light" w:cs="Calibri Light"/>
                <w:i/>
                <w:iCs/>
                <w:color w:val="000000"/>
                <w:sz w:val="18"/>
                <w:szCs w:val="18"/>
                <w:lang w:eastAsia="it-IT"/>
              </w:rPr>
              <w:t>n.a.</w:t>
            </w:r>
          </w:p>
        </w:tc>
      </w:tr>
      <w:tr w:rsidR="002A0DFD" w:rsidRPr="00F67B03" w14:paraId="5AE7705E" w14:textId="77777777" w:rsidTr="009D7EB0">
        <w:trPr>
          <w:trHeight w:val="510"/>
        </w:trPr>
        <w:tc>
          <w:tcPr>
            <w:tcW w:w="8504" w:type="dxa"/>
            <w:vAlign w:val="center"/>
          </w:tcPr>
          <w:p w14:paraId="52547590" w14:textId="77777777" w:rsidR="002A0DFD" w:rsidRPr="008F2050" w:rsidRDefault="002A0DFD" w:rsidP="009D7EB0">
            <w:pPr>
              <w:jc w:val="both"/>
              <w:rPr>
                <w:rFonts w:ascii="Calibri Light" w:eastAsia="Times New Roman" w:hAnsi="Calibri Light" w:cs="Calibri Light"/>
                <w:color w:val="000000"/>
                <w:sz w:val="18"/>
                <w:szCs w:val="18"/>
                <w:lang w:eastAsia="it-IT"/>
              </w:rPr>
            </w:pPr>
            <w:r w:rsidRPr="008F2050">
              <w:rPr>
                <w:rFonts w:ascii="Calibri Light" w:eastAsia="Times New Roman" w:hAnsi="Calibri Light" w:cs="Calibri Light"/>
                <w:color w:val="000000"/>
                <w:sz w:val="18"/>
                <w:szCs w:val="18"/>
                <w:lang w:eastAsia="it-IT"/>
              </w:rPr>
              <w:t xml:space="preserve">Percentuale minima di attrezzature per la raccolta di cui all’Articolo 9, consegnate all’utente entro cinque (5) giorni lavorativi, senza sopralluogo </w:t>
            </w:r>
          </w:p>
        </w:tc>
        <w:tc>
          <w:tcPr>
            <w:tcW w:w="1134" w:type="dxa"/>
            <w:shd w:val="clear" w:color="auto" w:fill="auto"/>
            <w:vAlign w:val="center"/>
          </w:tcPr>
          <w:p w14:paraId="0D2EE3D7" w14:textId="77777777" w:rsidR="002A0DFD" w:rsidRPr="00A42804" w:rsidRDefault="002A0DFD" w:rsidP="009D7EB0">
            <w:pPr>
              <w:jc w:val="center"/>
              <w:rPr>
                <w:rFonts w:ascii="Calibri Light" w:eastAsia="Times New Roman" w:hAnsi="Calibri Light" w:cs="Calibri Light"/>
                <w:i/>
                <w:iCs/>
                <w:color w:val="000000"/>
                <w:sz w:val="18"/>
                <w:szCs w:val="18"/>
                <w:lang w:eastAsia="it-IT"/>
              </w:rPr>
            </w:pPr>
            <w:r w:rsidRPr="00A42804">
              <w:rPr>
                <w:rFonts w:ascii="Calibri Light" w:eastAsia="Times New Roman" w:hAnsi="Calibri Light" w:cs="Calibri Light"/>
                <w:i/>
                <w:iCs/>
                <w:color w:val="000000"/>
                <w:sz w:val="18"/>
                <w:szCs w:val="18"/>
                <w:lang w:eastAsia="it-IT"/>
              </w:rPr>
              <w:t>n.a.</w:t>
            </w:r>
          </w:p>
        </w:tc>
      </w:tr>
      <w:tr w:rsidR="002A0DFD" w:rsidRPr="00F67B03" w14:paraId="7D5F35E4" w14:textId="77777777" w:rsidTr="009D7EB0">
        <w:trPr>
          <w:trHeight w:val="510"/>
        </w:trPr>
        <w:tc>
          <w:tcPr>
            <w:tcW w:w="8504" w:type="dxa"/>
            <w:vAlign w:val="center"/>
          </w:tcPr>
          <w:p w14:paraId="7BCEA800" w14:textId="77777777" w:rsidR="002A0DFD" w:rsidRPr="008F2050" w:rsidRDefault="002A0DFD" w:rsidP="009D7EB0">
            <w:pPr>
              <w:jc w:val="both"/>
              <w:rPr>
                <w:rFonts w:ascii="Calibri Light" w:eastAsia="Times New Roman" w:hAnsi="Calibri Light" w:cs="Calibri Light"/>
                <w:color w:val="000000"/>
                <w:sz w:val="18"/>
                <w:szCs w:val="18"/>
                <w:lang w:eastAsia="it-IT"/>
              </w:rPr>
            </w:pPr>
            <w:r w:rsidRPr="008F2050">
              <w:rPr>
                <w:rFonts w:ascii="Calibri Light" w:eastAsia="Times New Roman" w:hAnsi="Calibri Light" w:cs="Calibri Light"/>
                <w:color w:val="000000"/>
                <w:sz w:val="18"/>
                <w:szCs w:val="18"/>
                <w:lang w:eastAsia="it-IT"/>
              </w:rPr>
              <w:t xml:space="preserve">Percentuale minima di attrezzature per la raccolta di cui all’Articolo 9, consegnate all’utente entro dieci (10) giorni lavorativi, con sopralluogo </w:t>
            </w:r>
          </w:p>
        </w:tc>
        <w:tc>
          <w:tcPr>
            <w:tcW w:w="1134" w:type="dxa"/>
            <w:shd w:val="clear" w:color="auto" w:fill="auto"/>
            <w:vAlign w:val="center"/>
          </w:tcPr>
          <w:p w14:paraId="421010BF" w14:textId="77777777" w:rsidR="002A0DFD" w:rsidRPr="00A42804" w:rsidRDefault="002A0DFD" w:rsidP="009D7EB0">
            <w:pPr>
              <w:jc w:val="center"/>
              <w:rPr>
                <w:rFonts w:ascii="Calibri Light" w:eastAsia="Times New Roman" w:hAnsi="Calibri Light" w:cs="Calibri Light"/>
                <w:i/>
                <w:iCs/>
                <w:color w:val="000000"/>
                <w:sz w:val="18"/>
                <w:szCs w:val="18"/>
                <w:lang w:eastAsia="it-IT"/>
              </w:rPr>
            </w:pPr>
            <w:r w:rsidRPr="00A42804">
              <w:rPr>
                <w:rFonts w:ascii="Calibri Light" w:eastAsia="Times New Roman" w:hAnsi="Calibri Light" w:cs="Calibri Light"/>
                <w:i/>
                <w:iCs/>
                <w:color w:val="000000"/>
                <w:sz w:val="18"/>
                <w:szCs w:val="18"/>
                <w:lang w:eastAsia="it-IT"/>
              </w:rPr>
              <w:t>n.a.</w:t>
            </w:r>
          </w:p>
        </w:tc>
      </w:tr>
      <w:tr w:rsidR="002A0DFD" w:rsidRPr="00F67B03" w14:paraId="7A24256A" w14:textId="77777777" w:rsidTr="009D7EB0">
        <w:trPr>
          <w:trHeight w:val="510"/>
        </w:trPr>
        <w:tc>
          <w:tcPr>
            <w:tcW w:w="8504" w:type="dxa"/>
            <w:vAlign w:val="center"/>
          </w:tcPr>
          <w:p w14:paraId="48A3691C" w14:textId="77777777" w:rsidR="002A0DFD" w:rsidRPr="008F2050" w:rsidRDefault="002A0DFD" w:rsidP="009D7EB0">
            <w:pPr>
              <w:jc w:val="both"/>
              <w:rPr>
                <w:rFonts w:ascii="Calibri Light" w:eastAsia="Times New Roman" w:hAnsi="Calibri Light" w:cs="Calibri Light"/>
                <w:color w:val="000000"/>
                <w:sz w:val="18"/>
                <w:szCs w:val="18"/>
                <w:lang w:eastAsia="it-IT"/>
              </w:rPr>
            </w:pPr>
            <w:r w:rsidRPr="008F2050">
              <w:rPr>
                <w:rFonts w:ascii="Calibri Light" w:eastAsia="Times New Roman" w:hAnsi="Calibri Light" w:cs="Calibri Light"/>
                <w:color w:val="000000"/>
                <w:sz w:val="18"/>
                <w:szCs w:val="18"/>
                <w:lang w:eastAsia="it-IT"/>
              </w:rPr>
              <w:t xml:space="preserve">Percentuale minima di risposte alle richieste di variazione e di cessazione del servizio di cui all’Articolo 12, inviate entro trenta (30) giorni lavorativi </w:t>
            </w:r>
          </w:p>
        </w:tc>
        <w:tc>
          <w:tcPr>
            <w:tcW w:w="1134" w:type="dxa"/>
            <w:shd w:val="clear" w:color="auto" w:fill="auto"/>
            <w:vAlign w:val="center"/>
          </w:tcPr>
          <w:p w14:paraId="4004259F" w14:textId="77777777" w:rsidR="002A0DFD" w:rsidRPr="00A42804" w:rsidRDefault="002A0DFD" w:rsidP="009D7EB0">
            <w:pPr>
              <w:jc w:val="center"/>
              <w:rPr>
                <w:rFonts w:ascii="Calibri Light" w:eastAsia="Times New Roman" w:hAnsi="Calibri Light" w:cs="Calibri Light"/>
                <w:i/>
                <w:iCs/>
                <w:color w:val="000000"/>
                <w:sz w:val="18"/>
                <w:szCs w:val="18"/>
                <w:lang w:eastAsia="it-IT"/>
              </w:rPr>
            </w:pPr>
            <w:r w:rsidRPr="00A42804">
              <w:rPr>
                <w:rFonts w:ascii="Calibri Light" w:eastAsia="Times New Roman" w:hAnsi="Calibri Light" w:cs="Calibri Light"/>
                <w:i/>
                <w:iCs/>
                <w:color w:val="000000"/>
                <w:sz w:val="18"/>
                <w:szCs w:val="18"/>
                <w:lang w:eastAsia="it-IT"/>
              </w:rPr>
              <w:t>n.a.</w:t>
            </w:r>
          </w:p>
        </w:tc>
      </w:tr>
      <w:tr w:rsidR="002A0DFD" w:rsidRPr="00F67B03" w14:paraId="0DDB86EF" w14:textId="77777777" w:rsidTr="009D7EB0">
        <w:trPr>
          <w:trHeight w:val="397"/>
        </w:trPr>
        <w:tc>
          <w:tcPr>
            <w:tcW w:w="8504" w:type="dxa"/>
            <w:vAlign w:val="center"/>
          </w:tcPr>
          <w:p w14:paraId="57BC5FD9" w14:textId="77777777" w:rsidR="002A0DFD" w:rsidRPr="008F2050" w:rsidRDefault="002A0DFD" w:rsidP="009D7EB0">
            <w:pPr>
              <w:jc w:val="both"/>
              <w:rPr>
                <w:rFonts w:ascii="Calibri Light" w:eastAsia="Times New Roman" w:hAnsi="Calibri Light" w:cs="Calibri Light"/>
                <w:color w:val="000000"/>
                <w:sz w:val="18"/>
                <w:szCs w:val="18"/>
                <w:lang w:eastAsia="it-IT"/>
              </w:rPr>
            </w:pPr>
            <w:r w:rsidRPr="008F2050">
              <w:rPr>
                <w:rFonts w:ascii="Calibri Light" w:eastAsia="Times New Roman" w:hAnsi="Calibri Light" w:cs="Calibri Light"/>
                <w:color w:val="000000"/>
                <w:sz w:val="18"/>
                <w:szCs w:val="18"/>
                <w:lang w:eastAsia="it-IT"/>
              </w:rPr>
              <w:t xml:space="preserve">Percentuale minima di risposte a reclami scritti, di cui all’Articolo 14, inviate entro trenta (30) giorni lavorativi </w:t>
            </w:r>
          </w:p>
        </w:tc>
        <w:tc>
          <w:tcPr>
            <w:tcW w:w="1134" w:type="dxa"/>
            <w:shd w:val="clear" w:color="auto" w:fill="auto"/>
            <w:vAlign w:val="center"/>
          </w:tcPr>
          <w:p w14:paraId="70B5E9E9" w14:textId="77777777" w:rsidR="002A0DFD" w:rsidRPr="00A42804" w:rsidRDefault="002A0DFD" w:rsidP="009D7EB0">
            <w:pPr>
              <w:jc w:val="center"/>
              <w:rPr>
                <w:rFonts w:ascii="Calibri Light" w:eastAsia="Times New Roman" w:hAnsi="Calibri Light" w:cs="Calibri Light"/>
                <w:i/>
                <w:iCs/>
                <w:color w:val="000000"/>
                <w:sz w:val="18"/>
                <w:szCs w:val="18"/>
                <w:lang w:eastAsia="it-IT"/>
              </w:rPr>
            </w:pPr>
            <w:r w:rsidRPr="00A42804">
              <w:rPr>
                <w:rFonts w:ascii="Calibri Light" w:eastAsia="Times New Roman" w:hAnsi="Calibri Light" w:cs="Calibri Light"/>
                <w:i/>
                <w:iCs/>
                <w:color w:val="000000"/>
                <w:sz w:val="18"/>
                <w:szCs w:val="18"/>
                <w:lang w:eastAsia="it-IT"/>
              </w:rPr>
              <w:t>n.a.</w:t>
            </w:r>
          </w:p>
        </w:tc>
      </w:tr>
      <w:tr w:rsidR="002A0DFD" w:rsidRPr="00F67B03" w14:paraId="573A4AB5" w14:textId="77777777" w:rsidTr="009D7EB0">
        <w:trPr>
          <w:trHeight w:val="510"/>
        </w:trPr>
        <w:tc>
          <w:tcPr>
            <w:tcW w:w="8504" w:type="dxa"/>
            <w:vAlign w:val="center"/>
          </w:tcPr>
          <w:p w14:paraId="39D438E5" w14:textId="77777777" w:rsidR="002A0DFD" w:rsidRPr="008F2050" w:rsidRDefault="002A0DFD" w:rsidP="009D7EB0">
            <w:pPr>
              <w:jc w:val="both"/>
              <w:rPr>
                <w:rFonts w:ascii="Calibri Light" w:eastAsia="Times New Roman" w:hAnsi="Calibri Light" w:cs="Calibri Light"/>
                <w:color w:val="000000"/>
                <w:sz w:val="18"/>
                <w:szCs w:val="18"/>
                <w:lang w:eastAsia="it-IT"/>
              </w:rPr>
            </w:pPr>
            <w:r w:rsidRPr="008F2050">
              <w:rPr>
                <w:rFonts w:ascii="Calibri Light" w:eastAsia="Times New Roman" w:hAnsi="Calibri Light" w:cs="Calibri Light"/>
                <w:color w:val="000000"/>
                <w:sz w:val="18"/>
                <w:szCs w:val="18"/>
                <w:lang w:eastAsia="it-IT"/>
              </w:rPr>
              <w:t xml:space="preserve">Percentuale minima di risposte a richieste scritte di informazioni, di cui all’Articolo 15, inviate entro trenta (30) giorni lavorativi </w:t>
            </w:r>
          </w:p>
        </w:tc>
        <w:tc>
          <w:tcPr>
            <w:tcW w:w="1134" w:type="dxa"/>
            <w:shd w:val="clear" w:color="auto" w:fill="auto"/>
            <w:vAlign w:val="center"/>
          </w:tcPr>
          <w:p w14:paraId="1D977A44" w14:textId="77777777" w:rsidR="002A0DFD" w:rsidRPr="00A42804" w:rsidRDefault="002A0DFD" w:rsidP="009D7EB0">
            <w:pPr>
              <w:jc w:val="center"/>
              <w:rPr>
                <w:rFonts w:ascii="Calibri Light" w:eastAsia="Times New Roman" w:hAnsi="Calibri Light" w:cs="Calibri Light"/>
                <w:i/>
                <w:iCs/>
                <w:color w:val="000000"/>
                <w:sz w:val="18"/>
                <w:szCs w:val="18"/>
                <w:lang w:eastAsia="it-IT"/>
              </w:rPr>
            </w:pPr>
            <w:r w:rsidRPr="00A42804">
              <w:rPr>
                <w:rFonts w:ascii="Calibri Light" w:eastAsia="Times New Roman" w:hAnsi="Calibri Light" w:cs="Calibri Light"/>
                <w:i/>
                <w:iCs/>
                <w:color w:val="000000"/>
                <w:sz w:val="18"/>
                <w:szCs w:val="18"/>
                <w:lang w:eastAsia="it-IT"/>
              </w:rPr>
              <w:t>n.a.</w:t>
            </w:r>
          </w:p>
        </w:tc>
      </w:tr>
      <w:tr w:rsidR="002A0DFD" w:rsidRPr="00F67B03" w14:paraId="5C3C1221" w14:textId="77777777" w:rsidTr="009D7EB0">
        <w:trPr>
          <w:trHeight w:val="510"/>
        </w:trPr>
        <w:tc>
          <w:tcPr>
            <w:tcW w:w="8504" w:type="dxa"/>
            <w:vAlign w:val="center"/>
          </w:tcPr>
          <w:p w14:paraId="7250F0F2" w14:textId="77777777" w:rsidR="002A0DFD" w:rsidRPr="008F2050" w:rsidRDefault="002A0DFD" w:rsidP="009D7EB0">
            <w:pPr>
              <w:jc w:val="both"/>
              <w:rPr>
                <w:rFonts w:ascii="Calibri Light" w:eastAsia="Times New Roman" w:hAnsi="Calibri Light" w:cs="Calibri Light"/>
                <w:color w:val="000000"/>
                <w:sz w:val="18"/>
                <w:szCs w:val="18"/>
                <w:lang w:eastAsia="it-IT"/>
              </w:rPr>
            </w:pPr>
            <w:r w:rsidRPr="008F2050">
              <w:rPr>
                <w:rFonts w:ascii="Calibri Light" w:eastAsia="Times New Roman" w:hAnsi="Calibri Light" w:cs="Calibri Light"/>
                <w:color w:val="000000"/>
                <w:sz w:val="18"/>
                <w:szCs w:val="18"/>
                <w:lang w:eastAsia="it-IT"/>
              </w:rPr>
              <w:t xml:space="preserve">Nei casi di cui all’Articolo 50.1, percentuale minima di reclami, ovvero di richieste inoltrate al gestore della raccolta e trasporto e/o spazzamento e lavaggio delle strade, di cui all’Articolo 51, entro cinque (5) giorni lavorativi </w:t>
            </w:r>
          </w:p>
        </w:tc>
        <w:tc>
          <w:tcPr>
            <w:tcW w:w="1134" w:type="dxa"/>
            <w:shd w:val="clear" w:color="auto" w:fill="auto"/>
            <w:vAlign w:val="center"/>
          </w:tcPr>
          <w:p w14:paraId="26386309" w14:textId="77777777" w:rsidR="002A0DFD" w:rsidRPr="00A42804" w:rsidRDefault="002A0DFD" w:rsidP="009D7EB0">
            <w:pPr>
              <w:jc w:val="center"/>
              <w:rPr>
                <w:rFonts w:ascii="Calibri Light" w:eastAsia="Times New Roman" w:hAnsi="Calibri Light" w:cs="Calibri Light"/>
                <w:i/>
                <w:iCs/>
                <w:color w:val="000000"/>
                <w:sz w:val="18"/>
                <w:szCs w:val="18"/>
                <w:lang w:eastAsia="it-IT"/>
              </w:rPr>
            </w:pPr>
            <w:r w:rsidRPr="00A42804">
              <w:rPr>
                <w:rFonts w:ascii="Calibri Light" w:eastAsia="Times New Roman" w:hAnsi="Calibri Light" w:cs="Calibri Light"/>
                <w:i/>
                <w:iCs/>
                <w:color w:val="000000"/>
                <w:sz w:val="18"/>
                <w:szCs w:val="18"/>
                <w:lang w:eastAsia="it-IT"/>
              </w:rPr>
              <w:t>n.a.</w:t>
            </w:r>
          </w:p>
        </w:tc>
      </w:tr>
      <w:tr w:rsidR="002A0DFD" w:rsidRPr="00F67B03" w14:paraId="09EFAD44" w14:textId="77777777" w:rsidTr="009D7EB0">
        <w:trPr>
          <w:trHeight w:val="510"/>
        </w:trPr>
        <w:tc>
          <w:tcPr>
            <w:tcW w:w="8504" w:type="dxa"/>
            <w:vAlign w:val="center"/>
          </w:tcPr>
          <w:p w14:paraId="07906F3B" w14:textId="77777777" w:rsidR="002A0DFD" w:rsidRPr="008F2050" w:rsidRDefault="002A0DFD" w:rsidP="009D7EB0">
            <w:pPr>
              <w:jc w:val="both"/>
              <w:rPr>
                <w:rFonts w:ascii="Calibri Light" w:eastAsia="Times New Roman" w:hAnsi="Calibri Light" w:cs="Calibri Light"/>
                <w:color w:val="000000"/>
                <w:sz w:val="18"/>
                <w:szCs w:val="18"/>
                <w:lang w:eastAsia="it-IT"/>
              </w:rPr>
            </w:pPr>
            <w:r w:rsidRPr="008F2050">
              <w:rPr>
                <w:rFonts w:ascii="Calibri Light" w:eastAsia="Times New Roman" w:hAnsi="Calibri Light" w:cs="Calibri Light"/>
                <w:color w:val="000000"/>
                <w:sz w:val="18"/>
                <w:szCs w:val="18"/>
                <w:lang w:eastAsia="it-IT"/>
              </w:rPr>
              <w:t xml:space="preserve">Nei casi di cui all’Articolo 50.1, percentuale minima di risposte ricevute dal gestore dell’attività di gestione tariffe e rapporto con gli utenti, inoltrate all’utente, di cui all’Articolo 52, entro cinque (5) giorni lavorativi </w:t>
            </w:r>
          </w:p>
        </w:tc>
        <w:tc>
          <w:tcPr>
            <w:tcW w:w="1134" w:type="dxa"/>
            <w:shd w:val="clear" w:color="auto" w:fill="auto"/>
            <w:vAlign w:val="center"/>
          </w:tcPr>
          <w:p w14:paraId="4B07EBD8" w14:textId="77777777" w:rsidR="002A0DFD" w:rsidRPr="00A42804" w:rsidRDefault="002A0DFD" w:rsidP="009D7EB0">
            <w:pPr>
              <w:jc w:val="center"/>
              <w:rPr>
                <w:rFonts w:ascii="Calibri Light" w:eastAsia="Times New Roman" w:hAnsi="Calibri Light" w:cs="Calibri Light"/>
                <w:i/>
                <w:iCs/>
                <w:color w:val="000000"/>
                <w:sz w:val="18"/>
                <w:szCs w:val="18"/>
                <w:lang w:eastAsia="it-IT"/>
              </w:rPr>
            </w:pPr>
            <w:r w:rsidRPr="00A42804">
              <w:rPr>
                <w:rFonts w:ascii="Calibri Light" w:eastAsia="Times New Roman" w:hAnsi="Calibri Light" w:cs="Calibri Light"/>
                <w:i/>
                <w:iCs/>
                <w:color w:val="000000"/>
                <w:sz w:val="18"/>
                <w:szCs w:val="18"/>
                <w:lang w:eastAsia="it-IT"/>
              </w:rPr>
              <w:t>n.a.</w:t>
            </w:r>
          </w:p>
        </w:tc>
      </w:tr>
      <w:tr w:rsidR="002A0DFD" w:rsidRPr="00F67B03" w14:paraId="6685B38D" w14:textId="77777777" w:rsidTr="009D7EB0">
        <w:trPr>
          <w:trHeight w:val="510"/>
        </w:trPr>
        <w:tc>
          <w:tcPr>
            <w:tcW w:w="8504" w:type="dxa"/>
            <w:vAlign w:val="center"/>
          </w:tcPr>
          <w:p w14:paraId="4AD6BD7A" w14:textId="77777777" w:rsidR="002A0DFD" w:rsidRPr="008F2050" w:rsidRDefault="002A0DFD" w:rsidP="009D7EB0">
            <w:pPr>
              <w:jc w:val="both"/>
              <w:rPr>
                <w:rFonts w:ascii="Calibri Light" w:eastAsia="Times New Roman" w:hAnsi="Calibri Light" w:cs="Calibri Light"/>
                <w:color w:val="000000"/>
                <w:sz w:val="18"/>
                <w:szCs w:val="18"/>
                <w:lang w:eastAsia="it-IT"/>
              </w:rPr>
            </w:pPr>
            <w:r w:rsidRPr="008F2050">
              <w:rPr>
                <w:rFonts w:ascii="Calibri Light" w:eastAsia="Times New Roman" w:hAnsi="Calibri Light" w:cs="Calibri Light"/>
                <w:color w:val="000000"/>
                <w:sz w:val="18"/>
                <w:szCs w:val="18"/>
                <w:lang w:eastAsia="it-IT"/>
              </w:rPr>
              <w:t xml:space="preserve">Percentuale minima di risposte a richieste scritte di rettifica degli importi addebitati, di cui all’Articolo 16, inviate entro sessanta (60) giorni lavorativi </w:t>
            </w:r>
          </w:p>
        </w:tc>
        <w:tc>
          <w:tcPr>
            <w:tcW w:w="1134" w:type="dxa"/>
            <w:shd w:val="clear" w:color="auto" w:fill="auto"/>
            <w:vAlign w:val="center"/>
          </w:tcPr>
          <w:p w14:paraId="2B2FDEDE" w14:textId="77777777" w:rsidR="002A0DFD" w:rsidRPr="00A42804" w:rsidRDefault="002A0DFD" w:rsidP="009D7EB0">
            <w:pPr>
              <w:jc w:val="center"/>
              <w:rPr>
                <w:rFonts w:ascii="Calibri Light" w:eastAsia="Times New Roman" w:hAnsi="Calibri Light" w:cs="Calibri Light"/>
                <w:i/>
                <w:iCs/>
                <w:color w:val="000000"/>
                <w:sz w:val="18"/>
                <w:szCs w:val="18"/>
                <w:lang w:eastAsia="it-IT"/>
              </w:rPr>
            </w:pPr>
            <w:r w:rsidRPr="00A42804">
              <w:rPr>
                <w:rFonts w:ascii="Calibri Light" w:eastAsia="Times New Roman" w:hAnsi="Calibri Light" w:cs="Calibri Light"/>
                <w:i/>
                <w:iCs/>
                <w:color w:val="000000"/>
                <w:sz w:val="18"/>
                <w:szCs w:val="18"/>
                <w:lang w:eastAsia="it-IT"/>
              </w:rPr>
              <w:t>n.a.</w:t>
            </w:r>
          </w:p>
        </w:tc>
      </w:tr>
      <w:tr w:rsidR="002A0DFD" w:rsidRPr="00F67B03" w14:paraId="51B9E25B" w14:textId="77777777" w:rsidTr="009D7EB0">
        <w:trPr>
          <w:trHeight w:val="737"/>
        </w:trPr>
        <w:tc>
          <w:tcPr>
            <w:tcW w:w="8504" w:type="dxa"/>
            <w:vAlign w:val="center"/>
          </w:tcPr>
          <w:p w14:paraId="32461E50" w14:textId="77777777" w:rsidR="002A0DFD" w:rsidRPr="008F2050" w:rsidRDefault="002A0DFD" w:rsidP="009D7EB0">
            <w:pPr>
              <w:jc w:val="both"/>
              <w:rPr>
                <w:rFonts w:ascii="Calibri Light" w:eastAsia="Times New Roman" w:hAnsi="Calibri Light" w:cs="Calibri Light"/>
                <w:color w:val="000000"/>
                <w:sz w:val="18"/>
                <w:szCs w:val="18"/>
                <w:lang w:eastAsia="it-IT"/>
              </w:rPr>
            </w:pPr>
            <w:r w:rsidRPr="008F2050">
              <w:rPr>
                <w:rFonts w:ascii="Calibri Light" w:eastAsia="Times New Roman" w:hAnsi="Calibri Light" w:cs="Calibri Light"/>
                <w:color w:val="000000"/>
                <w:sz w:val="18"/>
                <w:szCs w:val="18"/>
                <w:lang w:eastAsia="it-IT"/>
              </w:rPr>
              <w:t xml:space="preserve">Tempo medio di attesa, di cui Articolo 21, tra l’inizio della risposta e l’inizio della conversazione con l’operatore o la conclusione della chiamata per </w:t>
            </w:r>
          </w:p>
          <w:p w14:paraId="4705A0BA" w14:textId="77777777" w:rsidR="002A0DFD" w:rsidRPr="008F2050" w:rsidRDefault="002A0DFD" w:rsidP="009D7EB0">
            <w:pPr>
              <w:pStyle w:val="Default"/>
              <w:jc w:val="both"/>
              <w:rPr>
                <w:rFonts w:ascii="Calibri Light" w:eastAsia="Times New Roman" w:hAnsi="Calibri Light" w:cs="Calibri Light"/>
                <w:sz w:val="18"/>
                <w:szCs w:val="18"/>
                <w:lang w:eastAsia="it-IT"/>
              </w:rPr>
            </w:pPr>
            <w:r w:rsidRPr="008F2050">
              <w:rPr>
                <w:rFonts w:ascii="Calibri Light" w:eastAsia="Times New Roman" w:hAnsi="Calibri Light" w:cs="Calibri Light"/>
                <w:sz w:val="18"/>
                <w:szCs w:val="18"/>
                <w:lang w:eastAsia="it-IT"/>
              </w:rPr>
              <w:t xml:space="preserve">rinuncia prima dell’inizio della conversazione con l’operatore (Tempo medio di attesa per il servizio telefonico) </w:t>
            </w:r>
          </w:p>
        </w:tc>
        <w:tc>
          <w:tcPr>
            <w:tcW w:w="1134" w:type="dxa"/>
            <w:shd w:val="clear" w:color="auto" w:fill="auto"/>
            <w:vAlign w:val="center"/>
          </w:tcPr>
          <w:p w14:paraId="3DF3EC37" w14:textId="77777777" w:rsidR="002A0DFD" w:rsidRPr="00A42804" w:rsidRDefault="002A0DFD" w:rsidP="009D7EB0">
            <w:pPr>
              <w:jc w:val="center"/>
              <w:rPr>
                <w:rFonts w:ascii="Calibri Light" w:eastAsia="Times New Roman" w:hAnsi="Calibri Light" w:cs="Calibri Light"/>
                <w:i/>
                <w:iCs/>
                <w:color w:val="000000"/>
                <w:sz w:val="18"/>
                <w:szCs w:val="18"/>
                <w:lang w:eastAsia="it-IT"/>
              </w:rPr>
            </w:pPr>
            <w:r w:rsidRPr="00A42804">
              <w:rPr>
                <w:rFonts w:ascii="Calibri Light" w:eastAsia="Times New Roman" w:hAnsi="Calibri Light" w:cs="Calibri Light"/>
                <w:i/>
                <w:iCs/>
                <w:color w:val="000000"/>
                <w:sz w:val="18"/>
                <w:szCs w:val="18"/>
                <w:lang w:eastAsia="it-IT"/>
              </w:rPr>
              <w:t>n.a.</w:t>
            </w:r>
          </w:p>
        </w:tc>
      </w:tr>
      <w:tr w:rsidR="002A0DFD" w:rsidRPr="00F67B03" w14:paraId="0A35360B" w14:textId="77777777" w:rsidTr="009D7EB0">
        <w:trPr>
          <w:trHeight w:val="510"/>
        </w:trPr>
        <w:tc>
          <w:tcPr>
            <w:tcW w:w="8504" w:type="dxa"/>
            <w:vAlign w:val="center"/>
          </w:tcPr>
          <w:p w14:paraId="632D97DF" w14:textId="77777777" w:rsidR="002A0DFD" w:rsidRPr="008F2050" w:rsidRDefault="002A0DFD" w:rsidP="009D7EB0">
            <w:pPr>
              <w:jc w:val="both"/>
              <w:rPr>
                <w:rFonts w:ascii="Calibri Light" w:eastAsia="Times New Roman" w:hAnsi="Calibri Light" w:cs="Calibri Light"/>
                <w:color w:val="000000"/>
                <w:sz w:val="18"/>
                <w:szCs w:val="18"/>
                <w:lang w:eastAsia="it-IT"/>
              </w:rPr>
            </w:pPr>
            <w:r w:rsidRPr="008F2050">
              <w:rPr>
                <w:rFonts w:ascii="Calibri Light" w:eastAsia="Times New Roman" w:hAnsi="Calibri Light" w:cs="Calibri Light"/>
                <w:color w:val="000000"/>
                <w:sz w:val="18"/>
                <w:szCs w:val="18"/>
                <w:lang w:eastAsia="it-IT"/>
              </w:rPr>
              <w:t xml:space="preserve">Percentuale minima di rettifiche degli importi non dovuti di cui all’Articolo 28.3, effettuati entro centoventi (120) giorni lavorativi </w:t>
            </w:r>
          </w:p>
        </w:tc>
        <w:tc>
          <w:tcPr>
            <w:tcW w:w="1134" w:type="dxa"/>
            <w:shd w:val="clear" w:color="auto" w:fill="auto"/>
            <w:vAlign w:val="center"/>
          </w:tcPr>
          <w:p w14:paraId="6728258B" w14:textId="77777777" w:rsidR="002A0DFD" w:rsidRPr="00A42804" w:rsidRDefault="002A0DFD" w:rsidP="009D7EB0">
            <w:pPr>
              <w:jc w:val="center"/>
              <w:rPr>
                <w:rFonts w:ascii="Calibri Light" w:eastAsia="Times New Roman" w:hAnsi="Calibri Light" w:cs="Calibri Light"/>
                <w:i/>
                <w:iCs/>
                <w:color w:val="000000"/>
                <w:sz w:val="18"/>
                <w:szCs w:val="18"/>
                <w:lang w:eastAsia="it-IT"/>
              </w:rPr>
            </w:pPr>
            <w:r w:rsidRPr="00A42804">
              <w:rPr>
                <w:rFonts w:ascii="Calibri Light" w:eastAsia="Times New Roman" w:hAnsi="Calibri Light" w:cs="Calibri Light"/>
                <w:i/>
                <w:iCs/>
                <w:color w:val="000000"/>
                <w:sz w:val="18"/>
                <w:szCs w:val="18"/>
                <w:lang w:eastAsia="it-IT"/>
              </w:rPr>
              <w:t>n.a.</w:t>
            </w:r>
          </w:p>
        </w:tc>
      </w:tr>
      <w:tr w:rsidR="002A0DFD" w:rsidRPr="00F67B03" w14:paraId="4CE6F5B8" w14:textId="77777777" w:rsidTr="009D7EB0">
        <w:trPr>
          <w:trHeight w:val="397"/>
        </w:trPr>
        <w:tc>
          <w:tcPr>
            <w:tcW w:w="8504" w:type="dxa"/>
            <w:vAlign w:val="center"/>
          </w:tcPr>
          <w:p w14:paraId="3666F0BB" w14:textId="77777777" w:rsidR="002A0DFD" w:rsidRPr="008F2050" w:rsidRDefault="002A0DFD" w:rsidP="009D7EB0">
            <w:pPr>
              <w:jc w:val="both"/>
              <w:rPr>
                <w:rFonts w:ascii="Calibri Light" w:eastAsia="Times New Roman" w:hAnsi="Calibri Light" w:cs="Calibri Light"/>
                <w:color w:val="000000"/>
                <w:sz w:val="18"/>
                <w:szCs w:val="18"/>
                <w:lang w:eastAsia="it-IT"/>
              </w:rPr>
            </w:pPr>
            <w:r w:rsidRPr="008F2050">
              <w:rPr>
                <w:rFonts w:ascii="Calibri Light" w:eastAsia="Times New Roman" w:hAnsi="Calibri Light" w:cs="Calibri Light"/>
                <w:color w:val="000000"/>
                <w:sz w:val="18"/>
                <w:szCs w:val="18"/>
                <w:lang w:eastAsia="it-IT"/>
              </w:rPr>
              <w:t xml:space="preserve">Percentuale minima di ritiri di rifiuti su chiamata, di cui all’Articolo 31, entro quindici (15) giorni lavorativi </w:t>
            </w:r>
          </w:p>
        </w:tc>
        <w:tc>
          <w:tcPr>
            <w:tcW w:w="1134" w:type="dxa"/>
            <w:shd w:val="clear" w:color="auto" w:fill="auto"/>
            <w:vAlign w:val="center"/>
          </w:tcPr>
          <w:p w14:paraId="262DFA45" w14:textId="77777777" w:rsidR="002A0DFD" w:rsidRPr="00A42804" w:rsidRDefault="002A0DFD" w:rsidP="009D7EB0">
            <w:pPr>
              <w:jc w:val="center"/>
              <w:rPr>
                <w:rFonts w:ascii="Calibri Light" w:eastAsia="Times New Roman" w:hAnsi="Calibri Light" w:cs="Calibri Light"/>
                <w:i/>
                <w:iCs/>
                <w:color w:val="000000"/>
                <w:sz w:val="18"/>
                <w:szCs w:val="18"/>
                <w:lang w:eastAsia="it-IT"/>
              </w:rPr>
            </w:pPr>
            <w:r w:rsidRPr="00A42804">
              <w:rPr>
                <w:rFonts w:ascii="Calibri Light" w:eastAsia="Times New Roman" w:hAnsi="Calibri Light" w:cs="Calibri Light"/>
                <w:i/>
                <w:iCs/>
                <w:color w:val="000000"/>
                <w:sz w:val="18"/>
                <w:szCs w:val="18"/>
                <w:lang w:eastAsia="it-IT"/>
              </w:rPr>
              <w:t>n.a.</w:t>
            </w:r>
          </w:p>
        </w:tc>
      </w:tr>
      <w:tr w:rsidR="002A0DFD" w:rsidRPr="00F67B03" w14:paraId="51B66672" w14:textId="77777777" w:rsidTr="009D7EB0">
        <w:trPr>
          <w:trHeight w:val="510"/>
        </w:trPr>
        <w:tc>
          <w:tcPr>
            <w:tcW w:w="8504" w:type="dxa"/>
            <w:vAlign w:val="center"/>
          </w:tcPr>
          <w:p w14:paraId="536D66B7" w14:textId="77777777" w:rsidR="002A0DFD" w:rsidRPr="008F2050" w:rsidRDefault="002A0DFD" w:rsidP="009D7EB0">
            <w:pPr>
              <w:jc w:val="both"/>
              <w:rPr>
                <w:rFonts w:ascii="Calibri Light" w:eastAsia="Times New Roman" w:hAnsi="Calibri Light" w:cs="Calibri Light"/>
                <w:color w:val="000000"/>
                <w:sz w:val="18"/>
                <w:szCs w:val="18"/>
                <w:lang w:eastAsia="it-IT"/>
              </w:rPr>
            </w:pPr>
            <w:r w:rsidRPr="008F2050">
              <w:rPr>
                <w:rFonts w:ascii="Calibri Light" w:eastAsia="Times New Roman" w:hAnsi="Calibri Light" w:cs="Calibri Light"/>
                <w:color w:val="000000"/>
                <w:sz w:val="18"/>
                <w:szCs w:val="18"/>
                <w:lang w:eastAsia="it-IT"/>
              </w:rPr>
              <w:t xml:space="preserve">Percentuale minima di segnalazioni per disservizi, di cui Articolo 33, con tempo di intervento entro cinque (5) giorni lavorativi, senza sopralluogo </w:t>
            </w:r>
          </w:p>
        </w:tc>
        <w:tc>
          <w:tcPr>
            <w:tcW w:w="1134" w:type="dxa"/>
            <w:shd w:val="clear" w:color="auto" w:fill="auto"/>
            <w:vAlign w:val="center"/>
          </w:tcPr>
          <w:p w14:paraId="270A5046" w14:textId="77777777" w:rsidR="002A0DFD" w:rsidRPr="00A42804" w:rsidRDefault="002A0DFD" w:rsidP="009D7EB0">
            <w:pPr>
              <w:jc w:val="center"/>
              <w:rPr>
                <w:rFonts w:ascii="Calibri Light" w:eastAsia="Times New Roman" w:hAnsi="Calibri Light" w:cs="Calibri Light"/>
                <w:i/>
                <w:iCs/>
                <w:color w:val="000000"/>
                <w:sz w:val="18"/>
                <w:szCs w:val="18"/>
                <w:lang w:eastAsia="it-IT"/>
              </w:rPr>
            </w:pPr>
            <w:r w:rsidRPr="00A42804">
              <w:rPr>
                <w:rFonts w:ascii="Calibri Light" w:eastAsia="Times New Roman" w:hAnsi="Calibri Light" w:cs="Calibri Light"/>
                <w:i/>
                <w:iCs/>
                <w:color w:val="000000"/>
                <w:sz w:val="18"/>
                <w:szCs w:val="18"/>
                <w:lang w:eastAsia="it-IT"/>
              </w:rPr>
              <w:t>n.a.</w:t>
            </w:r>
          </w:p>
        </w:tc>
      </w:tr>
      <w:tr w:rsidR="002A0DFD" w:rsidRPr="00F67B03" w14:paraId="2502B5B8" w14:textId="77777777" w:rsidTr="009D7EB0">
        <w:trPr>
          <w:trHeight w:val="510"/>
        </w:trPr>
        <w:tc>
          <w:tcPr>
            <w:tcW w:w="8504" w:type="dxa"/>
            <w:vAlign w:val="center"/>
          </w:tcPr>
          <w:p w14:paraId="5D84F529" w14:textId="77777777" w:rsidR="002A0DFD" w:rsidRPr="008F2050" w:rsidRDefault="002A0DFD" w:rsidP="009D7EB0">
            <w:pPr>
              <w:jc w:val="both"/>
              <w:rPr>
                <w:rFonts w:ascii="Calibri Light" w:eastAsia="Times New Roman" w:hAnsi="Calibri Light" w:cs="Calibri Light"/>
                <w:color w:val="000000"/>
                <w:sz w:val="18"/>
                <w:szCs w:val="18"/>
                <w:lang w:eastAsia="it-IT"/>
              </w:rPr>
            </w:pPr>
            <w:r w:rsidRPr="008F2050">
              <w:rPr>
                <w:rFonts w:ascii="Calibri Light" w:eastAsia="Times New Roman" w:hAnsi="Calibri Light" w:cs="Calibri Light"/>
                <w:color w:val="000000"/>
                <w:sz w:val="18"/>
                <w:szCs w:val="18"/>
                <w:lang w:eastAsia="it-IT"/>
              </w:rPr>
              <w:t xml:space="preserve">Percentuale minima di segnalazioni per disservizi, di cui Articolo 33, con tempo di intervento entro dieci (10) giorni lavorativi, con sopralluogo </w:t>
            </w:r>
          </w:p>
        </w:tc>
        <w:tc>
          <w:tcPr>
            <w:tcW w:w="1134" w:type="dxa"/>
            <w:shd w:val="clear" w:color="auto" w:fill="auto"/>
            <w:vAlign w:val="center"/>
          </w:tcPr>
          <w:p w14:paraId="50BE0640" w14:textId="77777777" w:rsidR="002A0DFD" w:rsidRPr="00A42804" w:rsidRDefault="002A0DFD" w:rsidP="009D7EB0">
            <w:pPr>
              <w:jc w:val="center"/>
              <w:rPr>
                <w:rFonts w:ascii="Calibri Light" w:eastAsia="Times New Roman" w:hAnsi="Calibri Light" w:cs="Calibri Light"/>
                <w:i/>
                <w:iCs/>
                <w:color w:val="000000"/>
                <w:sz w:val="18"/>
                <w:szCs w:val="18"/>
                <w:lang w:eastAsia="it-IT"/>
              </w:rPr>
            </w:pPr>
            <w:r w:rsidRPr="00A42804">
              <w:rPr>
                <w:rFonts w:ascii="Calibri Light" w:eastAsia="Times New Roman" w:hAnsi="Calibri Light" w:cs="Calibri Light"/>
                <w:i/>
                <w:iCs/>
                <w:color w:val="000000"/>
                <w:sz w:val="18"/>
                <w:szCs w:val="18"/>
                <w:lang w:eastAsia="it-IT"/>
              </w:rPr>
              <w:t>n.a.</w:t>
            </w:r>
          </w:p>
        </w:tc>
      </w:tr>
      <w:tr w:rsidR="002A0DFD" w:rsidRPr="00F67B03" w14:paraId="337FEC5C" w14:textId="77777777" w:rsidTr="009D7EB0">
        <w:trPr>
          <w:trHeight w:val="510"/>
        </w:trPr>
        <w:tc>
          <w:tcPr>
            <w:tcW w:w="8504" w:type="dxa"/>
            <w:vAlign w:val="center"/>
          </w:tcPr>
          <w:p w14:paraId="74021FF8" w14:textId="77777777" w:rsidR="002A0DFD" w:rsidRPr="008F2050" w:rsidRDefault="002A0DFD" w:rsidP="009D7EB0">
            <w:pPr>
              <w:jc w:val="both"/>
              <w:rPr>
                <w:rFonts w:ascii="Calibri Light" w:eastAsia="Times New Roman" w:hAnsi="Calibri Light" w:cs="Calibri Light"/>
                <w:color w:val="000000"/>
                <w:sz w:val="18"/>
                <w:szCs w:val="18"/>
                <w:lang w:eastAsia="it-IT"/>
              </w:rPr>
            </w:pPr>
            <w:r w:rsidRPr="008F2050">
              <w:rPr>
                <w:rFonts w:ascii="Calibri Light" w:eastAsia="Times New Roman" w:hAnsi="Calibri Light" w:cs="Calibri Light"/>
                <w:color w:val="000000"/>
                <w:sz w:val="18"/>
                <w:szCs w:val="18"/>
                <w:lang w:eastAsia="it-IT"/>
              </w:rPr>
              <w:t xml:space="preserve">Percentuale minima di richieste per la riparazione delle attrezzature per la raccolta domiciliare, di cui all’Articolo 34, con tempo di intervento entro dieci (10) giorni lavorativi, senza sopralluogo </w:t>
            </w:r>
          </w:p>
        </w:tc>
        <w:tc>
          <w:tcPr>
            <w:tcW w:w="1134" w:type="dxa"/>
            <w:shd w:val="clear" w:color="auto" w:fill="auto"/>
            <w:vAlign w:val="center"/>
          </w:tcPr>
          <w:p w14:paraId="10915BEA" w14:textId="77777777" w:rsidR="002A0DFD" w:rsidRPr="00A42804" w:rsidRDefault="002A0DFD" w:rsidP="009D7EB0">
            <w:pPr>
              <w:jc w:val="center"/>
              <w:rPr>
                <w:rFonts w:ascii="Calibri Light" w:eastAsia="Times New Roman" w:hAnsi="Calibri Light" w:cs="Calibri Light"/>
                <w:i/>
                <w:iCs/>
                <w:color w:val="000000"/>
                <w:sz w:val="18"/>
                <w:szCs w:val="18"/>
                <w:lang w:eastAsia="it-IT"/>
              </w:rPr>
            </w:pPr>
            <w:r w:rsidRPr="00A42804">
              <w:rPr>
                <w:rFonts w:ascii="Calibri Light" w:eastAsia="Times New Roman" w:hAnsi="Calibri Light" w:cs="Calibri Light"/>
                <w:i/>
                <w:iCs/>
                <w:color w:val="000000"/>
                <w:sz w:val="18"/>
                <w:szCs w:val="18"/>
                <w:lang w:eastAsia="it-IT"/>
              </w:rPr>
              <w:t>n.a.</w:t>
            </w:r>
          </w:p>
        </w:tc>
      </w:tr>
      <w:tr w:rsidR="002A0DFD" w:rsidRPr="00F67B03" w14:paraId="1B114058" w14:textId="77777777" w:rsidTr="009D7EB0">
        <w:trPr>
          <w:trHeight w:val="510"/>
        </w:trPr>
        <w:tc>
          <w:tcPr>
            <w:tcW w:w="8504" w:type="dxa"/>
            <w:vAlign w:val="center"/>
          </w:tcPr>
          <w:p w14:paraId="4D9B62C8" w14:textId="77777777" w:rsidR="002A0DFD" w:rsidRPr="008F2050" w:rsidRDefault="002A0DFD" w:rsidP="009D7EB0">
            <w:pPr>
              <w:jc w:val="both"/>
              <w:rPr>
                <w:rFonts w:ascii="Calibri Light" w:eastAsia="Times New Roman" w:hAnsi="Calibri Light" w:cs="Calibri Light"/>
                <w:color w:val="000000"/>
                <w:sz w:val="18"/>
                <w:szCs w:val="18"/>
                <w:lang w:eastAsia="it-IT"/>
              </w:rPr>
            </w:pPr>
            <w:r w:rsidRPr="008F2050">
              <w:rPr>
                <w:rFonts w:ascii="Calibri Light" w:eastAsia="Times New Roman" w:hAnsi="Calibri Light" w:cs="Calibri Light"/>
                <w:color w:val="000000"/>
                <w:sz w:val="18"/>
                <w:szCs w:val="18"/>
                <w:lang w:eastAsia="it-IT"/>
              </w:rPr>
              <w:t xml:space="preserve">Percentuale minima di richieste per la riparazione delle attrezzature per la raccolta domiciliare, di cui all’Articolo 34, con tempo di intervento entro quindici (15) giorni lavorativi, con sopralluogo </w:t>
            </w:r>
          </w:p>
        </w:tc>
        <w:tc>
          <w:tcPr>
            <w:tcW w:w="1134" w:type="dxa"/>
            <w:shd w:val="clear" w:color="auto" w:fill="auto"/>
            <w:vAlign w:val="center"/>
          </w:tcPr>
          <w:p w14:paraId="5D2978EF" w14:textId="77777777" w:rsidR="002A0DFD" w:rsidRPr="00A42804" w:rsidRDefault="002A0DFD" w:rsidP="009D7EB0">
            <w:pPr>
              <w:jc w:val="center"/>
              <w:rPr>
                <w:rFonts w:ascii="Calibri Light" w:eastAsia="Times New Roman" w:hAnsi="Calibri Light" w:cs="Calibri Light"/>
                <w:i/>
                <w:iCs/>
                <w:color w:val="000000"/>
                <w:sz w:val="18"/>
                <w:szCs w:val="18"/>
                <w:lang w:eastAsia="it-IT"/>
              </w:rPr>
            </w:pPr>
            <w:r w:rsidRPr="00A42804">
              <w:rPr>
                <w:rFonts w:ascii="Calibri Light" w:eastAsia="Times New Roman" w:hAnsi="Calibri Light" w:cs="Calibri Light"/>
                <w:i/>
                <w:iCs/>
                <w:color w:val="000000"/>
                <w:sz w:val="18"/>
                <w:szCs w:val="18"/>
                <w:lang w:eastAsia="it-IT"/>
              </w:rPr>
              <w:t>n.a.</w:t>
            </w:r>
          </w:p>
        </w:tc>
      </w:tr>
      <w:tr w:rsidR="002A0DFD" w:rsidRPr="00F67B03" w14:paraId="5D78A2C8" w14:textId="77777777" w:rsidTr="009D7EB0">
        <w:trPr>
          <w:trHeight w:val="397"/>
        </w:trPr>
        <w:tc>
          <w:tcPr>
            <w:tcW w:w="8504" w:type="dxa"/>
            <w:vAlign w:val="center"/>
          </w:tcPr>
          <w:p w14:paraId="7FDE296F" w14:textId="77777777" w:rsidR="002A0DFD" w:rsidRPr="008F2050" w:rsidRDefault="002A0DFD" w:rsidP="009D7EB0">
            <w:pPr>
              <w:jc w:val="both"/>
              <w:rPr>
                <w:rFonts w:ascii="Calibri Light" w:eastAsia="Times New Roman" w:hAnsi="Calibri Light" w:cs="Calibri Light"/>
                <w:color w:val="000000"/>
                <w:sz w:val="18"/>
                <w:szCs w:val="18"/>
                <w:lang w:eastAsia="it-IT"/>
              </w:rPr>
            </w:pPr>
            <w:r w:rsidRPr="008F2050">
              <w:rPr>
                <w:rFonts w:ascii="Calibri Light" w:eastAsia="Times New Roman" w:hAnsi="Calibri Light" w:cs="Calibri Light"/>
                <w:color w:val="000000"/>
                <w:sz w:val="18"/>
                <w:szCs w:val="18"/>
                <w:lang w:eastAsia="it-IT"/>
              </w:rPr>
              <w:t xml:space="preserve">Puntualità del servizio di raccolta e trasporto, di cui all’Articolo 39 </w:t>
            </w:r>
          </w:p>
        </w:tc>
        <w:tc>
          <w:tcPr>
            <w:tcW w:w="1134" w:type="dxa"/>
            <w:shd w:val="clear" w:color="auto" w:fill="auto"/>
            <w:vAlign w:val="center"/>
          </w:tcPr>
          <w:p w14:paraId="08E893BE" w14:textId="77777777" w:rsidR="002A0DFD" w:rsidRPr="00A42804" w:rsidRDefault="002A0DFD" w:rsidP="009D7EB0">
            <w:pPr>
              <w:jc w:val="center"/>
              <w:rPr>
                <w:rFonts w:ascii="Calibri Light" w:eastAsia="Times New Roman" w:hAnsi="Calibri Light" w:cs="Calibri Light"/>
                <w:i/>
                <w:iCs/>
                <w:color w:val="000000"/>
                <w:sz w:val="18"/>
                <w:szCs w:val="18"/>
                <w:lang w:eastAsia="it-IT"/>
              </w:rPr>
            </w:pPr>
            <w:r w:rsidRPr="00A42804">
              <w:rPr>
                <w:rFonts w:ascii="Calibri Light" w:eastAsia="Times New Roman" w:hAnsi="Calibri Light" w:cs="Calibri Light"/>
                <w:i/>
                <w:iCs/>
                <w:color w:val="000000"/>
                <w:sz w:val="18"/>
                <w:szCs w:val="18"/>
                <w:lang w:eastAsia="it-IT"/>
              </w:rPr>
              <w:t>n.a.</w:t>
            </w:r>
          </w:p>
        </w:tc>
      </w:tr>
      <w:tr w:rsidR="002A0DFD" w:rsidRPr="00F67B03" w14:paraId="1014068B" w14:textId="77777777" w:rsidTr="009D7EB0">
        <w:trPr>
          <w:trHeight w:val="397"/>
        </w:trPr>
        <w:tc>
          <w:tcPr>
            <w:tcW w:w="8504" w:type="dxa"/>
            <w:vAlign w:val="center"/>
          </w:tcPr>
          <w:p w14:paraId="7809CCC9" w14:textId="77777777" w:rsidR="002A0DFD" w:rsidRPr="008F2050" w:rsidRDefault="002A0DFD" w:rsidP="009D7EB0">
            <w:pPr>
              <w:jc w:val="both"/>
              <w:rPr>
                <w:rFonts w:ascii="Calibri Light" w:eastAsia="Times New Roman" w:hAnsi="Calibri Light" w:cs="Calibri Light"/>
                <w:color w:val="000000"/>
                <w:sz w:val="18"/>
                <w:szCs w:val="18"/>
                <w:lang w:eastAsia="it-IT"/>
              </w:rPr>
            </w:pPr>
            <w:r w:rsidRPr="008F2050">
              <w:rPr>
                <w:rFonts w:ascii="Calibri Light" w:eastAsia="Times New Roman" w:hAnsi="Calibri Light" w:cs="Calibri Light"/>
                <w:color w:val="000000"/>
                <w:sz w:val="18"/>
                <w:szCs w:val="18"/>
                <w:lang w:eastAsia="it-IT"/>
              </w:rPr>
              <w:t xml:space="preserve">Diffusione dei contenitori della raccolta stradale e prossimità non sovra-riempiti, di cui all’Articolo 40 </w:t>
            </w:r>
          </w:p>
        </w:tc>
        <w:tc>
          <w:tcPr>
            <w:tcW w:w="1134" w:type="dxa"/>
            <w:shd w:val="clear" w:color="auto" w:fill="auto"/>
            <w:vAlign w:val="center"/>
          </w:tcPr>
          <w:p w14:paraId="2B023E12" w14:textId="77777777" w:rsidR="002A0DFD" w:rsidRPr="00A42804" w:rsidRDefault="002A0DFD" w:rsidP="009D7EB0">
            <w:pPr>
              <w:jc w:val="center"/>
              <w:rPr>
                <w:rFonts w:ascii="Calibri Light" w:eastAsia="Times New Roman" w:hAnsi="Calibri Light" w:cs="Calibri Light"/>
                <w:i/>
                <w:iCs/>
                <w:color w:val="000000"/>
                <w:sz w:val="18"/>
                <w:szCs w:val="18"/>
                <w:lang w:eastAsia="it-IT"/>
              </w:rPr>
            </w:pPr>
            <w:r w:rsidRPr="00A42804">
              <w:rPr>
                <w:rFonts w:ascii="Calibri Light" w:eastAsia="Times New Roman" w:hAnsi="Calibri Light" w:cs="Calibri Light"/>
                <w:i/>
                <w:iCs/>
                <w:color w:val="000000"/>
                <w:sz w:val="18"/>
                <w:szCs w:val="18"/>
                <w:lang w:eastAsia="it-IT"/>
              </w:rPr>
              <w:t>n.a.</w:t>
            </w:r>
          </w:p>
        </w:tc>
      </w:tr>
      <w:tr w:rsidR="002A0DFD" w:rsidRPr="00F67B03" w14:paraId="7DC6DF87" w14:textId="77777777" w:rsidTr="009D7EB0">
        <w:trPr>
          <w:trHeight w:val="510"/>
        </w:trPr>
        <w:tc>
          <w:tcPr>
            <w:tcW w:w="8504" w:type="dxa"/>
            <w:vAlign w:val="center"/>
          </w:tcPr>
          <w:p w14:paraId="6B4BB957" w14:textId="77777777" w:rsidR="002A0DFD" w:rsidRPr="008F2050" w:rsidRDefault="002A0DFD" w:rsidP="009D7EB0">
            <w:pPr>
              <w:jc w:val="both"/>
              <w:rPr>
                <w:rFonts w:ascii="Calibri Light" w:eastAsia="Times New Roman" w:hAnsi="Calibri Light" w:cs="Calibri Light"/>
                <w:color w:val="000000"/>
                <w:sz w:val="18"/>
                <w:szCs w:val="18"/>
                <w:lang w:eastAsia="it-IT"/>
              </w:rPr>
            </w:pPr>
            <w:r w:rsidRPr="008F2050">
              <w:rPr>
                <w:rFonts w:ascii="Calibri Light" w:eastAsia="Times New Roman" w:hAnsi="Calibri Light" w:cs="Calibri Light"/>
                <w:color w:val="000000"/>
                <w:sz w:val="18"/>
                <w:szCs w:val="18"/>
                <w:lang w:eastAsia="it-IT"/>
              </w:rPr>
              <w:t xml:space="preserve">Durata delle interruzioni del servizio di raccolta e trasporto, di cui all’Articolo 41, non superiori a ventiquattro (24) ore </w:t>
            </w:r>
          </w:p>
        </w:tc>
        <w:tc>
          <w:tcPr>
            <w:tcW w:w="1134" w:type="dxa"/>
            <w:shd w:val="clear" w:color="auto" w:fill="auto"/>
            <w:vAlign w:val="center"/>
          </w:tcPr>
          <w:p w14:paraId="53123D4F" w14:textId="77777777" w:rsidR="002A0DFD" w:rsidRPr="00A42804" w:rsidRDefault="002A0DFD" w:rsidP="009D7EB0">
            <w:pPr>
              <w:jc w:val="center"/>
              <w:rPr>
                <w:rFonts w:ascii="Calibri Light" w:eastAsia="Times New Roman" w:hAnsi="Calibri Light" w:cs="Calibri Light"/>
                <w:i/>
                <w:iCs/>
                <w:color w:val="000000"/>
                <w:sz w:val="18"/>
                <w:szCs w:val="18"/>
                <w:lang w:eastAsia="it-IT"/>
              </w:rPr>
            </w:pPr>
            <w:r w:rsidRPr="00A42804">
              <w:rPr>
                <w:rFonts w:ascii="Calibri Light" w:eastAsia="Times New Roman" w:hAnsi="Calibri Light" w:cs="Calibri Light"/>
                <w:i/>
                <w:iCs/>
                <w:color w:val="000000"/>
                <w:sz w:val="18"/>
                <w:szCs w:val="18"/>
                <w:lang w:eastAsia="it-IT"/>
              </w:rPr>
              <w:t>n.a.</w:t>
            </w:r>
          </w:p>
        </w:tc>
      </w:tr>
      <w:tr w:rsidR="002A0DFD" w:rsidRPr="00F67B03" w14:paraId="71A01B41" w14:textId="77777777" w:rsidTr="009D7EB0">
        <w:trPr>
          <w:trHeight w:val="397"/>
        </w:trPr>
        <w:tc>
          <w:tcPr>
            <w:tcW w:w="8504" w:type="dxa"/>
            <w:vAlign w:val="center"/>
          </w:tcPr>
          <w:p w14:paraId="517A4A75" w14:textId="77777777" w:rsidR="002A0DFD" w:rsidRPr="008F2050" w:rsidRDefault="002A0DFD" w:rsidP="009D7EB0">
            <w:pPr>
              <w:jc w:val="both"/>
              <w:rPr>
                <w:rFonts w:ascii="Calibri Light" w:eastAsia="Times New Roman" w:hAnsi="Calibri Light" w:cs="Calibri Light"/>
                <w:color w:val="000000"/>
                <w:sz w:val="18"/>
                <w:szCs w:val="18"/>
                <w:lang w:eastAsia="it-IT"/>
              </w:rPr>
            </w:pPr>
            <w:r w:rsidRPr="008F2050">
              <w:rPr>
                <w:rFonts w:ascii="Calibri Light" w:eastAsia="Times New Roman" w:hAnsi="Calibri Light" w:cs="Calibri Light"/>
                <w:color w:val="000000"/>
                <w:sz w:val="18"/>
                <w:szCs w:val="18"/>
                <w:lang w:eastAsia="it-IT"/>
              </w:rPr>
              <w:t xml:space="preserve">Puntualità del servizio di spazzamento e lavaggio delle strade, di cui all’Articolo 46 </w:t>
            </w:r>
          </w:p>
        </w:tc>
        <w:tc>
          <w:tcPr>
            <w:tcW w:w="1134" w:type="dxa"/>
            <w:shd w:val="clear" w:color="auto" w:fill="auto"/>
            <w:vAlign w:val="center"/>
          </w:tcPr>
          <w:p w14:paraId="5B8753A0" w14:textId="77777777" w:rsidR="002A0DFD" w:rsidRPr="00A42804" w:rsidRDefault="002A0DFD" w:rsidP="009D7EB0">
            <w:pPr>
              <w:jc w:val="center"/>
              <w:rPr>
                <w:rFonts w:ascii="Calibri Light" w:eastAsia="Times New Roman" w:hAnsi="Calibri Light" w:cs="Calibri Light"/>
                <w:i/>
                <w:iCs/>
                <w:color w:val="000000"/>
                <w:sz w:val="18"/>
                <w:szCs w:val="18"/>
                <w:lang w:eastAsia="it-IT"/>
              </w:rPr>
            </w:pPr>
            <w:r w:rsidRPr="00A42804">
              <w:rPr>
                <w:rFonts w:ascii="Calibri Light" w:eastAsia="Times New Roman" w:hAnsi="Calibri Light" w:cs="Calibri Light"/>
                <w:i/>
                <w:iCs/>
                <w:color w:val="000000"/>
                <w:sz w:val="18"/>
                <w:szCs w:val="18"/>
                <w:lang w:eastAsia="it-IT"/>
              </w:rPr>
              <w:t>n.a.</w:t>
            </w:r>
          </w:p>
        </w:tc>
      </w:tr>
      <w:tr w:rsidR="002A0DFD" w:rsidRPr="00F67B03" w14:paraId="057101B1" w14:textId="77777777" w:rsidTr="009D7EB0">
        <w:trPr>
          <w:trHeight w:val="397"/>
        </w:trPr>
        <w:tc>
          <w:tcPr>
            <w:tcW w:w="8504" w:type="dxa"/>
            <w:vAlign w:val="center"/>
          </w:tcPr>
          <w:p w14:paraId="26428FAA" w14:textId="77777777" w:rsidR="002A0DFD" w:rsidRPr="008F2050" w:rsidRDefault="002A0DFD" w:rsidP="009D7EB0">
            <w:pPr>
              <w:jc w:val="both"/>
              <w:rPr>
                <w:rFonts w:ascii="Calibri Light" w:eastAsia="Times New Roman" w:hAnsi="Calibri Light" w:cs="Calibri Light"/>
                <w:color w:val="000000"/>
                <w:sz w:val="18"/>
                <w:szCs w:val="18"/>
                <w:lang w:eastAsia="it-IT"/>
              </w:rPr>
            </w:pPr>
            <w:r w:rsidRPr="008F2050">
              <w:rPr>
                <w:rFonts w:ascii="Calibri Light" w:eastAsia="Times New Roman" w:hAnsi="Calibri Light" w:cs="Calibri Light"/>
                <w:color w:val="000000"/>
                <w:sz w:val="18"/>
                <w:szCs w:val="18"/>
                <w:lang w:eastAsia="it-IT"/>
              </w:rPr>
              <w:t xml:space="preserve">Durata delle interruzioni del servizio di spazzamento e lavaggio delle strade, di cui all’Articolo 47, non superiore a ventiquattro (24) ore </w:t>
            </w:r>
          </w:p>
        </w:tc>
        <w:tc>
          <w:tcPr>
            <w:tcW w:w="1134" w:type="dxa"/>
            <w:shd w:val="clear" w:color="auto" w:fill="auto"/>
            <w:vAlign w:val="center"/>
          </w:tcPr>
          <w:p w14:paraId="628E3AC2" w14:textId="77777777" w:rsidR="002A0DFD" w:rsidRPr="00A42804" w:rsidRDefault="002A0DFD" w:rsidP="009D7EB0">
            <w:pPr>
              <w:jc w:val="center"/>
              <w:rPr>
                <w:rFonts w:ascii="Calibri Light" w:eastAsia="Times New Roman" w:hAnsi="Calibri Light" w:cs="Calibri Light"/>
                <w:i/>
                <w:iCs/>
                <w:color w:val="000000"/>
                <w:sz w:val="18"/>
                <w:szCs w:val="18"/>
                <w:lang w:eastAsia="it-IT"/>
              </w:rPr>
            </w:pPr>
            <w:r w:rsidRPr="00A42804">
              <w:rPr>
                <w:rFonts w:ascii="Calibri Light" w:eastAsia="Times New Roman" w:hAnsi="Calibri Light" w:cs="Calibri Light"/>
                <w:i/>
                <w:iCs/>
                <w:color w:val="000000"/>
                <w:sz w:val="18"/>
                <w:szCs w:val="18"/>
                <w:lang w:eastAsia="it-IT"/>
              </w:rPr>
              <w:t>n.a.</w:t>
            </w:r>
          </w:p>
        </w:tc>
      </w:tr>
      <w:tr w:rsidR="002A0DFD" w:rsidRPr="00F67B03" w14:paraId="353E944F" w14:textId="77777777" w:rsidTr="009D7EB0">
        <w:trPr>
          <w:trHeight w:val="510"/>
        </w:trPr>
        <w:tc>
          <w:tcPr>
            <w:tcW w:w="8504" w:type="dxa"/>
            <w:vAlign w:val="center"/>
          </w:tcPr>
          <w:p w14:paraId="5B5A9547" w14:textId="77777777" w:rsidR="002A0DFD" w:rsidRPr="008F2050" w:rsidRDefault="002A0DFD" w:rsidP="009D7EB0">
            <w:pPr>
              <w:jc w:val="both"/>
              <w:rPr>
                <w:rFonts w:ascii="Calibri Light" w:eastAsia="Times New Roman" w:hAnsi="Calibri Light" w:cs="Calibri Light"/>
                <w:color w:val="000000"/>
                <w:sz w:val="18"/>
                <w:szCs w:val="18"/>
                <w:lang w:eastAsia="it-IT"/>
              </w:rPr>
            </w:pPr>
            <w:r w:rsidRPr="008F2050">
              <w:rPr>
                <w:rFonts w:ascii="Calibri Light" w:eastAsia="Times New Roman" w:hAnsi="Calibri Light" w:cs="Calibri Light"/>
                <w:color w:val="000000"/>
                <w:sz w:val="18"/>
                <w:szCs w:val="18"/>
                <w:lang w:eastAsia="it-IT"/>
              </w:rPr>
              <w:t xml:space="preserve">Percentuale minima di prestazioni di pronto intervento, di cui all’Articolo 49, in cui il personale incaricato dal gestore arriva sul luogo entro quattro (4) ore dall’inizio della conversazione con l’operatore </w:t>
            </w:r>
          </w:p>
        </w:tc>
        <w:tc>
          <w:tcPr>
            <w:tcW w:w="1134" w:type="dxa"/>
            <w:shd w:val="clear" w:color="auto" w:fill="auto"/>
            <w:vAlign w:val="center"/>
          </w:tcPr>
          <w:p w14:paraId="3D1DA48D" w14:textId="77777777" w:rsidR="002A0DFD" w:rsidRPr="00A42804" w:rsidRDefault="002A0DFD" w:rsidP="009D7EB0">
            <w:pPr>
              <w:jc w:val="center"/>
              <w:rPr>
                <w:rFonts w:ascii="Calibri Light" w:eastAsia="Times New Roman" w:hAnsi="Calibri Light" w:cs="Calibri Light"/>
                <w:i/>
                <w:iCs/>
                <w:color w:val="000000"/>
                <w:sz w:val="18"/>
                <w:szCs w:val="18"/>
                <w:lang w:eastAsia="it-IT"/>
              </w:rPr>
            </w:pPr>
            <w:r w:rsidRPr="00A42804">
              <w:rPr>
                <w:rFonts w:ascii="Calibri Light" w:eastAsia="Times New Roman" w:hAnsi="Calibri Light" w:cs="Calibri Light"/>
                <w:i/>
                <w:iCs/>
                <w:color w:val="000000"/>
                <w:sz w:val="18"/>
                <w:szCs w:val="18"/>
                <w:lang w:eastAsia="it-IT"/>
              </w:rPr>
              <w:t>n.a.</w:t>
            </w:r>
          </w:p>
        </w:tc>
      </w:tr>
    </w:tbl>
    <w:p w14:paraId="3CCC616F" w14:textId="77777777" w:rsidR="002A0DFD" w:rsidRPr="00BE594C" w:rsidRDefault="002A0DFD" w:rsidP="002A0DFD">
      <w:pPr>
        <w:spacing w:before="120"/>
        <w:jc w:val="both"/>
        <w:rPr>
          <w:rFonts w:ascii="Calibri Light" w:hAnsi="Calibri Light"/>
          <w:i/>
          <w:iCs/>
        </w:rPr>
      </w:pPr>
      <w:r w:rsidRPr="00BE594C">
        <w:rPr>
          <w:rFonts w:ascii="Calibri Light" w:hAnsi="Calibri Light"/>
          <w:i/>
          <w:iCs/>
        </w:rPr>
        <w:t>Per n.a. si intende “non applicato” allo schema di riferimento</w:t>
      </w:r>
    </w:p>
    <w:p w14:paraId="3CDD335B" w14:textId="07C2A4C9" w:rsidR="002A0DFD" w:rsidRDefault="002A0DFD" w:rsidP="002A0DFD">
      <w:pPr>
        <w:spacing w:after="0"/>
        <w:jc w:val="both"/>
        <w:rPr>
          <w:rFonts w:ascii="Calibri Light" w:hAnsi="Calibri Light"/>
        </w:rPr>
      </w:pPr>
    </w:p>
    <w:sectPr w:rsidR="002A0DF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3057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5D37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5CDB42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A82738"/>
    <w:multiLevelType w:val="hybridMultilevel"/>
    <w:tmpl w:val="B58C4CCE"/>
    <w:lvl w:ilvl="0" w:tplc="04100011">
      <w:start w:val="1"/>
      <w:numFmt w:val="decimal"/>
      <w:lvlText w:val="%1)"/>
      <w:lvlJc w:val="left"/>
      <w:pPr>
        <w:ind w:left="376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C650588"/>
    <w:multiLevelType w:val="hybridMultilevel"/>
    <w:tmpl w:val="DF36CB2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C47869"/>
    <w:multiLevelType w:val="hybridMultilevel"/>
    <w:tmpl w:val="6694DA5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5D04F11"/>
    <w:multiLevelType w:val="hybridMultilevel"/>
    <w:tmpl w:val="F39E990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7433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189293D"/>
    <w:multiLevelType w:val="hybridMultilevel"/>
    <w:tmpl w:val="6F3A6EF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35F3C6F"/>
    <w:multiLevelType w:val="hybridMultilevel"/>
    <w:tmpl w:val="808E2BF0"/>
    <w:lvl w:ilvl="0" w:tplc="FFFFFFFF">
      <w:start w:val="1"/>
      <w:numFmt w:val="bullet"/>
      <w:lvlText w:val="•"/>
      <w:lvlJc w:val="left"/>
      <w:pPr>
        <w:ind w:left="1428" w:hanging="360"/>
      </w:pPr>
    </w:lvl>
    <w:lvl w:ilvl="1" w:tplc="04100003" w:tentative="1">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57D01462"/>
    <w:multiLevelType w:val="hybridMultilevel"/>
    <w:tmpl w:val="350428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E1807C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BDE6341"/>
    <w:multiLevelType w:val="hybridMultilevel"/>
    <w:tmpl w:val="4086A2A6"/>
    <w:lvl w:ilvl="0" w:tplc="6D00F152">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47D08B16">
      <w:numFmt w:val="bullet"/>
      <w:lvlText w:val="•"/>
      <w:lvlJc w:val="left"/>
      <w:pPr>
        <w:ind w:left="2160" w:hanging="360"/>
      </w:pPr>
      <w:rPr>
        <w:rFonts w:ascii="Calibri Light" w:eastAsiaTheme="minorHAnsi" w:hAnsi="Calibri Light" w:cs="Calibri Ligh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1"/>
  </w:num>
  <w:num w:numId="4">
    <w:abstractNumId w:val="0"/>
  </w:num>
  <w:num w:numId="5">
    <w:abstractNumId w:val="6"/>
  </w:num>
  <w:num w:numId="6">
    <w:abstractNumId w:val="7"/>
  </w:num>
  <w:num w:numId="7">
    <w:abstractNumId w:val="2"/>
  </w:num>
  <w:num w:numId="8">
    <w:abstractNumId w:val="1"/>
  </w:num>
  <w:num w:numId="9">
    <w:abstractNumId w:val="3"/>
  </w:num>
  <w:num w:numId="10">
    <w:abstractNumId w:val="12"/>
  </w:num>
  <w:num w:numId="11">
    <w:abstractNumId w:val="9"/>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EF8"/>
    <w:rsid w:val="000109D9"/>
    <w:rsid w:val="000504B9"/>
    <w:rsid w:val="00143FED"/>
    <w:rsid w:val="001E106A"/>
    <w:rsid w:val="001E7E40"/>
    <w:rsid w:val="00216C0B"/>
    <w:rsid w:val="002A0DFD"/>
    <w:rsid w:val="00355F9F"/>
    <w:rsid w:val="003817B0"/>
    <w:rsid w:val="00505EF8"/>
    <w:rsid w:val="00534B28"/>
    <w:rsid w:val="005866A4"/>
    <w:rsid w:val="005B380C"/>
    <w:rsid w:val="00622C7A"/>
    <w:rsid w:val="0062736E"/>
    <w:rsid w:val="00640AA1"/>
    <w:rsid w:val="00761BBF"/>
    <w:rsid w:val="0083685C"/>
    <w:rsid w:val="00837330"/>
    <w:rsid w:val="00845EC3"/>
    <w:rsid w:val="00877D4D"/>
    <w:rsid w:val="008D46A0"/>
    <w:rsid w:val="00973F70"/>
    <w:rsid w:val="009C234D"/>
    <w:rsid w:val="009D1C68"/>
    <w:rsid w:val="00A81567"/>
    <w:rsid w:val="00B1267C"/>
    <w:rsid w:val="00B63C83"/>
    <w:rsid w:val="00C647E1"/>
    <w:rsid w:val="00D112B0"/>
    <w:rsid w:val="00D34831"/>
    <w:rsid w:val="00DB387A"/>
    <w:rsid w:val="00DC1AD1"/>
    <w:rsid w:val="00E53B60"/>
    <w:rsid w:val="00E702AB"/>
    <w:rsid w:val="00E911D4"/>
    <w:rsid w:val="00EC7489"/>
    <w:rsid w:val="00F203CE"/>
    <w:rsid w:val="00F46067"/>
    <w:rsid w:val="00FD1C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EC17D"/>
  <w15:chartTrackingRefBased/>
  <w15:docId w15:val="{F8861A4C-F3DE-4303-9834-9F124D44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534B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05EF8"/>
    <w:pPr>
      <w:ind w:left="720"/>
      <w:contextualSpacing/>
    </w:pPr>
  </w:style>
  <w:style w:type="table" w:styleId="Grigliatabella">
    <w:name w:val="Table Grid"/>
    <w:basedOn w:val="Tabellanormale"/>
    <w:uiPriority w:val="59"/>
    <w:rsid w:val="00505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534B28"/>
    <w:rPr>
      <w:rFonts w:asciiTheme="majorHAnsi" w:eastAsiaTheme="majorEastAsia" w:hAnsiTheme="majorHAnsi" w:cstheme="majorBidi"/>
      <w:color w:val="2F5496" w:themeColor="accent1" w:themeShade="BF"/>
      <w:sz w:val="32"/>
      <w:szCs w:val="32"/>
    </w:rPr>
  </w:style>
  <w:style w:type="character" w:styleId="Collegamentoipertestuale">
    <w:name w:val="Hyperlink"/>
    <w:basedOn w:val="Carpredefinitoparagrafo"/>
    <w:uiPriority w:val="99"/>
    <w:unhideWhenUsed/>
    <w:rsid w:val="00534B28"/>
    <w:rPr>
      <w:color w:val="0563C1" w:themeColor="hyperlink"/>
      <w:u w:val="single"/>
    </w:rPr>
  </w:style>
  <w:style w:type="paragraph" w:customStyle="1" w:styleId="Default">
    <w:name w:val="Default"/>
    <w:rsid w:val="00534B28"/>
    <w:pPr>
      <w:autoSpaceDE w:val="0"/>
      <w:autoSpaceDN w:val="0"/>
      <w:adjustRightInd w:val="0"/>
      <w:spacing w:after="0" w:line="240" w:lineRule="auto"/>
    </w:pPr>
    <w:rPr>
      <w:rFonts w:ascii="Times New Roman" w:hAnsi="Times New Roman" w:cs="Times New Roman"/>
      <w:color w:val="000000"/>
      <w:sz w:val="24"/>
      <w:szCs w:val="24"/>
    </w:rPr>
  </w:style>
  <w:style w:type="character" w:styleId="Rimandocommento">
    <w:name w:val="annotation reference"/>
    <w:basedOn w:val="Carpredefinitoparagrafo"/>
    <w:uiPriority w:val="99"/>
    <w:semiHidden/>
    <w:unhideWhenUsed/>
    <w:rsid w:val="002A0DFD"/>
    <w:rPr>
      <w:sz w:val="16"/>
      <w:szCs w:val="16"/>
    </w:rPr>
  </w:style>
  <w:style w:type="paragraph" w:styleId="Testocommento">
    <w:name w:val="annotation text"/>
    <w:basedOn w:val="Normale"/>
    <w:link w:val="TestocommentoCarattere"/>
    <w:uiPriority w:val="99"/>
    <w:semiHidden/>
    <w:unhideWhenUsed/>
    <w:rsid w:val="002A0DF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A0DF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image" Target="media/image5.png"/><Relationship Id="rId18" Type="http://schemas.openxmlformats.org/officeDocument/2006/relationships/image" Target="media/image14.svg"/><Relationship Id="rId26" Type="http://schemas.openxmlformats.org/officeDocument/2006/relationships/hyperlink" Target="https://vcsweb.it/" TargetMode="Externa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2.png"/><Relationship Id="rId12" Type="http://schemas.openxmlformats.org/officeDocument/2006/relationships/image" Target="media/image8.svg"/><Relationship Id="rId17" Type="http://schemas.openxmlformats.org/officeDocument/2006/relationships/image" Target="media/image7.png"/><Relationship Id="rId25" Type="http://schemas.openxmlformats.org/officeDocument/2006/relationships/hyperlink" Target="https://vcsweb.it/" TargetMode="External"/><Relationship Id="rId2" Type="http://schemas.openxmlformats.org/officeDocument/2006/relationships/styles" Target="styles.xml"/><Relationship Id="rId16" Type="http://schemas.openxmlformats.org/officeDocument/2006/relationships/image" Target="media/image12.svg"/><Relationship Id="rId20" Type="http://schemas.openxmlformats.org/officeDocument/2006/relationships/hyperlink" Target="mailto:cert@pec.vallecamonicaservizi.i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image" Target="media/image4.png"/><Relationship Id="rId24" Type="http://schemas.openxmlformats.org/officeDocument/2006/relationships/image" Target="media/image9.jpeg"/><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hyperlink" Target="https://vcsweb.it/" TargetMode="External"/><Relationship Id="rId28" Type="http://schemas.openxmlformats.org/officeDocument/2006/relationships/fontTable" Target="fontTable.xml"/><Relationship Id="rId10" Type="http://schemas.openxmlformats.org/officeDocument/2006/relationships/image" Target="media/image6.svg"/><Relationship Id="rId19" Type="http://schemas.openxmlformats.org/officeDocument/2006/relationships/hyperlink" Target="mailto:info@vallecamonicaservizi.i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10.svg"/><Relationship Id="rId22" Type="http://schemas.openxmlformats.org/officeDocument/2006/relationships/image" Target="media/image16.svg"/><Relationship Id="rId27" Type="http://schemas.openxmlformats.org/officeDocument/2006/relationships/hyperlink" Target="https://vcsweb.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17</Pages>
  <Words>6378</Words>
  <Characters>36358</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serena.franzini</dc:creator>
  <cp:keywords/>
  <dc:description/>
  <cp:lastModifiedBy>Sergio SM. Mattioli 2</cp:lastModifiedBy>
  <cp:revision>14</cp:revision>
  <dcterms:created xsi:type="dcterms:W3CDTF">2022-12-07T15:12:00Z</dcterms:created>
  <dcterms:modified xsi:type="dcterms:W3CDTF">2022-12-19T09:00:00Z</dcterms:modified>
</cp:coreProperties>
</file>