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6B8C" w14:textId="3BB4A29A" w:rsidR="00D93DE2" w:rsidRPr="002B67D7" w:rsidRDefault="00D93DE2" w:rsidP="00D721A1">
      <w:pPr>
        <w:pStyle w:val="p1"/>
        <w:spacing w:before="120" w:beforeAutospacing="0" w:after="120" w:afterAutospacing="0"/>
        <w:jc w:val="both"/>
        <w:rPr>
          <w:rFonts w:ascii="Calibri" w:hAnsi="Calibri" w:cs="Calibri"/>
        </w:rPr>
      </w:pPr>
      <w:r w:rsidRPr="002B67D7">
        <w:rPr>
          <w:rFonts w:ascii="Calibri" w:hAnsi="Calibri" w:cs="Calibri"/>
        </w:rPr>
        <w:t>Atto esente da imposta di bollo ai sensi dell’art. 82, comma 5, del Decreto legislativo 3 luglio 2017, n. 117 recante “Codice del Terzo settore, a norma dell’articolo 1, comma 2, lettera b), della legge 6 giugno 2016, n. 106”.</w:t>
      </w:r>
    </w:p>
    <w:p w14:paraId="4D638FFF" w14:textId="77777777" w:rsidR="0037290F" w:rsidRDefault="0037290F" w:rsidP="00D721A1">
      <w:pPr>
        <w:pStyle w:val="p1"/>
        <w:spacing w:before="120" w:beforeAutospacing="0" w:after="120" w:afterAutospacing="0"/>
        <w:jc w:val="center"/>
        <w:rPr>
          <w:rFonts w:ascii="Calibri" w:hAnsi="Calibri" w:cs="Calibri"/>
          <w:b/>
          <w:bCs/>
        </w:rPr>
      </w:pPr>
    </w:p>
    <w:p w14:paraId="61B64BD6" w14:textId="620ACD1F" w:rsidR="00D93DE2" w:rsidRPr="002B67D7" w:rsidRDefault="00D93DE2" w:rsidP="00D721A1">
      <w:pPr>
        <w:pStyle w:val="p1"/>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Calibri" w:hAnsi="Calibri" w:cs="Calibri"/>
        </w:rPr>
      </w:pPr>
      <w:r w:rsidRPr="002B67D7">
        <w:rPr>
          <w:rFonts w:ascii="Calibri" w:hAnsi="Calibri" w:cs="Calibri"/>
          <w:b/>
          <w:bCs/>
        </w:rPr>
        <w:t>CONVENZIONE DI CO-PROGETTAZIONE AI SENSI DELL’ART. 55 DEL D.LGS. N. 117/2017 PER LA GESTIONE DEI SERVIZI PER LA PRIMA INFANZIA NEL COMUNE DI ZONE</w:t>
      </w:r>
      <w:r w:rsidR="00071A38" w:rsidRPr="002B67D7">
        <w:rPr>
          <w:rFonts w:ascii="Calibri" w:hAnsi="Calibri" w:cs="Calibri"/>
          <w:b/>
          <w:bCs/>
        </w:rPr>
        <w:t xml:space="preserve">. </w:t>
      </w:r>
      <w:r w:rsidR="00071A38" w:rsidRPr="00BA645E">
        <w:rPr>
          <w:rFonts w:ascii="Calibri" w:hAnsi="Calibri" w:cs="Calibri"/>
          <w:b/>
          <w:bCs/>
        </w:rPr>
        <w:t xml:space="preserve">CIG </w:t>
      </w:r>
      <w:r w:rsidR="00BA645E" w:rsidRPr="00BA645E">
        <w:rPr>
          <w:rFonts w:ascii="Calibri" w:hAnsi="Calibri" w:cs="Calibri"/>
          <w:b/>
          <w:bCs/>
        </w:rPr>
        <w:t>BC743EF2C</w:t>
      </w:r>
      <w:proofErr w:type="gramStart"/>
      <w:r w:rsidR="00BA645E" w:rsidRPr="00BA645E">
        <w:rPr>
          <w:rFonts w:ascii="Calibri" w:hAnsi="Calibri" w:cs="Calibri"/>
          <w:b/>
          <w:bCs/>
        </w:rPr>
        <w:t>1</w:t>
      </w:r>
      <w:r w:rsidR="00071A38" w:rsidRPr="00BA645E">
        <w:rPr>
          <w:rFonts w:ascii="Calibri" w:hAnsi="Calibri" w:cs="Calibri"/>
          <w:b/>
          <w:bCs/>
        </w:rPr>
        <w:t xml:space="preserve"> ,</w:t>
      </w:r>
      <w:proofErr w:type="gramEnd"/>
      <w:r w:rsidR="00071A38" w:rsidRPr="00BA645E">
        <w:rPr>
          <w:rFonts w:ascii="Calibri" w:hAnsi="Calibri" w:cs="Calibri"/>
          <w:b/>
          <w:bCs/>
        </w:rPr>
        <w:t xml:space="preserve"> CUP</w:t>
      </w:r>
      <w:r w:rsidR="009735AA" w:rsidRPr="00BA645E">
        <w:rPr>
          <w:rFonts w:ascii="Calibri" w:hAnsi="Calibri" w:cs="Calibri"/>
          <w:b/>
          <w:bCs/>
        </w:rPr>
        <w:t xml:space="preserve"> C49G26000230002</w:t>
      </w:r>
      <w:r w:rsidR="00071A38" w:rsidRPr="00BA645E">
        <w:rPr>
          <w:rFonts w:ascii="Calibri" w:hAnsi="Calibri" w:cs="Calibri"/>
          <w:b/>
          <w:bCs/>
        </w:rPr>
        <w:t>-</w:t>
      </w:r>
    </w:p>
    <w:p w14:paraId="6BF55856" w14:textId="77777777" w:rsidR="00D93DE2" w:rsidRPr="002B67D7" w:rsidRDefault="00D93DE2" w:rsidP="00D721A1">
      <w:pPr>
        <w:pStyle w:val="p1"/>
        <w:spacing w:before="120" w:beforeAutospacing="0" w:after="120" w:afterAutospacing="0"/>
        <w:jc w:val="center"/>
        <w:rPr>
          <w:rFonts w:ascii="Calibri" w:hAnsi="Calibri" w:cs="Calibri"/>
        </w:rPr>
      </w:pPr>
      <w:r w:rsidRPr="002B67D7">
        <w:rPr>
          <w:rFonts w:ascii="Calibri" w:hAnsi="Calibri" w:cs="Calibri"/>
        </w:rPr>
        <w:t>TRA</w:t>
      </w:r>
    </w:p>
    <w:p w14:paraId="08CC5152" w14:textId="3CAA1352" w:rsidR="00071A38" w:rsidRPr="002B67D7" w:rsidRDefault="00071A38" w:rsidP="00D721A1">
      <w:pPr>
        <w:pStyle w:val="p1"/>
        <w:spacing w:before="120" w:beforeAutospacing="0" w:after="120" w:afterAutospacing="0"/>
        <w:jc w:val="both"/>
        <w:rPr>
          <w:rFonts w:ascii="Calibri" w:hAnsi="Calibri" w:cs="Calibri"/>
        </w:rPr>
      </w:pPr>
      <w:r w:rsidRPr="002B67D7">
        <w:rPr>
          <w:rFonts w:ascii="Calibri" w:hAnsi="Calibri" w:cs="Calibri"/>
        </w:rPr>
        <w:t>il Comune di Zone, con sede in via Monte Guglielmo, 42 C.F. 80015590179 - P.IVA 00841790173, in persona della dott.ssa Sonia Bortolotti nata a _____ il_______, nella sua qualità di Responsabile dell’Area Amministrativa e Finanziaria incaricata con decreto sindacale n. ____ del ________, che interviene al</w:t>
      </w:r>
      <w:r w:rsidR="00C301C0" w:rsidRPr="002B67D7">
        <w:rPr>
          <w:rFonts w:ascii="Calibri" w:hAnsi="Calibri" w:cs="Calibri"/>
        </w:rPr>
        <w:t>la</w:t>
      </w:r>
      <w:r w:rsidRPr="002B67D7">
        <w:rPr>
          <w:rFonts w:ascii="Calibri" w:hAnsi="Calibri" w:cs="Calibri"/>
        </w:rPr>
        <w:t xml:space="preserve"> presente </w:t>
      </w:r>
      <w:r w:rsidR="00C301C0" w:rsidRPr="002B67D7">
        <w:rPr>
          <w:rFonts w:ascii="Calibri" w:hAnsi="Calibri" w:cs="Calibri"/>
        </w:rPr>
        <w:t>convenzione</w:t>
      </w:r>
      <w:r w:rsidRPr="002B67D7">
        <w:rPr>
          <w:rFonts w:ascii="Calibri" w:hAnsi="Calibri" w:cs="Calibri"/>
        </w:rPr>
        <w:t xml:space="preserve"> giusta i poteri che gli derivano dall’art. 107, comma 3, lettera c) del Testo Unico delle Leggi sull’Ordinamento degli Enti Locali, approvato con D. Lgs. n. 267 del 18 agosto 2000, di seguito denominato </w:t>
      </w:r>
      <w:r w:rsidR="00C301C0" w:rsidRPr="002B67D7">
        <w:rPr>
          <w:rFonts w:ascii="Calibri" w:hAnsi="Calibri" w:cs="Calibri"/>
        </w:rPr>
        <w:t>Comune</w:t>
      </w:r>
      <w:r w:rsidRPr="002B67D7">
        <w:rPr>
          <w:rFonts w:ascii="Calibri" w:hAnsi="Calibri" w:cs="Calibri"/>
        </w:rPr>
        <w:t>.</w:t>
      </w:r>
    </w:p>
    <w:p w14:paraId="565072ED" w14:textId="63B09837" w:rsidR="00D93DE2" w:rsidRPr="002B67D7" w:rsidRDefault="00D93DE2" w:rsidP="00D721A1">
      <w:pPr>
        <w:pStyle w:val="p1"/>
        <w:spacing w:before="120" w:beforeAutospacing="0" w:after="120" w:afterAutospacing="0"/>
        <w:jc w:val="center"/>
        <w:rPr>
          <w:rFonts w:ascii="Calibri" w:hAnsi="Calibri" w:cs="Calibri"/>
        </w:rPr>
      </w:pPr>
      <w:r w:rsidRPr="002B67D7">
        <w:rPr>
          <w:rFonts w:ascii="Calibri" w:hAnsi="Calibri" w:cs="Calibri"/>
        </w:rPr>
        <w:t>E</w:t>
      </w:r>
    </w:p>
    <w:p w14:paraId="6755C5C3" w14:textId="01BF0FB3" w:rsidR="00D93DE2" w:rsidRPr="002B67D7" w:rsidRDefault="00C301C0" w:rsidP="00D721A1">
      <w:pPr>
        <w:pStyle w:val="p2"/>
        <w:spacing w:before="120" w:beforeAutospacing="0" w:after="120" w:afterAutospacing="0"/>
        <w:jc w:val="both"/>
        <w:rPr>
          <w:rFonts w:ascii="Calibri" w:hAnsi="Calibri" w:cs="Calibri"/>
        </w:rPr>
      </w:pPr>
      <w:r w:rsidRPr="002B67D7">
        <w:rPr>
          <w:rFonts w:ascii="Calibri" w:hAnsi="Calibri" w:cs="Calibri"/>
        </w:rPr>
        <w:t>____________</w:t>
      </w:r>
      <w:r w:rsidR="00D93DE2" w:rsidRPr="002B67D7">
        <w:rPr>
          <w:rFonts w:ascii="Calibri" w:hAnsi="Calibri" w:cs="Calibri"/>
        </w:rPr>
        <w:t>________, con sede legale in ________, C.F./P.IVA ________, iscritto al RUNTS sezione ________, rappresentato da ________</w:t>
      </w:r>
      <w:r w:rsidRPr="002B67D7">
        <w:rPr>
          <w:rFonts w:ascii="Calibri" w:hAnsi="Calibri" w:cs="Calibri"/>
        </w:rPr>
        <w:t>, nella sua qualità di_______________ nato a _____ il_______ e presso la cui sede domicilia per la carica</w:t>
      </w:r>
      <w:r w:rsidR="0039359F" w:rsidRPr="002B67D7">
        <w:rPr>
          <w:rFonts w:ascii="Calibri" w:hAnsi="Calibri" w:cs="Calibri"/>
        </w:rPr>
        <w:t>, di seguito denominato ETS</w:t>
      </w:r>
      <w:r w:rsidR="00D93DE2" w:rsidRPr="002B67D7">
        <w:rPr>
          <w:rFonts w:ascii="Calibri" w:hAnsi="Calibri" w:cs="Calibri"/>
        </w:rPr>
        <w:t>.</w:t>
      </w:r>
    </w:p>
    <w:p w14:paraId="5A734A90" w14:textId="77777777" w:rsidR="007A2FB2" w:rsidRPr="002B67D7" w:rsidRDefault="007A2FB2" w:rsidP="00D721A1">
      <w:pPr>
        <w:pStyle w:val="p5"/>
        <w:spacing w:before="120" w:beforeAutospacing="0" w:after="120" w:afterAutospacing="0"/>
        <w:jc w:val="both"/>
        <w:rPr>
          <w:rFonts w:ascii="Calibri" w:hAnsi="Calibri" w:cs="Calibri"/>
        </w:rPr>
      </w:pPr>
    </w:p>
    <w:p w14:paraId="237946F8" w14:textId="77777777" w:rsidR="0037290F" w:rsidRPr="00AB6FD9" w:rsidRDefault="0037290F" w:rsidP="00D721A1">
      <w:pPr>
        <w:spacing w:before="120" w:after="120"/>
        <w:jc w:val="both"/>
      </w:pPr>
      <w:r w:rsidRPr="00AB6FD9">
        <w:t>PREMESSO che:</w:t>
      </w:r>
    </w:p>
    <w:p w14:paraId="7EA45AED" w14:textId="77777777" w:rsidR="0037290F" w:rsidRDefault="0037290F" w:rsidP="00D721A1">
      <w:pPr>
        <w:pStyle w:val="Paragrafoelenco"/>
        <w:widowControl/>
        <w:numPr>
          <w:ilvl w:val="0"/>
          <w:numId w:val="11"/>
        </w:numPr>
        <w:autoSpaceDE/>
        <w:autoSpaceDN/>
        <w:spacing w:before="120" w:after="120"/>
        <w:contextualSpacing w:val="0"/>
        <w:jc w:val="both"/>
      </w:pPr>
      <w:r w:rsidRPr="00AB6FD9">
        <w:t xml:space="preserve">nel territorio del Comune di Zone il servizio educativo per la prima infanzia costituisce da tempo un presidio di rilevante interesse pubblico, sociale </w:t>
      </w:r>
      <w:proofErr w:type="gramStart"/>
      <w:r w:rsidRPr="00AB6FD9">
        <w:t>ed</w:t>
      </w:r>
      <w:proofErr w:type="gramEnd"/>
      <w:r w:rsidRPr="00AB6FD9">
        <w:t xml:space="preserve"> educativo, volto a sostenere lo sviluppo armonico dei bambini, la conciliazione dei tempi di vita e di lavoro delle famiglie e la permanenza di un’offerta formativa qualificata nel contesto locale;</w:t>
      </w:r>
    </w:p>
    <w:p w14:paraId="02413734" w14:textId="77777777" w:rsidR="0037290F" w:rsidRDefault="0037290F" w:rsidP="00D721A1">
      <w:pPr>
        <w:pStyle w:val="Paragrafoelenco"/>
        <w:widowControl/>
        <w:numPr>
          <w:ilvl w:val="0"/>
          <w:numId w:val="11"/>
        </w:numPr>
        <w:autoSpaceDE/>
        <w:autoSpaceDN/>
        <w:spacing w:before="120" w:after="120"/>
        <w:contextualSpacing w:val="0"/>
        <w:jc w:val="both"/>
      </w:pPr>
      <w:r w:rsidRPr="00AB6FD9">
        <w:t xml:space="preserve">con deliberazione </w:t>
      </w:r>
      <w:r>
        <w:t>del Consiglio Comunale</w:t>
      </w:r>
      <w:r w:rsidRPr="00AB6FD9">
        <w:t xml:space="preserve"> n. 3 del 03.02.2018 </w:t>
      </w:r>
      <w:r>
        <w:t>si è provveduto all’istituzione dei servizi per la prima infanzia</w:t>
      </w:r>
      <w:r w:rsidRPr="00AB6FD9">
        <w:t>;</w:t>
      </w:r>
    </w:p>
    <w:p w14:paraId="1AEF782C" w14:textId="77777777" w:rsidR="0037290F" w:rsidRDefault="0037290F" w:rsidP="00D721A1">
      <w:pPr>
        <w:pStyle w:val="Paragrafoelenco"/>
        <w:widowControl/>
        <w:numPr>
          <w:ilvl w:val="0"/>
          <w:numId w:val="11"/>
        </w:numPr>
        <w:autoSpaceDE/>
        <w:autoSpaceDN/>
        <w:spacing w:before="120" w:after="120"/>
        <w:contextualSpacing w:val="0"/>
        <w:jc w:val="both"/>
      </w:pPr>
      <w:r w:rsidRPr="00AB6FD9">
        <w:t>con deliberazione di G</w:t>
      </w:r>
      <w:r>
        <w:t xml:space="preserve">iunta </w:t>
      </w:r>
      <w:r w:rsidRPr="00AB6FD9">
        <w:t>C</w:t>
      </w:r>
      <w:r>
        <w:t>omunale</w:t>
      </w:r>
      <w:r w:rsidRPr="00AB6FD9">
        <w:t xml:space="preserve"> n. 14 del 08.02.2018 e n. 17 del 22.02.2018 sono stati approvati gli indirizzi per l’avvio del servizio del polo sperimentale 0-6 dal 01.09.2018;</w:t>
      </w:r>
    </w:p>
    <w:p w14:paraId="6FE1DEE4" w14:textId="77777777" w:rsidR="0037290F" w:rsidRDefault="0037290F" w:rsidP="00D721A1">
      <w:pPr>
        <w:pStyle w:val="Paragrafoelenco"/>
        <w:widowControl/>
        <w:numPr>
          <w:ilvl w:val="0"/>
          <w:numId w:val="11"/>
        </w:numPr>
        <w:autoSpaceDE/>
        <w:autoSpaceDN/>
        <w:spacing w:before="120" w:after="120"/>
        <w:contextualSpacing w:val="0"/>
        <w:jc w:val="both"/>
      </w:pPr>
      <w:r w:rsidRPr="00AB6FD9">
        <w:t>con decreto del MIUR – Ufficio Scolastico Regionale della Lombardia n. 2921 del 20.07.2018, e protocollato in pari data al n. 2400, è stato autorizzato il subentro del Comune di Zone nella gestione della Scuola dell’infanzia Paritaria “Cornelia Franchi Zaniboni”;</w:t>
      </w:r>
    </w:p>
    <w:p w14:paraId="4730B66E" w14:textId="77777777" w:rsidR="0037290F" w:rsidRDefault="0037290F" w:rsidP="00D721A1">
      <w:pPr>
        <w:pStyle w:val="Paragrafoelenco"/>
        <w:widowControl/>
        <w:numPr>
          <w:ilvl w:val="0"/>
          <w:numId w:val="11"/>
        </w:numPr>
        <w:autoSpaceDE/>
        <w:autoSpaceDN/>
        <w:spacing w:before="120" w:after="120"/>
        <w:contextualSpacing w:val="0"/>
        <w:jc w:val="both"/>
      </w:pPr>
      <w:r w:rsidRPr="00AB6FD9">
        <w:t>con deliberazione di G</w:t>
      </w:r>
      <w:r>
        <w:t xml:space="preserve">iunta </w:t>
      </w:r>
      <w:r w:rsidRPr="00AB6FD9">
        <w:t>C</w:t>
      </w:r>
      <w:r>
        <w:t>omunale</w:t>
      </w:r>
      <w:r w:rsidRPr="00AB6FD9">
        <w:t xml:space="preserve"> n. 18 del 21.02.2019 è stato modificato il nome del servizio paritario da “Cornelia Franchi Zaniboni” a “Il Bosco degli Gnomi”, approvato dal MIUR Lombardia in data 12.10.2020, decreto n. 1179, protocollato al n. 3864, e dalla Prefettura di Brescia in data 06.10.2020, prot. n. 89710, protocollato in data 08.10.2020 n. 3801;</w:t>
      </w:r>
    </w:p>
    <w:p w14:paraId="32D37F7D" w14:textId="77777777" w:rsidR="0037290F" w:rsidRDefault="0037290F" w:rsidP="00D721A1">
      <w:pPr>
        <w:pStyle w:val="Paragrafoelenco"/>
        <w:widowControl/>
        <w:numPr>
          <w:ilvl w:val="0"/>
          <w:numId w:val="11"/>
        </w:numPr>
        <w:autoSpaceDE/>
        <w:autoSpaceDN/>
        <w:spacing w:before="120" w:after="120"/>
        <w:contextualSpacing w:val="0"/>
        <w:jc w:val="both"/>
      </w:pPr>
      <w:r w:rsidRPr="0073231A">
        <w:t>con determinazione n. 94 del 30.05.2023 è stato affidato il servizio per l’infanzia 0-6 alla “Elefanti Volanti S.C.S. Onlus” per il periodo dal 01.09.2023 al 31.08.2026</w:t>
      </w:r>
      <w:r>
        <w:t>;</w:t>
      </w:r>
    </w:p>
    <w:p w14:paraId="76CEBCF7" w14:textId="77777777" w:rsidR="0037290F" w:rsidRPr="00BF075E" w:rsidRDefault="0037290F" w:rsidP="00D721A1">
      <w:pPr>
        <w:pStyle w:val="Paragrafoelenco"/>
        <w:widowControl/>
        <w:numPr>
          <w:ilvl w:val="0"/>
          <w:numId w:val="11"/>
        </w:numPr>
        <w:autoSpaceDE/>
        <w:autoSpaceDN/>
        <w:spacing w:before="120" w:after="120"/>
        <w:contextualSpacing w:val="0"/>
        <w:jc w:val="both"/>
      </w:pPr>
      <w:r w:rsidRPr="00BF075E">
        <w:lastRenderedPageBreak/>
        <w:t xml:space="preserve">con determinazione n. 106 del 19.05.2026 è stato approvato l’Avviso pubblico recante “Invito a partecipare alla procedura ad evidenza pubblica di co-programmazione in relazione alla gestione dei servizi prima infanzia ai sensi dell’art. 55 del </w:t>
      </w:r>
      <w:proofErr w:type="spellStart"/>
      <w:r w:rsidRPr="00BF075E">
        <w:t>D.Lgs.</w:t>
      </w:r>
      <w:proofErr w:type="spellEnd"/>
      <w:r w:rsidRPr="00BF075E">
        <w:t xml:space="preserve"> n. 117/2017”, finalizzato all’attivazione di un percorso istruttorio partecipato volto all’individuazione dei bisogni della comunità locale,</w:t>
      </w:r>
      <w:r>
        <w:t xml:space="preserve"> </w:t>
      </w:r>
      <w:r w:rsidRPr="00BF075E">
        <w:t>degli interventi necessari, delle modalità di realizzazione del servizio e delle risorse disponibili;</w:t>
      </w:r>
    </w:p>
    <w:p w14:paraId="743458C5" w14:textId="77777777" w:rsidR="0037290F" w:rsidRDefault="0037290F" w:rsidP="00D721A1">
      <w:pPr>
        <w:pStyle w:val="Paragrafoelenco"/>
        <w:widowControl/>
        <w:numPr>
          <w:ilvl w:val="0"/>
          <w:numId w:val="11"/>
        </w:numPr>
        <w:autoSpaceDE/>
        <w:autoSpaceDN/>
        <w:spacing w:before="120" w:after="120"/>
        <w:contextualSpacing w:val="0"/>
        <w:jc w:val="both"/>
      </w:pPr>
      <w:r w:rsidRPr="00BF075E">
        <w:t>con determinazione n. 127 del 15.06.2026 è stato approvato il verbale del tavolo di</w:t>
      </w:r>
      <w:r>
        <w:t xml:space="preserve"> </w:t>
      </w:r>
      <w:proofErr w:type="spellStart"/>
      <w:r w:rsidRPr="00BF075E">
        <w:t>coprogrammazione</w:t>
      </w:r>
      <w:proofErr w:type="spellEnd"/>
      <w:r w:rsidRPr="00BF075E">
        <w:t xml:space="preserve"> e si è dato atto della conclusione del tavolo di </w:t>
      </w:r>
      <w:proofErr w:type="spellStart"/>
      <w:r w:rsidRPr="00BF075E">
        <w:t>coprogrammazione</w:t>
      </w:r>
      <w:proofErr w:type="spellEnd"/>
      <w:r w:rsidRPr="00BF075E">
        <w:t xml:space="preserve"> </w:t>
      </w:r>
      <w:r>
        <w:t xml:space="preserve">e altresì </w:t>
      </w:r>
      <w:r w:rsidRPr="00BF075E">
        <w:t>di</w:t>
      </w:r>
      <w:r>
        <w:t xml:space="preserve"> </w:t>
      </w:r>
      <w:r w:rsidRPr="00BF075E">
        <w:t>trasmettere gli esiti del procedimento all’Amministrazione comunale affinché possa effettuare</w:t>
      </w:r>
      <w:r>
        <w:t xml:space="preserve"> </w:t>
      </w:r>
      <w:r w:rsidRPr="00BF075E">
        <w:t>le valutazioni di competenza in ordine alla futura modalità di gestione dei servizi prima infanzia</w:t>
      </w:r>
      <w:r>
        <w:t xml:space="preserve"> </w:t>
      </w:r>
      <w:r w:rsidRPr="00BF075E">
        <w:t>e all’eventuale attivazione della successiva fase di co</w:t>
      </w:r>
      <w:r>
        <w:t>-</w:t>
      </w:r>
      <w:r w:rsidRPr="00BF075E">
        <w:t>progettazione prevista dall’art. 55 del</w:t>
      </w:r>
      <w:r>
        <w:t xml:space="preserve"> </w:t>
      </w:r>
      <w:proofErr w:type="spellStart"/>
      <w:r w:rsidRPr="00BF075E">
        <w:t>D.Lgs.</w:t>
      </w:r>
      <w:proofErr w:type="spellEnd"/>
      <w:r w:rsidRPr="00BF075E">
        <w:t xml:space="preserve"> n. 117/2017;</w:t>
      </w:r>
    </w:p>
    <w:p w14:paraId="173E8650" w14:textId="77777777" w:rsidR="0037290F" w:rsidRDefault="0037290F" w:rsidP="00D721A1">
      <w:pPr>
        <w:pStyle w:val="Paragrafoelenco"/>
        <w:widowControl/>
        <w:numPr>
          <w:ilvl w:val="0"/>
          <w:numId w:val="11"/>
        </w:numPr>
        <w:autoSpaceDE/>
        <w:autoSpaceDN/>
        <w:spacing w:before="120" w:after="120"/>
        <w:contextualSpacing w:val="0"/>
        <w:jc w:val="both"/>
      </w:pPr>
      <w:r>
        <w:t>con deliberazione di Consiglio Comun</w:t>
      </w:r>
      <w:r w:rsidRPr="002B485A">
        <w:t>ale n. 13 del 25.06.2026 è stata approvata la relazione illustrativa della scelta della modalità di gestione dei servizi per la prima infanzia e gli indirizzi per l’attivazione della procedura di co progettazione;</w:t>
      </w:r>
    </w:p>
    <w:p w14:paraId="54B37192" w14:textId="1CE55602" w:rsidR="0037290F" w:rsidRDefault="0037290F" w:rsidP="00D721A1">
      <w:pPr>
        <w:pStyle w:val="Paragrafoelenco"/>
        <w:widowControl/>
        <w:numPr>
          <w:ilvl w:val="0"/>
          <w:numId w:val="11"/>
        </w:numPr>
        <w:autoSpaceDE/>
        <w:autoSpaceDN/>
        <w:spacing w:before="120" w:after="120"/>
        <w:contextualSpacing w:val="0"/>
        <w:jc w:val="both"/>
      </w:pPr>
      <w:r>
        <w:t xml:space="preserve">con deliberazione di Giunta </w:t>
      </w:r>
      <w:r w:rsidRPr="003D1992">
        <w:t>Comunale n. 43 del 03.07.2026</w:t>
      </w:r>
      <w:r>
        <w:t xml:space="preserve"> si è provveduto all’approvazione degli indirizzi per l’attivazione della procedura di co progettazione;</w:t>
      </w:r>
    </w:p>
    <w:p w14:paraId="0318C4F6" w14:textId="0F4AA345" w:rsidR="0037290F" w:rsidRDefault="0037290F" w:rsidP="00D721A1">
      <w:pPr>
        <w:pStyle w:val="Paragrafoelenco"/>
        <w:widowControl/>
        <w:numPr>
          <w:ilvl w:val="0"/>
          <w:numId w:val="11"/>
        </w:numPr>
        <w:autoSpaceDE/>
        <w:autoSpaceDN/>
        <w:spacing w:before="120" w:after="120"/>
        <w:contextualSpacing w:val="0"/>
        <w:jc w:val="both"/>
      </w:pPr>
      <w:r>
        <w:t xml:space="preserve">con nota </w:t>
      </w:r>
      <w:r w:rsidRPr="00CC7A93">
        <w:t xml:space="preserve">prot. n. </w:t>
      </w:r>
      <w:r w:rsidR="00CC7A93" w:rsidRPr="00CC7A93">
        <w:t xml:space="preserve">2789 </w:t>
      </w:r>
      <w:r w:rsidRPr="00CC7A93">
        <w:t>del</w:t>
      </w:r>
      <w:r w:rsidR="00CC7A93" w:rsidRPr="00CC7A93">
        <w:t xml:space="preserve"> 20.07.2026</w:t>
      </w:r>
      <w:r w:rsidRPr="00CC7A93">
        <w:t xml:space="preserve"> il Responsabile</w:t>
      </w:r>
      <w:r>
        <w:t xml:space="preserve"> dell’Area Tecnica ha depositato agli atti la </w:t>
      </w:r>
      <w:r w:rsidRPr="002B485A">
        <w:t>Relazione tecnico</w:t>
      </w:r>
      <w:r>
        <w:t xml:space="preserve"> </w:t>
      </w:r>
      <w:r w:rsidRPr="002B485A">
        <w:t>amministrativa ed estimativa concernente la concessione in uso parziale dei locali dell’immobile comunale destinato a scuola primaria per lo svolgimento del servizio educativo per la prima infanzia</w:t>
      </w:r>
      <w:r>
        <w:t>;</w:t>
      </w:r>
    </w:p>
    <w:p w14:paraId="148A94C0" w14:textId="0FE13113" w:rsidR="0037290F" w:rsidRPr="0037290F" w:rsidRDefault="0037290F" w:rsidP="00D721A1">
      <w:pPr>
        <w:pStyle w:val="Paragrafoelenco"/>
        <w:widowControl/>
        <w:numPr>
          <w:ilvl w:val="0"/>
          <w:numId w:val="11"/>
        </w:numPr>
        <w:autoSpaceDE/>
        <w:autoSpaceDN/>
        <w:spacing w:before="120" w:after="120"/>
        <w:contextualSpacing w:val="0"/>
        <w:jc w:val="both"/>
      </w:pPr>
      <w:r w:rsidRPr="00815B46">
        <w:t>la determinazione n.</w:t>
      </w:r>
      <w:r w:rsidR="00815B46" w:rsidRPr="00815B46">
        <w:t xml:space="preserve"> 167</w:t>
      </w:r>
      <w:r w:rsidRPr="00815B46">
        <w:t xml:space="preserve"> del</w:t>
      </w:r>
      <w:r w:rsidR="00815B46" w:rsidRPr="00815B46">
        <w:t xml:space="preserve"> 20.07.2026</w:t>
      </w:r>
      <w:r w:rsidRPr="00815B46">
        <w:t xml:space="preserve"> di approvazione dell’Avviso pubblico finalizzato all’individuazione di un ente del terzo settore disponibile alla co-progettazione per la gestione dei servizi</w:t>
      </w:r>
      <w:r w:rsidRPr="0037290F">
        <w:t xml:space="preserve"> prima infanzia e dei documenti relativi;</w:t>
      </w:r>
    </w:p>
    <w:p w14:paraId="0ED79A80" w14:textId="31C1D3ED" w:rsidR="007A2FB2" w:rsidRPr="002B67D7" w:rsidRDefault="007A2FB2" w:rsidP="00D721A1">
      <w:pPr>
        <w:pStyle w:val="p1"/>
        <w:spacing w:before="120" w:beforeAutospacing="0" w:after="120" w:afterAutospacing="0"/>
        <w:jc w:val="both"/>
        <w:rPr>
          <w:rFonts w:ascii="Calibri" w:hAnsi="Calibri" w:cs="Calibri"/>
        </w:rPr>
      </w:pPr>
      <w:r w:rsidRPr="002B67D7">
        <w:rPr>
          <w:rFonts w:ascii="Calibri" w:hAnsi="Calibri" w:cs="Calibri"/>
        </w:rPr>
        <w:t>RILEVATO che:</w:t>
      </w:r>
    </w:p>
    <w:p w14:paraId="62492D5A" w14:textId="77777777" w:rsidR="007A2FB2" w:rsidRPr="002B67D7" w:rsidRDefault="007A2FB2" w:rsidP="00D721A1">
      <w:pPr>
        <w:pStyle w:val="p1"/>
        <w:numPr>
          <w:ilvl w:val="0"/>
          <w:numId w:val="2"/>
        </w:numPr>
        <w:spacing w:before="120" w:beforeAutospacing="0" w:after="120" w:afterAutospacing="0"/>
        <w:jc w:val="both"/>
        <w:rPr>
          <w:rFonts w:ascii="Calibri" w:hAnsi="Calibri" w:cs="Calibri"/>
        </w:rPr>
      </w:pPr>
      <w:r w:rsidRPr="002B67D7">
        <w:rPr>
          <w:rFonts w:ascii="Calibri" w:hAnsi="Calibri" w:cs="Calibri"/>
        </w:rPr>
        <w:t xml:space="preserve">lo strumento della co-progettazione degli interventi ai sensi dell’art. 55 del </w:t>
      </w:r>
      <w:proofErr w:type="spellStart"/>
      <w:r w:rsidRPr="002B67D7">
        <w:rPr>
          <w:rFonts w:ascii="Calibri" w:hAnsi="Calibri" w:cs="Calibri"/>
        </w:rPr>
        <w:t>D.Lgs.</w:t>
      </w:r>
      <w:proofErr w:type="spellEnd"/>
      <w:r w:rsidRPr="002B67D7">
        <w:rPr>
          <w:rFonts w:ascii="Calibri" w:hAnsi="Calibri" w:cs="Calibri"/>
        </w:rPr>
        <w:t xml:space="preserve"> n. 117/2017 trova giustificazione nel riconoscimento del Terzo Settore quale sistema in grado di concorrere, in forma collaborativa, alla programmazione e realizzazione di interventi e servizi di interesse generale, mettendo a disposizione competenze educative, organizzative, relazionali e capacità di attivazione delle reti territoriali;</w:t>
      </w:r>
    </w:p>
    <w:p w14:paraId="2C2779F5" w14:textId="77777777" w:rsidR="007A2FB2" w:rsidRPr="002B67D7" w:rsidRDefault="007A2FB2" w:rsidP="00D721A1">
      <w:pPr>
        <w:pStyle w:val="p1"/>
        <w:numPr>
          <w:ilvl w:val="0"/>
          <w:numId w:val="2"/>
        </w:numPr>
        <w:spacing w:before="120" w:beforeAutospacing="0" w:after="120" w:afterAutospacing="0"/>
        <w:jc w:val="both"/>
        <w:rPr>
          <w:rFonts w:ascii="Calibri" w:hAnsi="Calibri" w:cs="Calibri"/>
        </w:rPr>
      </w:pPr>
      <w:r w:rsidRPr="002B67D7">
        <w:rPr>
          <w:rFonts w:ascii="Calibri" w:hAnsi="Calibri" w:cs="Calibri"/>
        </w:rPr>
        <w:t>la complessità delle attività da realizzare nell’ambito dei servizi per la prima infanzia, nonché l’esigenza di assicurare un coordinamento unitario tra nido, scuola dell’infanzia, scuola primaria, famiglie e realtà locali, rendono opportuno il ricorso alla procedura di co-progettazione, al fine di definire un progetto educativo condiviso, qualificato e radicato nel territorio;</w:t>
      </w:r>
    </w:p>
    <w:p w14:paraId="64C3FA68" w14:textId="77777777" w:rsidR="007A2FB2" w:rsidRPr="002B67D7" w:rsidRDefault="007A2FB2" w:rsidP="00D721A1">
      <w:pPr>
        <w:pStyle w:val="p1"/>
        <w:numPr>
          <w:ilvl w:val="0"/>
          <w:numId w:val="2"/>
        </w:numPr>
        <w:spacing w:before="120" w:beforeAutospacing="0" w:after="120" w:afterAutospacing="0"/>
        <w:jc w:val="both"/>
        <w:rPr>
          <w:rFonts w:ascii="Calibri" w:hAnsi="Calibri" w:cs="Calibri"/>
        </w:rPr>
      </w:pPr>
      <w:r w:rsidRPr="002B67D7">
        <w:rPr>
          <w:rFonts w:ascii="Calibri" w:hAnsi="Calibri" w:cs="Calibri"/>
        </w:rPr>
        <w:t>il nuovo assetto organizzativo perseguito dall’Amministrazione comunale, fondato sulla valorizzazione del polo educativo 0-6 presso il plesso della scuola primaria, richiede la collaborazione con un soggetto del Terzo Settore dotato di specifica esperienza nel settore educativo e capace di contribuire alla costruzione di un’offerta integrata, flessibile e rispondente ai bisogni dei bambini e delle famiglie;</w:t>
      </w:r>
    </w:p>
    <w:p w14:paraId="3FC25930" w14:textId="2E49AFA1" w:rsidR="007A2FB2" w:rsidRPr="002B67D7" w:rsidRDefault="007A2FB2" w:rsidP="00D721A1">
      <w:pPr>
        <w:pStyle w:val="p1"/>
        <w:numPr>
          <w:ilvl w:val="0"/>
          <w:numId w:val="2"/>
        </w:numPr>
        <w:spacing w:before="120" w:beforeAutospacing="0" w:after="120" w:afterAutospacing="0"/>
        <w:jc w:val="both"/>
        <w:rPr>
          <w:rFonts w:ascii="Calibri" w:hAnsi="Calibri" w:cs="Calibri"/>
        </w:rPr>
      </w:pPr>
      <w:r w:rsidRPr="002B67D7">
        <w:rPr>
          <w:rFonts w:ascii="Calibri" w:hAnsi="Calibri" w:cs="Calibri"/>
        </w:rPr>
        <w:t xml:space="preserve">lo strumento della co-progettazione vede, quindi, il Comune di Zone e l’Ente del Terzo Settore selezionato quali soggetti impegnati, nell’ambito dei rispettivi ruoli, nella definizione e realizzazione di un progetto condiviso, volto a garantire la continuità e lo sviluppo dei servizi educativi per la prima infanzia, la valorizzazione delle risorse del territorio, il coinvolgimento </w:t>
      </w:r>
      <w:r w:rsidRPr="002B67D7">
        <w:rPr>
          <w:rFonts w:ascii="Calibri" w:hAnsi="Calibri" w:cs="Calibri"/>
        </w:rPr>
        <w:lastRenderedPageBreak/>
        <w:t>delle famiglie e la costruzione di una rete educativa locale, prevedendo altresì un sistema di monitoraggio, verifica e controllo finalizzato ad assicurare la qualità e l’unitarietà del percorso progettuale.</w:t>
      </w:r>
    </w:p>
    <w:p w14:paraId="3421361C" w14:textId="17A783DC" w:rsidR="00996B6B" w:rsidRPr="002B67D7" w:rsidRDefault="00996B6B" w:rsidP="00D721A1">
      <w:pPr>
        <w:pStyle w:val="p1"/>
        <w:spacing w:before="120" w:beforeAutospacing="0" w:after="120" w:afterAutospacing="0"/>
        <w:jc w:val="both"/>
        <w:rPr>
          <w:rFonts w:ascii="Calibri" w:hAnsi="Calibri" w:cs="Calibri"/>
        </w:rPr>
      </w:pPr>
      <w:r w:rsidRPr="002B67D7">
        <w:rPr>
          <w:rFonts w:ascii="Calibri" w:hAnsi="Calibri" w:cs="Calibri"/>
        </w:rPr>
        <w:t>RAMMENTATO che:</w:t>
      </w:r>
    </w:p>
    <w:p w14:paraId="0046513F" w14:textId="77777777" w:rsidR="00C71E5F" w:rsidRPr="002B67D7" w:rsidRDefault="00996B6B" w:rsidP="00D721A1">
      <w:pPr>
        <w:pStyle w:val="p1"/>
        <w:numPr>
          <w:ilvl w:val="0"/>
          <w:numId w:val="3"/>
        </w:numPr>
        <w:spacing w:before="120" w:beforeAutospacing="0" w:after="120" w:afterAutospacing="0"/>
        <w:jc w:val="both"/>
        <w:rPr>
          <w:rFonts w:ascii="Calibri" w:hAnsi="Calibri" w:cs="Calibri"/>
        </w:rPr>
      </w:pPr>
      <w:r w:rsidRPr="002B67D7">
        <w:rPr>
          <w:rFonts w:ascii="Calibri" w:hAnsi="Calibri" w:cs="Calibri"/>
        </w:rPr>
        <w:t xml:space="preserve">l’art. 118 della Costituzione dà pieno riconoscimento e attuazione al principio di </w:t>
      </w:r>
      <w:proofErr w:type="spellStart"/>
      <w:r w:rsidRPr="002B67D7">
        <w:rPr>
          <w:rFonts w:ascii="Calibri" w:hAnsi="Calibri" w:cs="Calibri"/>
        </w:rPr>
        <w:t>sussidiarieta</w:t>
      </w:r>
      <w:proofErr w:type="spellEnd"/>
      <w:r w:rsidRPr="002B67D7">
        <w:rPr>
          <w:rFonts w:ascii="Calibri" w:hAnsi="Calibri" w:cs="Calibri"/>
        </w:rPr>
        <w:t>̀ verticale e orizzontale; in particolare, il comma 4 invita le amministrazioni locali ad avvalersi dell’operato dei cittadini, singoli ed associati per lo svolgimento di compiti e funzioni ad esse assegnati;</w:t>
      </w:r>
    </w:p>
    <w:p w14:paraId="6F9414F2" w14:textId="77777777" w:rsidR="00C71E5F" w:rsidRPr="002B67D7" w:rsidRDefault="00996B6B" w:rsidP="00D721A1">
      <w:pPr>
        <w:pStyle w:val="p1"/>
        <w:numPr>
          <w:ilvl w:val="0"/>
          <w:numId w:val="3"/>
        </w:numPr>
        <w:spacing w:before="120" w:beforeAutospacing="0" w:after="120" w:afterAutospacing="0"/>
        <w:jc w:val="both"/>
        <w:rPr>
          <w:rFonts w:ascii="Calibri" w:hAnsi="Calibri" w:cs="Calibri"/>
        </w:rPr>
      </w:pPr>
      <w:r w:rsidRPr="002B67D7">
        <w:rPr>
          <w:rFonts w:ascii="Calibri" w:hAnsi="Calibri" w:cs="Calibri"/>
        </w:rPr>
        <w:t xml:space="preserve">l’art. 6 del </w:t>
      </w:r>
      <w:proofErr w:type="spellStart"/>
      <w:r w:rsidRPr="002B67D7">
        <w:rPr>
          <w:rFonts w:ascii="Calibri" w:hAnsi="Calibri" w:cs="Calibri"/>
        </w:rPr>
        <w:t>D.Lgs</w:t>
      </w:r>
      <w:proofErr w:type="spellEnd"/>
      <w:r w:rsidRPr="002B67D7">
        <w:rPr>
          <w:rFonts w:ascii="Calibri" w:hAnsi="Calibri" w:cs="Calibri"/>
        </w:rPr>
        <w:t xml:space="preserve">, n. 36/2023 prevede che in attuazione dei principi di </w:t>
      </w:r>
      <w:proofErr w:type="spellStart"/>
      <w:r w:rsidRPr="002B67D7">
        <w:rPr>
          <w:rFonts w:ascii="Calibri" w:hAnsi="Calibri" w:cs="Calibri"/>
        </w:rPr>
        <w:t>solidarieta</w:t>
      </w:r>
      <w:proofErr w:type="spellEnd"/>
      <w:r w:rsidRPr="002B67D7">
        <w:rPr>
          <w:rFonts w:ascii="Calibri" w:hAnsi="Calibri" w:cs="Calibri"/>
        </w:rPr>
        <w:t xml:space="preserve">̀ sociale e di </w:t>
      </w:r>
      <w:proofErr w:type="spellStart"/>
      <w:r w:rsidRPr="002B67D7">
        <w:rPr>
          <w:rFonts w:ascii="Calibri" w:hAnsi="Calibri" w:cs="Calibri"/>
        </w:rPr>
        <w:t>sussidiarieta</w:t>
      </w:r>
      <w:proofErr w:type="spellEnd"/>
      <w:r w:rsidRPr="002B67D7">
        <w:rPr>
          <w:rFonts w:ascii="Calibri" w:hAnsi="Calibri" w:cs="Calibri"/>
        </w:rPr>
        <w:t xml:space="preserve">̀ orizzontale, la pubblica amministrazione </w:t>
      </w:r>
      <w:proofErr w:type="spellStart"/>
      <w:r w:rsidRPr="002B67D7">
        <w:rPr>
          <w:rFonts w:ascii="Calibri" w:hAnsi="Calibri" w:cs="Calibri"/>
        </w:rPr>
        <w:t>puo</w:t>
      </w:r>
      <w:proofErr w:type="spellEnd"/>
      <w:r w:rsidRPr="002B67D7">
        <w:rPr>
          <w:rFonts w:ascii="Calibri" w:hAnsi="Calibri" w:cs="Calibri"/>
        </w:rPr>
        <w:t xml:space="preserve">̀ apprestare, in relazione ad </w:t>
      </w:r>
      <w:proofErr w:type="spellStart"/>
      <w:r w:rsidRPr="002B67D7">
        <w:rPr>
          <w:rFonts w:ascii="Calibri" w:hAnsi="Calibri" w:cs="Calibri"/>
        </w:rPr>
        <w:t>attivita</w:t>
      </w:r>
      <w:proofErr w:type="spellEnd"/>
      <w:r w:rsidRPr="002B67D7">
        <w:rPr>
          <w:rFonts w:ascii="Calibri" w:hAnsi="Calibri" w:cs="Calibri"/>
        </w:rPr>
        <w:t xml:space="preserve">̀ a spiccata valenza sociale, modelli organizzativi di amministrazione condivisa, privi di rapporti sinallagmatici, fondati sulla condivisione della funzione amministrativa gli enti del Terzo settore di cui al codice del Terzo settore di cui al </w:t>
      </w:r>
      <w:proofErr w:type="spellStart"/>
      <w:r w:rsidRPr="002B67D7">
        <w:rPr>
          <w:rFonts w:ascii="Calibri" w:hAnsi="Calibri" w:cs="Calibri"/>
        </w:rPr>
        <w:t>D.Lgs</w:t>
      </w:r>
      <w:proofErr w:type="spellEnd"/>
      <w:r w:rsidRPr="002B67D7">
        <w:rPr>
          <w:rFonts w:ascii="Calibri" w:hAnsi="Calibri" w:cs="Calibri"/>
        </w:rPr>
        <w:t xml:space="preserve">, n. 117/2017, sempre che gli stessi contribuiscano al perseguimento delle </w:t>
      </w:r>
      <w:proofErr w:type="spellStart"/>
      <w:r w:rsidRPr="002B67D7">
        <w:rPr>
          <w:rFonts w:ascii="Calibri" w:hAnsi="Calibri" w:cs="Calibri"/>
        </w:rPr>
        <w:t>finalita</w:t>
      </w:r>
      <w:proofErr w:type="spellEnd"/>
      <w:r w:rsidRPr="002B67D7">
        <w:rPr>
          <w:rFonts w:ascii="Calibri" w:hAnsi="Calibri" w:cs="Calibri"/>
        </w:rPr>
        <w:t xml:space="preserve">̀ sociali in condizioni di pari trattamento, in modo effettivo e trasparente e in base al principio del risultato, escludendo dal campo di applicazione del medesimo </w:t>
      </w:r>
      <w:proofErr w:type="spellStart"/>
      <w:r w:rsidRPr="002B67D7">
        <w:rPr>
          <w:rFonts w:ascii="Calibri" w:hAnsi="Calibri" w:cs="Calibri"/>
        </w:rPr>
        <w:t>D.Lgs.</w:t>
      </w:r>
      <w:proofErr w:type="spellEnd"/>
      <w:r w:rsidRPr="002B67D7">
        <w:rPr>
          <w:rFonts w:ascii="Calibri" w:hAnsi="Calibri" w:cs="Calibri"/>
        </w:rPr>
        <w:t xml:space="preserve"> n. 36/2023 gli istituti disciplinati dal Titolo VII di cui al </w:t>
      </w:r>
      <w:proofErr w:type="spellStart"/>
      <w:r w:rsidRPr="002B67D7">
        <w:rPr>
          <w:rFonts w:ascii="Calibri" w:hAnsi="Calibri" w:cs="Calibri"/>
        </w:rPr>
        <w:t>D.Lgs.</w:t>
      </w:r>
      <w:proofErr w:type="spellEnd"/>
      <w:r w:rsidRPr="002B67D7">
        <w:rPr>
          <w:rFonts w:ascii="Calibri" w:hAnsi="Calibri" w:cs="Calibri"/>
        </w:rPr>
        <w:t xml:space="preserve"> n. 117/2017;</w:t>
      </w:r>
    </w:p>
    <w:p w14:paraId="26E8EFF5" w14:textId="514A5F6C" w:rsidR="00C71E5F" w:rsidRPr="002B67D7" w:rsidRDefault="00996B6B" w:rsidP="00D721A1">
      <w:pPr>
        <w:pStyle w:val="p1"/>
        <w:numPr>
          <w:ilvl w:val="0"/>
          <w:numId w:val="3"/>
        </w:numPr>
        <w:spacing w:before="120" w:beforeAutospacing="0" w:after="120" w:afterAutospacing="0"/>
        <w:jc w:val="both"/>
        <w:rPr>
          <w:rFonts w:ascii="Calibri" w:hAnsi="Calibri" w:cs="Calibri"/>
        </w:rPr>
      </w:pPr>
      <w:r w:rsidRPr="002B67D7">
        <w:rPr>
          <w:rFonts w:ascii="Calibri" w:hAnsi="Calibri" w:cs="Calibri"/>
        </w:rPr>
        <w:t xml:space="preserve">il </w:t>
      </w:r>
      <w:proofErr w:type="spellStart"/>
      <w:r w:rsidRPr="002B67D7">
        <w:rPr>
          <w:rFonts w:ascii="Calibri" w:hAnsi="Calibri" w:cs="Calibri"/>
        </w:rPr>
        <w:t>D.Lgs.</w:t>
      </w:r>
      <w:proofErr w:type="spellEnd"/>
      <w:r w:rsidRPr="002B67D7">
        <w:rPr>
          <w:rFonts w:ascii="Calibri" w:hAnsi="Calibri" w:cs="Calibri"/>
        </w:rPr>
        <w:t xml:space="preserve"> 3 luglio 2017, n. 117, recante “Codice del Terzo settore a norma dell’articolo 1, comma 2, lettera b) della Legge 6 Giugno 2016, n. 106” riconosce il valore e la funzione sociale degli enti del Terzo settore, dell’associazionismo, dell’</w:t>
      </w:r>
      <w:proofErr w:type="spellStart"/>
      <w:r w:rsidRPr="002B67D7">
        <w:rPr>
          <w:rFonts w:ascii="Calibri" w:hAnsi="Calibri" w:cs="Calibri"/>
        </w:rPr>
        <w:t>attivita</w:t>
      </w:r>
      <w:proofErr w:type="spellEnd"/>
      <w:r w:rsidRPr="002B67D7">
        <w:rPr>
          <w:rFonts w:ascii="Calibri" w:hAnsi="Calibri" w:cs="Calibri"/>
        </w:rPr>
        <w:t xml:space="preserve">̀ di volontariato quali espressione di partecipazione, </w:t>
      </w:r>
      <w:proofErr w:type="spellStart"/>
      <w:r w:rsidRPr="002B67D7">
        <w:rPr>
          <w:rFonts w:ascii="Calibri" w:hAnsi="Calibri" w:cs="Calibri"/>
        </w:rPr>
        <w:t>solidarieta</w:t>
      </w:r>
      <w:proofErr w:type="spellEnd"/>
      <w:r w:rsidRPr="002B67D7">
        <w:rPr>
          <w:rFonts w:ascii="Calibri" w:hAnsi="Calibri" w:cs="Calibri"/>
        </w:rPr>
        <w:t xml:space="preserve">̀ e pluralismo salvaguardandone la </w:t>
      </w:r>
      <w:proofErr w:type="spellStart"/>
      <w:r w:rsidRPr="002B67D7">
        <w:rPr>
          <w:rFonts w:ascii="Calibri" w:hAnsi="Calibri" w:cs="Calibri"/>
        </w:rPr>
        <w:t>spontaneita</w:t>
      </w:r>
      <w:proofErr w:type="spellEnd"/>
      <w:r w:rsidRPr="002B67D7">
        <w:rPr>
          <w:rFonts w:ascii="Calibri" w:hAnsi="Calibri" w:cs="Calibri"/>
        </w:rPr>
        <w:t xml:space="preserve">̀ ed autonomia e ne favorisce l'apporto originale per il perseguimento di </w:t>
      </w:r>
      <w:proofErr w:type="spellStart"/>
      <w:r w:rsidRPr="002B67D7">
        <w:rPr>
          <w:rFonts w:ascii="Calibri" w:hAnsi="Calibri" w:cs="Calibri"/>
        </w:rPr>
        <w:t>finalita</w:t>
      </w:r>
      <w:proofErr w:type="spellEnd"/>
      <w:r w:rsidRPr="002B67D7">
        <w:rPr>
          <w:rFonts w:ascii="Calibri" w:hAnsi="Calibri" w:cs="Calibri"/>
        </w:rPr>
        <w:t>̀ civiche, solidaristiche e di utilità sociale, anche mediante forme di collaborazione con lo Stato, le Regioni, le Province autonome e gli enti locali</w:t>
      </w:r>
      <w:r w:rsidR="00C71E5F" w:rsidRPr="002B67D7">
        <w:rPr>
          <w:rFonts w:ascii="Calibri" w:hAnsi="Calibri" w:cs="Calibri"/>
        </w:rPr>
        <w:t>;</w:t>
      </w:r>
    </w:p>
    <w:p w14:paraId="77232253" w14:textId="77777777" w:rsidR="000C4AF5" w:rsidRPr="002B67D7" w:rsidRDefault="00996B6B" w:rsidP="00D721A1">
      <w:pPr>
        <w:pStyle w:val="p1"/>
        <w:numPr>
          <w:ilvl w:val="0"/>
          <w:numId w:val="3"/>
        </w:numPr>
        <w:spacing w:before="120" w:beforeAutospacing="0" w:after="120" w:afterAutospacing="0"/>
        <w:jc w:val="both"/>
        <w:rPr>
          <w:rFonts w:ascii="Calibri" w:hAnsi="Calibri" w:cs="Calibri"/>
        </w:rPr>
      </w:pPr>
      <w:r w:rsidRPr="002B67D7">
        <w:rPr>
          <w:rFonts w:ascii="Calibri" w:hAnsi="Calibri" w:cs="Calibri"/>
        </w:rPr>
        <w:t>l’art. 55 del medesimo Codice del Terzo che prevede il coinvolgimento degli enti del Terzo settore attraverso forme quali la coprogettazione per la realizzazione di specifici progetti di servizio o di intervento finalizzati a soddisfare bisogni definiti;</w:t>
      </w:r>
    </w:p>
    <w:p w14:paraId="12DB947B" w14:textId="396B27DF" w:rsidR="000C4AF5" w:rsidRPr="002B67D7" w:rsidRDefault="00996B6B" w:rsidP="00D721A1">
      <w:pPr>
        <w:pStyle w:val="p1"/>
        <w:numPr>
          <w:ilvl w:val="0"/>
          <w:numId w:val="3"/>
        </w:numPr>
        <w:spacing w:before="120" w:beforeAutospacing="0" w:after="120" w:afterAutospacing="0"/>
        <w:jc w:val="both"/>
        <w:rPr>
          <w:rFonts w:ascii="Calibri" w:hAnsi="Calibri" w:cs="Calibri"/>
        </w:rPr>
      </w:pPr>
      <w:r w:rsidRPr="002B67D7">
        <w:rPr>
          <w:rFonts w:ascii="Calibri" w:hAnsi="Calibri" w:cs="Calibri"/>
        </w:rPr>
        <w:t>con sentenza n. 131/2020 la Corte Costituzionale legittima pienamente gli strumenti del citato art. 55, come la coprogettazione, quale modello che non si basa sulla corresponsione di prezzi e corrispettivi dalla parte pubblica a quella privata, ma sulla convergenza di obiettivi e sull’aggregazione di risorse pubbliche e private per la programmazione e la progettazione, in</w:t>
      </w:r>
      <w:r w:rsidR="000C4AF5" w:rsidRPr="002B67D7">
        <w:rPr>
          <w:rFonts w:ascii="Calibri" w:hAnsi="Calibri" w:cs="Calibri"/>
        </w:rPr>
        <w:t xml:space="preserve"> comune, di servizi e interventi diretti a elevare i livelli di cittadinanza attiva, di coesione e protezione sociale, secondo una sfera relazionale che si colloca al di là del mero scambio utilitaristico; </w:t>
      </w:r>
      <w:proofErr w:type="spellStart"/>
      <w:r w:rsidR="000C4AF5" w:rsidRPr="002B67D7">
        <w:rPr>
          <w:rFonts w:ascii="Calibri" w:hAnsi="Calibri" w:cs="Calibri"/>
        </w:rPr>
        <w:t>cio</w:t>
      </w:r>
      <w:proofErr w:type="spellEnd"/>
      <w:r w:rsidR="000C4AF5" w:rsidRPr="002B67D7">
        <w:rPr>
          <w:rFonts w:ascii="Calibri" w:hAnsi="Calibri" w:cs="Calibri"/>
        </w:rPr>
        <w:t>̀, al fine di promuovere un’ampia sinergia tra attori diversi per definire insieme un complesso di interventi tra loro integrati e sinergici da sostenere destinando allo scopo, sempre sulla base di un processo condiviso, risorse dell’amministrazione e risorse che tale gruppo individua sia internamente che esternamente;</w:t>
      </w:r>
    </w:p>
    <w:p w14:paraId="350E59A0" w14:textId="5F10D7B4" w:rsidR="000C4AF5" w:rsidRPr="002B67D7" w:rsidRDefault="000C4AF5" w:rsidP="00D721A1">
      <w:pPr>
        <w:pStyle w:val="p1"/>
        <w:spacing w:before="120" w:beforeAutospacing="0" w:after="120" w:afterAutospacing="0"/>
        <w:jc w:val="both"/>
        <w:rPr>
          <w:rFonts w:ascii="Calibri" w:hAnsi="Calibri" w:cs="Calibri"/>
        </w:rPr>
      </w:pPr>
      <w:r w:rsidRPr="002B67D7">
        <w:rPr>
          <w:rFonts w:ascii="Calibri" w:hAnsi="Calibri" w:cs="Calibri"/>
        </w:rPr>
        <w:t>PRECISATO che:</w:t>
      </w:r>
    </w:p>
    <w:p w14:paraId="71FDC60F" w14:textId="77777777" w:rsidR="0039359F" w:rsidRPr="002B67D7" w:rsidRDefault="000C4AF5" w:rsidP="00D721A1">
      <w:pPr>
        <w:pStyle w:val="p1"/>
        <w:numPr>
          <w:ilvl w:val="0"/>
          <w:numId w:val="4"/>
        </w:numPr>
        <w:spacing w:before="120" w:beforeAutospacing="0" w:after="120" w:afterAutospacing="0"/>
        <w:jc w:val="both"/>
        <w:rPr>
          <w:rFonts w:ascii="Calibri" w:hAnsi="Calibri" w:cs="Calibri"/>
        </w:rPr>
      </w:pPr>
      <w:r w:rsidRPr="002B67D7">
        <w:rPr>
          <w:rFonts w:ascii="Calibri" w:hAnsi="Calibri" w:cs="Calibri"/>
        </w:rPr>
        <w:t xml:space="preserve">la coprogettazione non è riconducibile all’appalto dei servizi e agli affidamenti in genere, ma alla logica dell’accordo procedimentale, destinato a concludersi con un accordo di </w:t>
      </w:r>
      <w:r w:rsidRPr="002B67D7">
        <w:rPr>
          <w:rFonts w:ascii="Calibri" w:hAnsi="Calibri" w:cs="Calibri"/>
        </w:rPr>
        <w:lastRenderedPageBreak/>
        <w:t xml:space="preserve">collaborazione tra ente procedente e soggetto selezionato; pertanto, il presente atto non assume le caratteristiche del contratto d’appalto trattandosi di </w:t>
      </w:r>
      <w:proofErr w:type="spellStart"/>
      <w:r w:rsidRPr="002B67D7">
        <w:rPr>
          <w:rFonts w:ascii="Calibri" w:hAnsi="Calibri" w:cs="Calibri"/>
        </w:rPr>
        <w:t>attivita</w:t>
      </w:r>
      <w:proofErr w:type="spellEnd"/>
      <w:r w:rsidRPr="002B67D7">
        <w:rPr>
          <w:rFonts w:ascii="Calibri" w:hAnsi="Calibri" w:cs="Calibri"/>
        </w:rPr>
        <w:t>̀ a fini pubblici sociali che comporta per il Comune il rimborso delle spese sostenute e non il pagamento di corrispettivi;</w:t>
      </w:r>
    </w:p>
    <w:p w14:paraId="30A1B6AE" w14:textId="1AA2A4B0" w:rsidR="0039359F" w:rsidRPr="002B67D7" w:rsidRDefault="0039359F" w:rsidP="00D721A1">
      <w:pPr>
        <w:pStyle w:val="p1"/>
        <w:numPr>
          <w:ilvl w:val="0"/>
          <w:numId w:val="4"/>
        </w:numPr>
        <w:spacing w:before="120" w:beforeAutospacing="0" w:after="120" w:afterAutospacing="0"/>
        <w:jc w:val="both"/>
        <w:rPr>
          <w:rFonts w:ascii="Calibri" w:hAnsi="Calibri" w:cs="Calibri"/>
        </w:rPr>
      </w:pPr>
      <w:r w:rsidRPr="002B67D7">
        <w:rPr>
          <w:rFonts w:ascii="Calibri" w:hAnsi="Calibri" w:cs="Calibri"/>
        </w:rPr>
        <w:t>nel percorso di coprogettazione permane in capo all’Amministrazione pubblica procedente l’esclusiva prerogativa delle scelte finali e della valutazione degli interventi progettuali, in modo da garantire la sua autonomia nell’acquisizione, nel bilanciamento e nella sintesi dei diversi interessi acquisiti nel corso dell’istruttoria in coerenza con i propri indirizzi ed in funzione del perseguimento dell’interesse pubblico;</w:t>
      </w:r>
    </w:p>
    <w:p w14:paraId="1D9CA28B" w14:textId="14B31266" w:rsidR="0039359F" w:rsidRPr="002B67D7" w:rsidRDefault="0039359F" w:rsidP="00D721A1">
      <w:pPr>
        <w:pStyle w:val="p1"/>
        <w:spacing w:before="120" w:beforeAutospacing="0" w:after="120" w:afterAutospacing="0"/>
        <w:jc w:val="both"/>
        <w:rPr>
          <w:rFonts w:ascii="Calibri" w:hAnsi="Calibri" w:cs="Calibri"/>
        </w:rPr>
      </w:pPr>
      <w:r w:rsidRPr="002B67D7">
        <w:rPr>
          <w:rFonts w:ascii="Calibri" w:hAnsi="Calibri" w:cs="Calibri"/>
        </w:rPr>
        <w:t xml:space="preserve">ATTESO che attraverso che l’accordo di collaborazione, da stipularsi in forma di convenzione, vengono definite le </w:t>
      </w:r>
      <w:proofErr w:type="spellStart"/>
      <w:r w:rsidRPr="002B67D7">
        <w:rPr>
          <w:rFonts w:ascii="Calibri" w:hAnsi="Calibri" w:cs="Calibri"/>
        </w:rPr>
        <w:t>modalita</w:t>
      </w:r>
      <w:proofErr w:type="spellEnd"/>
      <w:r w:rsidRPr="002B67D7">
        <w:rPr>
          <w:rFonts w:ascii="Calibri" w:hAnsi="Calibri" w:cs="Calibri"/>
        </w:rPr>
        <w:t>̀ di realizzazione dell’intervento oggetto di coprogettazione in relazione ai reciproci rapporti;</w:t>
      </w:r>
    </w:p>
    <w:p w14:paraId="5662B199" w14:textId="7A400AFA" w:rsidR="0039359F" w:rsidRPr="002B67D7" w:rsidRDefault="0039359F" w:rsidP="00D721A1">
      <w:pPr>
        <w:pStyle w:val="p1"/>
        <w:spacing w:before="120" w:beforeAutospacing="0" w:after="120" w:afterAutospacing="0"/>
        <w:jc w:val="both"/>
        <w:rPr>
          <w:rFonts w:ascii="Calibri" w:hAnsi="Calibri" w:cs="Calibri"/>
        </w:rPr>
      </w:pPr>
      <w:r w:rsidRPr="002B67D7">
        <w:rPr>
          <w:rFonts w:ascii="Calibri" w:hAnsi="Calibri" w:cs="Calibri"/>
        </w:rPr>
        <w:t xml:space="preserve">Tutto </w:t>
      </w:r>
      <w:proofErr w:type="spellStart"/>
      <w:r w:rsidRPr="002B67D7">
        <w:rPr>
          <w:rFonts w:ascii="Calibri" w:hAnsi="Calibri" w:cs="Calibri"/>
        </w:rPr>
        <w:t>cio</w:t>
      </w:r>
      <w:proofErr w:type="spellEnd"/>
      <w:r w:rsidRPr="002B67D7">
        <w:rPr>
          <w:rFonts w:ascii="Calibri" w:hAnsi="Calibri" w:cs="Calibri"/>
        </w:rPr>
        <w:t>̀ premesso, ritenuto di procedere con la sottoscrizione della presente Convenzione mediante la quale regolare i reciproci rapporti fra le Parti;</w:t>
      </w:r>
    </w:p>
    <w:p w14:paraId="1790C1C8" w14:textId="77777777" w:rsidR="002B67D7" w:rsidRDefault="002B67D7" w:rsidP="00D721A1">
      <w:pPr>
        <w:pStyle w:val="p1"/>
        <w:spacing w:before="120" w:beforeAutospacing="0" w:after="120" w:afterAutospacing="0"/>
        <w:jc w:val="both"/>
        <w:rPr>
          <w:rFonts w:ascii="Calibri" w:hAnsi="Calibri" w:cs="Calibri"/>
          <w:b/>
          <w:bCs/>
        </w:rPr>
      </w:pPr>
    </w:p>
    <w:p w14:paraId="7A775743" w14:textId="62F2CC34" w:rsidR="00BC37F6" w:rsidRPr="002B67D7" w:rsidRDefault="002B67D7" w:rsidP="00D721A1">
      <w:pPr>
        <w:pStyle w:val="p1"/>
        <w:spacing w:before="120" w:beforeAutospacing="0" w:after="120" w:afterAutospacing="0"/>
        <w:jc w:val="both"/>
        <w:rPr>
          <w:rFonts w:ascii="Calibri" w:hAnsi="Calibri" w:cs="Calibri"/>
        </w:rPr>
      </w:pPr>
      <w:r w:rsidRPr="002B67D7">
        <w:rPr>
          <w:rFonts w:ascii="Calibri" w:hAnsi="Calibri" w:cs="Calibri"/>
          <w:b/>
          <w:bCs/>
        </w:rPr>
        <w:t>ART. 1 – PREMESSE</w:t>
      </w:r>
    </w:p>
    <w:p w14:paraId="3B0265A9" w14:textId="41D5385E" w:rsidR="00D93DE2" w:rsidRPr="002B67D7" w:rsidRDefault="00BC37F6" w:rsidP="00D721A1">
      <w:pPr>
        <w:pStyle w:val="p1"/>
        <w:numPr>
          <w:ilvl w:val="0"/>
          <w:numId w:val="5"/>
        </w:numPr>
        <w:spacing w:before="120" w:beforeAutospacing="0" w:after="120" w:afterAutospacing="0"/>
        <w:jc w:val="both"/>
        <w:rPr>
          <w:rStyle w:val="s2"/>
          <w:rFonts w:ascii="Calibri" w:hAnsi="Calibri" w:cs="Calibri"/>
        </w:rPr>
      </w:pPr>
      <w:r w:rsidRPr="002B67D7">
        <w:rPr>
          <w:rStyle w:val="s2"/>
          <w:rFonts w:ascii="Calibri" w:hAnsi="Calibri" w:cs="Calibri"/>
        </w:rPr>
        <w:t xml:space="preserve">Le premesse, gli atti e i documenti suindicati, l’Avviso pubblico relativo alla procedura di co-progettazione approvato con </w:t>
      </w:r>
      <w:r w:rsidRPr="00815B46">
        <w:rPr>
          <w:rStyle w:val="s2"/>
          <w:rFonts w:ascii="Calibri" w:hAnsi="Calibri" w:cs="Calibri"/>
        </w:rPr>
        <w:t xml:space="preserve">determinazione n. </w:t>
      </w:r>
      <w:r w:rsidR="00815B46" w:rsidRPr="00815B46">
        <w:rPr>
          <w:rStyle w:val="s2"/>
          <w:rFonts w:ascii="Calibri" w:hAnsi="Calibri" w:cs="Calibri"/>
        </w:rPr>
        <w:t xml:space="preserve">167 </w:t>
      </w:r>
      <w:r w:rsidRPr="00815B46">
        <w:rPr>
          <w:rStyle w:val="s2"/>
          <w:rFonts w:ascii="Calibri" w:hAnsi="Calibri" w:cs="Calibri"/>
        </w:rPr>
        <w:t>del</w:t>
      </w:r>
      <w:r w:rsidR="00815B46" w:rsidRPr="00815B46">
        <w:rPr>
          <w:rStyle w:val="s2"/>
          <w:rFonts w:ascii="Calibri" w:hAnsi="Calibri" w:cs="Calibri"/>
        </w:rPr>
        <w:t xml:space="preserve"> 20.07.2026</w:t>
      </w:r>
      <w:r w:rsidRPr="00815B46">
        <w:rPr>
          <w:rStyle w:val="s2"/>
          <w:rFonts w:ascii="Calibri" w:hAnsi="Calibri" w:cs="Calibri"/>
        </w:rPr>
        <w:t xml:space="preserve"> e i relativi allegati, il progetto definitivo, il piano economico-finanziario, la relazione</w:t>
      </w:r>
      <w:r w:rsidRPr="002B67D7">
        <w:rPr>
          <w:rStyle w:val="s2"/>
          <w:rFonts w:ascii="Calibri" w:hAnsi="Calibri" w:cs="Calibri"/>
        </w:rPr>
        <w:t xml:space="preserve"> tecnico-amministrativa ed estimativa relativa alla messa a disposizione dei locali comunali, anche se non materialmente uniti, costituiscono parte integrante e sostanziale della presente Convenzione.</w:t>
      </w:r>
    </w:p>
    <w:p w14:paraId="71CACDF8" w14:textId="77777777" w:rsidR="002B67D7" w:rsidRDefault="002B67D7" w:rsidP="00D721A1">
      <w:pPr>
        <w:pStyle w:val="p2"/>
        <w:spacing w:before="120" w:beforeAutospacing="0" w:after="120" w:afterAutospacing="0"/>
        <w:jc w:val="both"/>
        <w:rPr>
          <w:rFonts w:ascii="Calibri" w:hAnsi="Calibri" w:cs="Calibri"/>
          <w:b/>
          <w:bCs/>
        </w:rPr>
      </w:pPr>
    </w:p>
    <w:p w14:paraId="14F14AA6" w14:textId="7304ADA6" w:rsidR="00444926" w:rsidRPr="002B67D7" w:rsidRDefault="002B67D7" w:rsidP="00D721A1">
      <w:pPr>
        <w:pStyle w:val="p2"/>
        <w:spacing w:before="120" w:beforeAutospacing="0" w:after="120" w:afterAutospacing="0"/>
        <w:jc w:val="both"/>
        <w:rPr>
          <w:rFonts w:ascii="Calibri" w:hAnsi="Calibri" w:cs="Calibri"/>
          <w:b/>
          <w:bCs/>
        </w:rPr>
      </w:pPr>
      <w:r w:rsidRPr="002B67D7">
        <w:rPr>
          <w:rFonts w:ascii="Calibri" w:hAnsi="Calibri" w:cs="Calibri"/>
          <w:b/>
          <w:bCs/>
        </w:rPr>
        <w:t>ART. 2 – OGGETTO</w:t>
      </w:r>
    </w:p>
    <w:p w14:paraId="6E72FC7F" w14:textId="7AC7ABAB" w:rsidR="00DE3CCE"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 xml:space="preserve">La presente Convenzione, sottoscritta fra le Parti, regola il rapporto di collaborazione finalizzato alla realizzazione del progetto unitario per la gestione dei servizi educativi rivolti alla prima infanzia (0-6 anni) definito all’esito del tavolo di co-progettazione ai sensi dell’art. 55 del </w:t>
      </w:r>
      <w:proofErr w:type="spellStart"/>
      <w:r w:rsidRPr="002B67D7">
        <w:rPr>
          <w:rFonts w:ascii="Calibri" w:hAnsi="Calibri" w:cs="Calibri"/>
        </w:rPr>
        <w:t>D.Lgs.</w:t>
      </w:r>
      <w:proofErr w:type="spellEnd"/>
      <w:r w:rsidRPr="002B67D7">
        <w:rPr>
          <w:rFonts w:ascii="Calibri" w:hAnsi="Calibri" w:cs="Calibri"/>
        </w:rPr>
        <w:t xml:space="preserve"> n. 117/2017.</w:t>
      </w:r>
    </w:p>
    <w:p w14:paraId="7ECE6962" w14:textId="77777777" w:rsidR="00DE3CCE"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Il progetto unitario è stato elaborato dalle Parti nell’ambito del percorso di co-progettazione, a partire dal progetto di massima predisposto dal Comune di Zone e posto a base della procedura, nonché dalla proposta progettuale presentata dall’ETS selezionato. Il progetto unitario e il relativo piano economico-finanziario sono allegati alla presente Convenzione per formarne parte integrante e sostanziale.</w:t>
      </w:r>
    </w:p>
    <w:p w14:paraId="5DD26A75" w14:textId="77777777" w:rsidR="00DE3CCE"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La presente Convenzione è finalizzata alla costruzione di un rapporto di collaborazione tra il Comune di Zone e l’ETS selezionato, fondato sulla condivisione della funzione pubblica, sulla valorizzazione delle competenze del Terzo Settore e sulla definizione congiunta degli aspetti progettuali, organizzativi, educativi ed economici del servizio.</w:t>
      </w:r>
    </w:p>
    <w:p w14:paraId="22225713" w14:textId="169E9BF9" w:rsidR="00DE3CCE"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 xml:space="preserve">L’ETS selezionato, con la sottoscrizione della presente Convenzione, si impegna a realizzare le attività co-progettate con il Comune secondo le modalità concordate, per il periodo stabilito e </w:t>
      </w:r>
      <w:r w:rsidRPr="002B67D7">
        <w:rPr>
          <w:rFonts w:ascii="Calibri" w:hAnsi="Calibri" w:cs="Calibri"/>
        </w:rPr>
        <w:lastRenderedPageBreak/>
        <w:t>nel rispetto del progetto unitario, del relativo piano economico-finanziario, dell’Avviso pubblico di co-progettazione e dei relativi allegati.</w:t>
      </w:r>
    </w:p>
    <w:p w14:paraId="2FBF92DB" w14:textId="637198C6" w:rsidR="00E537B8"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Gli interventi oggetto della presente Convenzione sono finalizzati, in particolare, a:</w:t>
      </w:r>
    </w:p>
    <w:p w14:paraId="7C269E18" w14:textId="77777777" w:rsidR="00E537B8" w:rsidRPr="002B67D7" w:rsidRDefault="00DE3CCE" w:rsidP="00D721A1">
      <w:pPr>
        <w:pStyle w:val="p2"/>
        <w:numPr>
          <w:ilvl w:val="0"/>
          <w:numId w:val="7"/>
        </w:numPr>
        <w:spacing w:before="120" w:beforeAutospacing="0" w:after="120" w:afterAutospacing="0"/>
        <w:jc w:val="both"/>
        <w:rPr>
          <w:rFonts w:ascii="Calibri" w:hAnsi="Calibri" w:cs="Calibri"/>
        </w:rPr>
      </w:pPr>
      <w:r w:rsidRPr="002B67D7">
        <w:rPr>
          <w:rFonts w:ascii="Calibri" w:hAnsi="Calibri" w:cs="Calibri"/>
        </w:rPr>
        <w:t>garantire la continuità del servizio educativo per la prima infanzia;</w:t>
      </w:r>
    </w:p>
    <w:p w14:paraId="42103BC7" w14:textId="77777777" w:rsidR="00E537B8" w:rsidRPr="002B67D7" w:rsidRDefault="00DE3CCE" w:rsidP="00D721A1">
      <w:pPr>
        <w:pStyle w:val="p2"/>
        <w:numPr>
          <w:ilvl w:val="0"/>
          <w:numId w:val="7"/>
        </w:numPr>
        <w:spacing w:before="120" w:beforeAutospacing="0" w:after="120" w:afterAutospacing="0"/>
        <w:jc w:val="both"/>
        <w:rPr>
          <w:rFonts w:ascii="Calibri" w:hAnsi="Calibri" w:cs="Calibri"/>
        </w:rPr>
      </w:pPr>
      <w:r w:rsidRPr="002B67D7">
        <w:rPr>
          <w:rFonts w:ascii="Calibri" w:hAnsi="Calibri" w:cs="Calibri"/>
        </w:rPr>
        <w:t>assicurare un’offerta educativa qualificata, stabile e coerente con i bisogni delle famiglie del territorio;</w:t>
      </w:r>
    </w:p>
    <w:p w14:paraId="3880F272" w14:textId="77777777" w:rsidR="00E537B8" w:rsidRPr="002B67D7" w:rsidRDefault="00DE3CCE" w:rsidP="00D721A1">
      <w:pPr>
        <w:pStyle w:val="p2"/>
        <w:numPr>
          <w:ilvl w:val="0"/>
          <w:numId w:val="7"/>
        </w:numPr>
        <w:spacing w:before="120" w:beforeAutospacing="0" w:after="120" w:afterAutospacing="0"/>
        <w:jc w:val="both"/>
        <w:rPr>
          <w:rFonts w:ascii="Calibri" w:hAnsi="Calibri" w:cs="Calibri"/>
        </w:rPr>
      </w:pPr>
      <w:r w:rsidRPr="002B67D7">
        <w:rPr>
          <w:rFonts w:ascii="Calibri" w:hAnsi="Calibri" w:cs="Calibri"/>
        </w:rPr>
        <w:t>valorizzazione della compresenza, nel medesimo plesso, della scuola primaria e dei servizi rivolti alla prima infanzia;</w:t>
      </w:r>
    </w:p>
    <w:p w14:paraId="1CF2E7C4" w14:textId="77777777" w:rsidR="00E537B8" w:rsidRPr="002B67D7" w:rsidRDefault="00DE3CCE" w:rsidP="00D721A1">
      <w:pPr>
        <w:pStyle w:val="p2"/>
        <w:numPr>
          <w:ilvl w:val="0"/>
          <w:numId w:val="7"/>
        </w:numPr>
        <w:spacing w:before="120" w:beforeAutospacing="0" w:after="120" w:afterAutospacing="0"/>
        <w:jc w:val="both"/>
        <w:rPr>
          <w:rFonts w:ascii="Calibri" w:hAnsi="Calibri" w:cs="Calibri"/>
        </w:rPr>
      </w:pPr>
      <w:r w:rsidRPr="002B67D7">
        <w:rPr>
          <w:rFonts w:ascii="Calibri" w:hAnsi="Calibri" w:cs="Calibri"/>
        </w:rPr>
        <w:t>promuovere la continuità educativa e il raccordo tra i diversi servizi educativi e scolastici presenti sul territorio;</w:t>
      </w:r>
    </w:p>
    <w:p w14:paraId="114828BB" w14:textId="77777777" w:rsidR="00E537B8" w:rsidRPr="002B67D7" w:rsidRDefault="00DE3CCE" w:rsidP="00D721A1">
      <w:pPr>
        <w:pStyle w:val="p2"/>
        <w:numPr>
          <w:ilvl w:val="0"/>
          <w:numId w:val="7"/>
        </w:numPr>
        <w:spacing w:before="120" w:beforeAutospacing="0" w:after="120" w:afterAutospacing="0"/>
        <w:jc w:val="both"/>
        <w:rPr>
          <w:rFonts w:ascii="Calibri" w:hAnsi="Calibri" w:cs="Calibri"/>
        </w:rPr>
      </w:pPr>
      <w:r w:rsidRPr="002B67D7">
        <w:rPr>
          <w:rFonts w:ascii="Calibri" w:hAnsi="Calibri" w:cs="Calibri"/>
        </w:rPr>
        <w:t>sostenere la conciliazione dei tempi di vita e di lavoro delle famiglie;</w:t>
      </w:r>
    </w:p>
    <w:p w14:paraId="67BE84D5" w14:textId="77777777" w:rsidR="00E537B8" w:rsidRPr="002B67D7" w:rsidRDefault="00DE3CCE" w:rsidP="00D721A1">
      <w:pPr>
        <w:pStyle w:val="p2"/>
        <w:numPr>
          <w:ilvl w:val="0"/>
          <w:numId w:val="7"/>
        </w:numPr>
        <w:spacing w:before="120" w:beforeAutospacing="0" w:after="120" w:afterAutospacing="0"/>
        <w:jc w:val="both"/>
        <w:rPr>
          <w:rFonts w:ascii="Calibri" w:hAnsi="Calibri" w:cs="Calibri"/>
        </w:rPr>
      </w:pPr>
      <w:r w:rsidRPr="002B67D7">
        <w:rPr>
          <w:rFonts w:ascii="Calibri" w:hAnsi="Calibri" w:cs="Calibri"/>
        </w:rPr>
        <w:t>valorizzare l’utilizzo del patrimonio immobiliare comunale, attraverso la destinazione di spazi attualmente sottoutilizzati allo svolgimento di servizi di rilevante interesse pubblico;</w:t>
      </w:r>
    </w:p>
    <w:p w14:paraId="74B36C00" w14:textId="77777777" w:rsidR="00E537B8" w:rsidRPr="002B67D7" w:rsidRDefault="00DE3CCE" w:rsidP="00D721A1">
      <w:pPr>
        <w:pStyle w:val="p2"/>
        <w:numPr>
          <w:ilvl w:val="0"/>
          <w:numId w:val="7"/>
        </w:numPr>
        <w:spacing w:before="120" w:beforeAutospacing="0" w:after="120" w:afterAutospacing="0"/>
        <w:jc w:val="both"/>
        <w:rPr>
          <w:rFonts w:ascii="Calibri" w:hAnsi="Calibri" w:cs="Calibri"/>
        </w:rPr>
      </w:pPr>
      <w:r w:rsidRPr="002B67D7">
        <w:rPr>
          <w:rFonts w:ascii="Calibri" w:hAnsi="Calibri" w:cs="Calibri"/>
        </w:rPr>
        <w:t>garantire un utilizzo efficiente delle risorse pubbliche, anche mediante la condivisione di spazi, impianti e servizi.</w:t>
      </w:r>
    </w:p>
    <w:p w14:paraId="7732A5F2" w14:textId="77777777" w:rsidR="00E537B8"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In considerazione della specificità e della natura dei servizi educativi oggetto della presente Convenzione, il Comune, nel corso dello svolgimento delle attività progettuali concordate, si riserva di fornire indirizzi, indicazioni operative e strumenti utili alla corretta attuazione e al monitoraggio del progetto. L’ETS selezionato si impegna a collaborare in tal senso, assumendosi la piena responsabilità per lo svolgimento delle attività di propria competenza, secondo quanto previsto dalla presente Convenzione, dal progetto unitario e dal relativo piano economico-finanziario.</w:t>
      </w:r>
    </w:p>
    <w:p w14:paraId="4D733249" w14:textId="77777777" w:rsidR="002B67D7"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Qualora, nel corso della durata della Convenzione, emergano nuovi bisogni educativi, organizzativi o sociali, ovvero si rendano disponibili ulteriori risorse pubbliche o private coerenti con l’oggetto della procedura, il Comune potrà riaprire il tavolo di co-progettazione, al fine di valutare eventuali integrazioni o rimodulazioni del progetto unitario e del relativo piano economico-finanziario.</w:t>
      </w:r>
    </w:p>
    <w:p w14:paraId="2CAD838A" w14:textId="77777777" w:rsidR="002B67D7"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Nell’ambito dell’eventuale riapertura del tavolo, le Parti potranno definire lo sviluppo di ulteriori attività, servizi integrativi o interventi complementari, coerenti con le finalità del sistema educativo 0-6 anni e con i bisogni rilevati nel territorio comunale.</w:t>
      </w:r>
    </w:p>
    <w:p w14:paraId="0F99DE8A" w14:textId="77777777" w:rsidR="002B67D7"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Nel corso della durata del partenariato, il Comune potrà fare riferimento al partenariato stesso per candidarsi a linee di finanziamento comunitarie, statali, regionali, pubbliche o private, ovvero per destinare risorse proprie ad azioni progettuali coerenti con l’oggetto della presente Convenzione.</w:t>
      </w:r>
    </w:p>
    <w:p w14:paraId="1F6D18F4" w14:textId="5F5D0BC8" w:rsidR="00DE3CCE" w:rsidRPr="002B67D7" w:rsidRDefault="00DE3CCE" w:rsidP="00D721A1">
      <w:pPr>
        <w:pStyle w:val="p2"/>
        <w:numPr>
          <w:ilvl w:val="0"/>
          <w:numId w:val="6"/>
        </w:numPr>
        <w:spacing w:before="120" w:beforeAutospacing="0" w:after="120" w:afterAutospacing="0"/>
        <w:jc w:val="both"/>
        <w:rPr>
          <w:rFonts w:ascii="Calibri" w:hAnsi="Calibri" w:cs="Calibri"/>
        </w:rPr>
      </w:pPr>
      <w:r w:rsidRPr="002B67D7">
        <w:rPr>
          <w:rFonts w:ascii="Calibri" w:hAnsi="Calibri" w:cs="Calibri"/>
        </w:rPr>
        <w:t>Resta fermo che eventuali variazioni, integrazioni o rimodulazioni del progetto unitario e del piano economico-finanziario dovranno essere coerenti con gli obiettivi generali della co-</w:t>
      </w:r>
      <w:r w:rsidRPr="002B67D7">
        <w:rPr>
          <w:rFonts w:ascii="Calibri" w:hAnsi="Calibri" w:cs="Calibri"/>
        </w:rPr>
        <w:lastRenderedPageBreak/>
        <w:t xml:space="preserve">progettazione, con l’interesse pubblico perseguito dal Comune e con le risorse disponibili, senza alterare la natura collaborativa del rapporto instaurato ai sensi dell’art. 55 del </w:t>
      </w:r>
      <w:proofErr w:type="spellStart"/>
      <w:r w:rsidRPr="002B67D7">
        <w:rPr>
          <w:rFonts w:ascii="Calibri" w:hAnsi="Calibri" w:cs="Calibri"/>
        </w:rPr>
        <w:t>D.Lgs.</w:t>
      </w:r>
      <w:proofErr w:type="spellEnd"/>
      <w:r w:rsidRPr="002B67D7">
        <w:rPr>
          <w:rFonts w:ascii="Calibri" w:hAnsi="Calibri" w:cs="Calibri"/>
        </w:rPr>
        <w:t xml:space="preserve"> n. 117/2017.</w:t>
      </w:r>
    </w:p>
    <w:p w14:paraId="1C41CA6D" w14:textId="77777777" w:rsidR="00F56B32" w:rsidRDefault="00F56B32" w:rsidP="00D721A1">
      <w:pPr>
        <w:pStyle w:val="p2"/>
        <w:spacing w:before="120" w:beforeAutospacing="0" w:after="120" w:afterAutospacing="0"/>
        <w:jc w:val="both"/>
        <w:rPr>
          <w:rFonts w:ascii="Calibri" w:hAnsi="Calibri" w:cs="Calibri"/>
          <w:b/>
          <w:bCs/>
        </w:rPr>
      </w:pPr>
    </w:p>
    <w:p w14:paraId="47D1A14C" w14:textId="3CA45F19" w:rsidR="00B14093" w:rsidRPr="002B67D7" w:rsidRDefault="00F56B32" w:rsidP="00D721A1">
      <w:pPr>
        <w:pStyle w:val="p2"/>
        <w:spacing w:before="120" w:beforeAutospacing="0" w:after="120" w:afterAutospacing="0"/>
        <w:jc w:val="both"/>
        <w:rPr>
          <w:rFonts w:ascii="Calibri" w:hAnsi="Calibri" w:cs="Calibri"/>
          <w:b/>
          <w:bCs/>
        </w:rPr>
      </w:pPr>
      <w:r w:rsidRPr="002B67D7">
        <w:rPr>
          <w:rFonts w:ascii="Calibri" w:hAnsi="Calibri" w:cs="Calibri"/>
          <w:b/>
          <w:bCs/>
        </w:rPr>
        <w:t>ART. 3 - DURATA</w:t>
      </w:r>
    </w:p>
    <w:p w14:paraId="7FF4D247" w14:textId="77777777" w:rsidR="00F56B32" w:rsidRDefault="00F56B32" w:rsidP="00D721A1">
      <w:pPr>
        <w:pStyle w:val="p2"/>
        <w:numPr>
          <w:ilvl w:val="0"/>
          <w:numId w:val="8"/>
        </w:numPr>
        <w:spacing w:before="120" w:beforeAutospacing="0" w:after="120" w:afterAutospacing="0"/>
        <w:jc w:val="both"/>
        <w:rPr>
          <w:rFonts w:ascii="Calibri" w:hAnsi="Calibri" w:cs="Calibri"/>
        </w:rPr>
      </w:pPr>
      <w:r w:rsidRPr="00F56B32">
        <w:rPr>
          <w:rFonts w:ascii="Calibri" w:hAnsi="Calibri" w:cs="Calibri"/>
        </w:rPr>
        <w:t>La presente Convenzione ha durata pari a cinque anni educativi, decorrenti dalla data di effettivo avvio delle attività</w:t>
      </w:r>
      <w:r>
        <w:rPr>
          <w:rFonts w:ascii="Calibri" w:hAnsi="Calibri" w:cs="Calibri"/>
        </w:rPr>
        <w:t xml:space="preserve"> (</w:t>
      </w:r>
      <w:r w:rsidRPr="00F56B32">
        <w:rPr>
          <w:rFonts w:ascii="Calibri" w:hAnsi="Calibri" w:cs="Calibri"/>
        </w:rPr>
        <w:t>anno educativo 2026/2027</w:t>
      </w:r>
      <w:r>
        <w:rPr>
          <w:rFonts w:ascii="Calibri" w:hAnsi="Calibri" w:cs="Calibri"/>
        </w:rPr>
        <w:t>)</w:t>
      </w:r>
      <w:r w:rsidRPr="00F56B32">
        <w:rPr>
          <w:rFonts w:ascii="Calibri" w:hAnsi="Calibri" w:cs="Calibri"/>
        </w:rPr>
        <w:t xml:space="preserve"> e fino all’anno educativo 2030/2031.</w:t>
      </w:r>
    </w:p>
    <w:p w14:paraId="3D81244F" w14:textId="77777777" w:rsidR="00F56B32" w:rsidRDefault="00F56B32" w:rsidP="00D721A1">
      <w:pPr>
        <w:pStyle w:val="p2"/>
        <w:numPr>
          <w:ilvl w:val="0"/>
          <w:numId w:val="8"/>
        </w:numPr>
        <w:spacing w:before="120" w:beforeAutospacing="0" w:after="120" w:afterAutospacing="0"/>
        <w:jc w:val="both"/>
        <w:rPr>
          <w:rFonts w:ascii="Calibri" w:hAnsi="Calibri" w:cs="Calibri"/>
        </w:rPr>
      </w:pPr>
      <w:r w:rsidRPr="00F56B32">
        <w:rPr>
          <w:rFonts w:ascii="Calibri" w:hAnsi="Calibri" w:cs="Calibri"/>
        </w:rPr>
        <w:t>La durata quinquennale è individuata al fine di garantire la continuità del servizio educativo per la prima infanzia, la stabilità del progetto pedagogico, organizzativo e gestionale, nonché un’adeguata programmazione delle attività educative.</w:t>
      </w:r>
    </w:p>
    <w:p w14:paraId="14BA7894" w14:textId="77777777" w:rsidR="00F56B32" w:rsidRDefault="00F56B32" w:rsidP="00D721A1">
      <w:pPr>
        <w:pStyle w:val="p2"/>
        <w:numPr>
          <w:ilvl w:val="0"/>
          <w:numId w:val="8"/>
        </w:numPr>
        <w:spacing w:before="120" w:beforeAutospacing="0" w:after="120" w:afterAutospacing="0"/>
        <w:jc w:val="both"/>
        <w:rPr>
          <w:rFonts w:ascii="Calibri" w:hAnsi="Calibri" w:cs="Calibri"/>
        </w:rPr>
      </w:pPr>
      <w:r w:rsidRPr="00F56B32">
        <w:rPr>
          <w:rFonts w:ascii="Calibri" w:hAnsi="Calibri" w:cs="Calibri"/>
        </w:rPr>
        <w:t>Alla scadenza della Convenzione, il rapporto cesserà automaticamente senza necessità di disdetta, salvo quanto previsto dal comma seguente.</w:t>
      </w:r>
    </w:p>
    <w:p w14:paraId="1F8A9D97" w14:textId="77777777" w:rsidR="00F56B32" w:rsidRDefault="00F56B32" w:rsidP="00D721A1">
      <w:pPr>
        <w:pStyle w:val="p2"/>
        <w:numPr>
          <w:ilvl w:val="0"/>
          <w:numId w:val="8"/>
        </w:numPr>
        <w:spacing w:before="120" w:beforeAutospacing="0" w:after="120" w:afterAutospacing="0"/>
        <w:jc w:val="both"/>
        <w:rPr>
          <w:rFonts w:ascii="Calibri" w:hAnsi="Calibri" w:cs="Calibri"/>
        </w:rPr>
      </w:pPr>
      <w:r w:rsidRPr="00F56B32">
        <w:rPr>
          <w:rFonts w:ascii="Calibri" w:hAnsi="Calibri" w:cs="Calibri"/>
        </w:rPr>
        <w:t>Al fine di garantire la continuità del servizio educativo e nelle more dell’espletamento di una nuova procedura o dell’attivazione di un nuovo percorso di co-progettazione, il Comune potrà disporre la prosecuzione del rapporto per il tempo strettamente necessario all’individuazione del nuovo soggetto gestore o partner progettuale, nei limiti consentiti dalla normativa vigente e dagli atti dell’Ente.</w:t>
      </w:r>
    </w:p>
    <w:p w14:paraId="664F687F" w14:textId="77777777" w:rsidR="00CC7A93" w:rsidRDefault="00CC7A93" w:rsidP="00D721A1">
      <w:pPr>
        <w:pStyle w:val="p2"/>
        <w:spacing w:before="120" w:beforeAutospacing="0" w:after="120" w:afterAutospacing="0"/>
        <w:jc w:val="both"/>
        <w:rPr>
          <w:rFonts w:ascii="Calibri" w:hAnsi="Calibri" w:cs="Calibri"/>
          <w:b/>
          <w:bCs/>
        </w:rPr>
      </w:pPr>
    </w:p>
    <w:p w14:paraId="540204B4" w14:textId="470A042F" w:rsidR="00F56B32" w:rsidRDefault="00F56B32" w:rsidP="00D721A1">
      <w:pPr>
        <w:pStyle w:val="p2"/>
        <w:spacing w:before="120" w:beforeAutospacing="0" w:after="120" w:afterAutospacing="0"/>
        <w:jc w:val="both"/>
        <w:rPr>
          <w:rFonts w:ascii="Calibri" w:hAnsi="Calibri" w:cs="Calibri"/>
          <w:b/>
          <w:bCs/>
        </w:rPr>
      </w:pPr>
      <w:r w:rsidRPr="00F56B32">
        <w:rPr>
          <w:rFonts w:ascii="Calibri" w:hAnsi="Calibri" w:cs="Calibri"/>
          <w:b/>
          <w:bCs/>
        </w:rPr>
        <w:t>ART. 4 – ATTIVITÀ PROGETTUALI</w:t>
      </w:r>
    </w:p>
    <w:p w14:paraId="281A46D2" w14:textId="01A97DBB" w:rsidR="00D93DE2" w:rsidRPr="00F56B32" w:rsidRDefault="00F56B32" w:rsidP="00D721A1">
      <w:pPr>
        <w:pStyle w:val="p2"/>
        <w:spacing w:before="120" w:beforeAutospacing="0" w:after="120" w:afterAutospacing="0"/>
        <w:jc w:val="both"/>
        <w:rPr>
          <w:rFonts w:ascii="Calibri" w:hAnsi="Calibri" w:cs="Calibri"/>
        </w:rPr>
      </w:pPr>
      <w:r w:rsidRPr="00F56B32">
        <w:rPr>
          <w:rFonts w:ascii="Calibri" w:hAnsi="Calibri" w:cs="Calibri"/>
        </w:rPr>
        <w:t xml:space="preserve">I compiti e le </w:t>
      </w:r>
      <w:proofErr w:type="spellStart"/>
      <w:r w:rsidRPr="00F56B32">
        <w:rPr>
          <w:rFonts w:ascii="Calibri" w:hAnsi="Calibri" w:cs="Calibri"/>
        </w:rPr>
        <w:t>attivita</w:t>
      </w:r>
      <w:proofErr w:type="spellEnd"/>
      <w:r w:rsidRPr="00F56B32">
        <w:rPr>
          <w:rFonts w:ascii="Calibri" w:hAnsi="Calibri" w:cs="Calibri"/>
        </w:rPr>
        <w:t>̀ oggetto della Convenzione sono meglio dettagliati nel citato allegato Progetto definitivo per il raggiungimento dei comuni interessi che ne stanno alla base.</w:t>
      </w:r>
      <w:r w:rsidR="00D93DE2" w:rsidRPr="00F56B32">
        <w:rPr>
          <w:rFonts w:ascii="Calibri" w:hAnsi="Calibri" w:cs="Calibri"/>
        </w:rPr>
        <w:br/>
      </w:r>
    </w:p>
    <w:p w14:paraId="6341BF27" w14:textId="5860F9CD" w:rsidR="00D93DE2" w:rsidRDefault="0037290F" w:rsidP="00D721A1">
      <w:pPr>
        <w:pStyle w:val="p5"/>
        <w:spacing w:before="120" w:beforeAutospacing="0" w:after="120" w:afterAutospacing="0"/>
        <w:jc w:val="both"/>
        <w:rPr>
          <w:rFonts w:ascii="Calibri" w:hAnsi="Calibri" w:cs="Calibri"/>
        </w:rPr>
      </w:pPr>
      <w:r w:rsidRPr="002B67D7">
        <w:rPr>
          <w:rFonts w:ascii="Calibri" w:hAnsi="Calibri" w:cs="Calibri"/>
          <w:b/>
          <w:bCs/>
        </w:rPr>
        <w:t>ART. 5 – IMPEGNI SPECIFICI DELL’ETS</w:t>
      </w:r>
    </w:p>
    <w:p w14:paraId="2EA81A32" w14:textId="77777777" w:rsidR="00DD5085" w:rsidRDefault="007802DD" w:rsidP="00D721A1">
      <w:pPr>
        <w:pStyle w:val="p5"/>
        <w:numPr>
          <w:ilvl w:val="0"/>
          <w:numId w:val="9"/>
        </w:numPr>
        <w:spacing w:before="120" w:beforeAutospacing="0" w:after="120" w:afterAutospacing="0"/>
        <w:jc w:val="both"/>
        <w:rPr>
          <w:rFonts w:ascii="Calibri" w:hAnsi="Calibri" w:cs="Calibri"/>
        </w:rPr>
      </w:pPr>
      <w:r w:rsidRPr="007802DD">
        <w:rPr>
          <w:rFonts w:ascii="Calibri" w:hAnsi="Calibri" w:cs="Calibri"/>
        </w:rPr>
        <w:t>L’ETS selezionato si impegna a realizzare le attività previste dal progetto unitario definitivo e dal relativo piano economico-finanziario, allegati alla presente Convenzione, nel rispetto degli obiettivi, delle modalità organizzative, educative, gestionali ed economiche condivise all’esito del tavolo di co-progettazione.</w:t>
      </w:r>
    </w:p>
    <w:p w14:paraId="257FADDF" w14:textId="59F1DC95" w:rsidR="007802DD" w:rsidRPr="00DD5085" w:rsidRDefault="007802DD" w:rsidP="00D721A1">
      <w:pPr>
        <w:pStyle w:val="p5"/>
        <w:numPr>
          <w:ilvl w:val="0"/>
          <w:numId w:val="9"/>
        </w:numPr>
        <w:spacing w:before="120" w:beforeAutospacing="0" w:after="120" w:afterAutospacing="0"/>
        <w:jc w:val="both"/>
        <w:rPr>
          <w:rFonts w:ascii="Calibri" w:hAnsi="Calibri" w:cs="Calibri"/>
        </w:rPr>
      </w:pPr>
      <w:r w:rsidRPr="00DD5085">
        <w:rPr>
          <w:rFonts w:ascii="Calibri" w:hAnsi="Calibri" w:cs="Calibri"/>
        </w:rPr>
        <w:t>L’ETS selezionato si impegna, in particolare, a:</w:t>
      </w:r>
    </w:p>
    <w:p w14:paraId="7C025BA9" w14:textId="77777777" w:rsidR="0047299F" w:rsidRDefault="007802DD" w:rsidP="00D721A1">
      <w:pPr>
        <w:pStyle w:val="p5"/>
        <w:numPr>
          <w:ilvl w:val="0"/>
          <w:numId w:val="10"/>
        </w:numPr>
        <w:spacing w:before="120" w:beforeAutospacing="0" w:after="120" w:afterAutospacing="0"/>
        <w:jc w:val="both"/>
        <w:rPr>
          <w:rFonts w:ascii="Calibri" w:hAnsi="Calibri" w:cs="Calibri"/>
        </w:rPr>
      </w:pPr>
      <w:r w:rsidRPr="007802DD">
        <w:rPr>
          <w:rFonts w:ascii="Calibri" w:hAnsi="Calibri" w:cs="Calibri"/>
        </w:rPr>
        <w:t>garantire la gestione e lo sviluppo dei servizi per la prima infanzia secondo quanto previsto dal progetto unitario definitivo;</w:t>
      </w:r>
    </w:p>
    <w:p w14:paraId="5683945C" w14:textId="77777777" w:rsidR="0047299F" w:rsidRDefault="007802DD" w:rsidP="00D721A1">
      <w:pPr>
        <w:pStyle w:val="p5"/>
        <w:numPr>
          <w:ilvl w:val="0"/>
          <w:numId w:val="10"/>
        </w:numPr>
        <w:spacing w:before="120" w:beforeAutospacing="0" w:after="120" w:afterAutospacing="0"/>
        <w:jc w:val="both"/>
        <w:rPr>
          <w:rFonts w:ascii="Calibri" w:hAnsi="Calibri" w:cs="Calibri"/>
        </w:rPr>
      </w:pPr>
      <w:r w:rsidRPr="0047299F">
        <w:rPr>
          <w:rFonts w:ascii="Calibri" w:hAnsi="Calibri" w:cs="Calibri"/>
        </w:rPr>
        <w:t>assicurare la continuità, la qualità e la stabilità dell’offerta educativa;</w:t>
      </w:r>
    </w:p>
    <w:p w14:paraId="5C72F90A" w14:textId="77777777" w:rsidR="0047299F" w:rsidRDefault="0047299F" w:rsidP="00D721A1">
      <w:pPr>
        <w:pStyle w:val="p5"/>
        <w:numPr>
          <w:ilvl w:val="0"/>
          <w:numId w:val="10"/>
        </w:numPr>
        <w:spacing w:before="120" w:beforeAutospacing="0" w:after="120" w:afterAutospacing="0"/>
        <w:jc w:val="both"/>
        <w:rPr>
          <w:rFonts w:ascii="Calibri" w:hAnsi="Calibri" w:cs="Calibri"/>
        </w:rPr>
      </w:pPr>
      <w:r>
        <w:rPr>
          <w:rFonts w:ascii="Calibri" w:hAnsi="Calibri" w:cs="Calibri"/>
        </w:rPr>
        <w:t xml:space="preserve">favorire </w:t>
      </w:r>
      <w:r w:rsidR="007802DD" w:rsidRPr="0047299F">
        <w:rPr>
          <w:rFonts w:ascii="Calibri" w:hAnsi="Calibri" w:cs="Calibri"/>
        </w:rPr>
        <w:t>il raccordo tra nido, scuola dell’infanzia, scuola primaria e altre realtà educative presenti sul territorio;</w:t>
      </w:r>
    </w:p>
    <w:p w14:paraId="7A57C652" w14:textId="77777777" w:rsidR="0047299F" w:rsidRDefault="007802DD" w:rsidP="00D721A1">
      <w:pPr>
        <w:pStyle w:val="p5"/>
        <w:numPr>
          <w:ilvl w:val="0"/>
          <w:numId w:val="10"/>
        </w:numPr>
        <w:spacing w:before="120" w:beforeAutospacing="0" w:after="120" w:afterAutospacing="0"/>
        <w:jc w:val="both"/>
        <w:rPr>
          <w:rFonts w:ascii="Calibri" w:hAnsi="Calibri" w:cs="Calibri"/>
        </w:rPr>
      </w:pPr>
      <w:r w:rsidRPr="0047299F">
        <w:rPr>
          <w:rFonts w:ascii="Calibri" w:hAnsi="Calibri" w:cs="Calibri"/>
        </w:rPr>
        <w:t>promuovere il coinvolgimento delle famiglie e la collaborazione con la rete territoriale, anche mediante il raccordo con la scuola, la biblioteca, le associazioni, le realtà sportive, agricole, sociali e culturali locali;</w:t>
      </w:r>
    </w:p>
    <w:p w14:paraId="0765636E" w14:textId="77777777" w:rsidR="00DD5085" w:rsidRDefault="007802DD" w:rsidP="00D721A1">
      <w:pPr>
        <w:pStyle w:val="p5"/>
        <w:numPr>
          <w:ilvl w:val="0"/>
          <w:numId w:val="10"/>
        </w:numPr>
        <w:spacing w:before="120" w:beforeAutospacing="0" w:after="120" w:afterAutospacing="0"/>
        <w:jc w:val="both"/>
        <w:rPr>
          <w:rFonts w:ascii="Calibri" w:hAnsi="Calibri" w:cs="Calibri"/>
        </w:rPr>
      </w:pPr>
      <w:r w:rsidRPr="0047299F">
        <w:rPr>
          <w:rFonts w:ascii="Calibri" w:hAnsi="Calibri" w:cs="Calibri"/>
        </w:rPr>
        <w:lastRenderedPageBreak/>
        <w:t>collaborare con il Comune nella definizione, attuazione, monitoraggio ed eventuale rimodulazione delle attività progettuali;</w:t>
      </w:r>
    </w:p>
    <w:p w14:paraId="3F1C8219" w14:textId="5AFF18C0" w:rsidR="007802DD" w:rsidRPr="00DD5085" w:rsidRDefault="007802DD" w:rsidP="00D721A1">
      <w:pPr>
        <w:pStyle w:val="p5"/>
        <w:numPr>
          <w:ilvl w:val="0"/>
          <w:numId w:val="10"/>
        </w:numPr>
        <w:spacing w:before="120" w:beforeAutospacing="0" w:after="120" w:afterAutospacing="0"/>
        <w:jc w:val="both"/>
        <w:rPr>
          <w:rFonts w:ascii="Calibri" w:hAnsi="Calibri" w:cs="Calibri"/>
        </w:rPr>
      </w:pPr>
      <w:r w:rsidRPr="00DD5085">
        <w:rPr>
          <w:rFonts w:ascii="Calibri" w:hAnsi="Calibri" w:cs="Calibri"/>
        </w:rPr>
        <w:t>assicurare l’eventuale attivazione o sviluppo di servizi integrativi o complementari, ove previsti dal progetto unitario definitivo o successivamente definiti nell’ambito del tavolo di co-progettazione.</w:t>
      </w:r>
    </w:p>
    <w:p w14:paraId="1934DBF5" w14:textId="77777777" w:rsidR="00DD5085" w:rsidRDefault="007802DD" w:rsidP="00D721A1">
      <w:pPr>
        <w:pStyle w:val="p5"/>
        <w:numPr>
          <w:ilvl w:val="0"/>
          <w:numId w:val="9"/>
        </w:numPr>
        <w:spacing w:before="120" w:beforeAutospacing="0" w:after="120" w:afterAutospacing="0"/>
        <w:jc w:val="both"/>
        <w:rPr>
          <w:rFonts w:ascii="Calibri" w:hAnsi="Calibri" w:cs="Calibri"/>
        </w:rPr>
      </w:pPr>
      <w:r w:rsidRPr="007802DD">
        <w:rPr>
          <w:rFonts w:ascii="Calibri" w:hAnsi="Calibri" w:cs="Calibri"/>
        </w:rPr>
        <w:t>L’ETS selezionato si impegna a mettere a disposizione personale in possesso dei titoli, delle qualifiche professionali e dei requisiti previsti dalla normativa vigente per lo svolgimento dei servizi per la prima infanzia, garantendo altresì adeguata esperienza, continuità educativa, idoneità professionale e sostituzione tempestiva del personale assente.</w:t>
      </w:r>
    </w:p>
    <w:p w14:paraId="3A1361B3" w14:textId="77777777" w:rsidR="00DD5085" w:rsidRDefault="007802DD" w:rsidP="00D721A1">
      <w:pPr>
        <w:pStyle w:val="p5"/>
        <w:numPr>
          <w:ilvl w:val="0"/>
          <w:numId w:val="9"/>
        </w:numPr>
        <w:spacing w:before="120" w:beforeAutospacing="0" w:after="120" w:afterAutospacing="0"/>
        <w:jc w:val="both"/>
        <w:rPr>
          <w:rFonts w:ascii="Calibri" w:hAnsi="Calibri" w:cs="Calibri"/>
        </w:rPr>
      </w:pPr>
      <w:r w:rsidRPr="00DD5085">
        <w:rPr>
          <w:rFonts w:ascii="Calibri" w:hAnsi="Calibri" w:cs="Calibri"/>
        </w:rPr>
        <w:t>L’ETS selezionato è tenuto a comunicare al Comune, prima dell’avvio delle attività e in occasione di ogni successiva variazione, l’elenco nominativo del personale impiegato nel servizio, con indicazione dei relativi titoli, qualifiche, mansioni e inquadramento contrattuale.</w:t>
      </w:r>
    </w:p>
    <w:p w14:paraId="55CF92CF" w14:textId="77777777" w:rsidR="00DD5085" w:rsidRDefault="007802DD" w:rsidP="00D721A1">
      <w:pPr>
        <w:pStyle w:val="p5"/>
        <w:numPr>
          <w:ilvl w:val="0"/>
          <w:numId w:val="9"/>
        </w:numPr>
        <w:spacing w:before="120" w:beforeAutospacing="0" w:after="120" w:afterAutospacing="0"/>
        <w:jc w:val="both"/>
        <w:rPr>
          <w:rFonts w:ascii="Calibri" w:hAnsi="Calibri" w:cs="Calibri"/>
        </w:rPr>
      </w:pPr>
      <w:r w:rsidRPr="00DD5085">
        <w:rPr>
          <w:rFonts w:ascii="Calibri" w:hAnsi="Calibri" w:cs="Calibri"/>
        </w:rPr>
        <w:t xml:space="preserve">L’ETS selezionato si impegna a garantire che tutto il personale, nonché eventuali collaboratori, volontari, tirocinanti o altre figure coinvolte nelle attività e destinate ad avere contatti diretti e regolari con minori, sia in possesso dei requisiti morali previsti dalla normativa vigente, con particolare riferimento all’assenza delle condizioni </w:t>
      </w:r>
      <w:r w:rsidRPr="00566B53">
        <w:rPr>
          <w:rFonts w:ascii="Calibri" w:hAnsi="Calibri" w:cs="Calibri"/>
        </w:rPr>
        <w:t xml:space="preserve">ostative di cui al </w:t>
      </w:r>
      <w:proofErr w:type="spellStart"/>
      <w:r w:rsidRPr="00566B53">
        <w:rPr>
          <w:rFonts w:ascii="Calibri" w:hAnsi="Calibri" w:cs="Calibri"/>
        </w:rPr>
        <w:t>D.Lgs.</w:t>
      </w:r>
      <w:proofErr w:type="spellEnd"/>
      <w:r w:rsidRPr="00566B53">
        <w:rPr>
          <w:rFonts w:ascii="Calibri" w:hAnsi="Calibri" w:cs="Calibri"/>
        </w:rPr>
        <w:t xml:space="preserve"> n. 39/2014.</w:t>
      </w:r>
    </w:p>
    <w:p w14:paraId="747181B8" w14:textId="77777777" w:rsidR="00DD5085" w:rsidRDefault="007802DD" w:rsidP="00D721A1">
      <w:pPr>
        <w:pStyle w:val="p5"/>
        <w:numPr>
          <w:ilvl w:val="0"/>
          <w:numId w:val="9"/>
        </w:numPr>
        <w:spacing w:before="120" w:beforeAutospacing="0" w:after="120" w:afterAutospacing="0"/>
        <w:jc w:val="both"/>
        <w:rPr>
          <w:rFonts w:ascii="Calibri" w:hAnsi="Calibri" w:cs="Calibri"/>
        </w:rPr>
      </w:pPr>
      <w:r w:rsidRPr="00DD5085">
        <w:rPr>
          <w:rFonts w:ascii="Calibri" w:hAnsi="Calibri" w:cs="Calibri"/>
        </w:rPr>
        <w:t xml:space="preserve">L’ETS selezionato è tenuto al rispetto di tutte le norme in materia retributiva, contributiva, previdenziale, assistenziale, assicurativa, fiscale, sanitaria, di sicurezza sui luoghi di lavoro e di tutela del personale impiegato, applicando il contratto collettivo nazionale di lavoro coerente con l’attività svolta e garantendo il rispetto dell’art. 16 del </w:t>
      </w:r>
      <w:proofErr w:type="spellStart"/>
      <w:r w:rsidRPr="00DD5085">
        <w:rPr>
          <w:rFonts w:ascii="Calibri" w:hAnsi="Calibri" w:cs="Calibri"/>
        </w:rPr>
        <w:t>D.Lgs.</w:t>
      </w:r>
      <w:proofErr w:type="spellEnd"/>
      <w:r w:rsidRPr="00DD5085">
        <w:rPr>
          <w:rFonts w:ascii="Calibri" w:hAnsi="Calibri" w:cs="Calibri"/>
        </w:rPr>
        <w:t xml:space="preserve"> n. 117/2017.</w:t>
      </w:r>
    </w:p>
    <w:p w14:paraId="52199134"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DD5085">
        <w:rPr>
          <w:rFonts w:ascii="Calibri" w:hAnsi="Calibri" w:cs="Calibri"/>
        </w:rPr>
        <w:t>L’ETS selezionato assume ogni responsabilità organizzativa, gestionale, educativa e amministrativa connessa allo svolgimento delle attività di propria competenza, restando escluso qualsiasi rapporto di lavoro, collaborazione o impiego tra il Comune e il personale utilizzato dall’ETS medesimo.</w:t>
      </w:r>
    </w:p>
    <w:p w14:paraId="1D356B85"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t>L’ETS selezionato si impegna a utilizzare i locali, gli arredi, le attrezzature e le dotazioni messi a disposizione dal Comune con diligenza, esclusivamente per le finalità previste dalla presente Convenzione e dal progetto unitario definitivo, nel rispetto della destinazione pubblica e scolastica dell’immobile, delle prescrizioni di sicurezza, igiene, accessibilità e corretta gestione degli spazi.</w:t>
      </w:r>
    </w:p>
    <w:p w14:paraId="2F21013F"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t>L’ETS selezionato si impegna a predisporre e trasmettere al Comune la documentazione necessaria per il monitoraggio del progetto, la verifica dell’andamento del servizio, la valutazione dei risultati raggiunti e la rendicontazione delle spese sostenute, secondo le modalità e le tempistiche previste dalla presente Convenzione.</w:t>
      </w:r>
    </w:p>
    <w:p w14:paraId="24B5C4E2"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t>L’ETS selezionato si impegna a rendicontare le spese sostenute per la realizzazione del progetto in modo analitico, documentato e coerente con il piano economico-finanziario approvato, fermo restando che saranno riconosciute esclusivamente le spese effettivamente sostenute, ammissibili, pertinenti, documentate e riferibili alle attività oggetto della presente Convenzione.</w:t>
      </w:r>
    </w:p>
    <w:p w14:paraId="601FC97F"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lastRenderedPageBreak/>
        <w:t>L’ETS selezionato si impegna a non conseguire utili o margini economici dalla realizzazione del progetto, attesa la natura compensativa e non corrispettiva delle risorse messe a disposizione nell’ambito del rapporto di co-progettazione.</w:t>
      </w:r>
    </w:p>
    <w:p w14:paraId="7D111337"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t>L’ETS selezionato si impegna a collaborare con il Comune in caso di controlli, verifiche, sopralluoghi o richieste istruttorie, mettendo a disposizione ogni informazione, dato, documento o chiarimento necessario alla verifica della corretta attuazione del progetto e della regolare gestione delle risorse.</w:t>
      </w:r>
    </w:p>
    <w:p w14:paraId="544A004D"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t>L’ETS selezionato si impegna a rispettare la normativa vigente in materia di protezione dei dati personali, assumendo, ove previsto, il ruolo di responsabile del trattamento ai sensi dell’art. 28 del Regolamento UE 2016/679, secondo apposito atto di nomina allegato alla presente Convenzione.</w:t>
      </w:r>
    </w:p>
    <w:p w14:paraId="0D59AAFD" w14:textId="77777777" w:rsidR="00314621"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t>L’ETS selezionato si impegna a mantenere la massima riservatezza su dati, informazioni, documenti e situazioni personali o familiari di cui venga a conoscenza nello svolgimento delle attività, con particolare riguardo ai minori e alle famiglie utenti del servizio.</w:t>
      </w:r>
    </w:p>
    <w:p w14:paraId="3C0609E5" w14:textId="77777777" w:rsidR="00BB60A7" w:rsidRDefault="007802DD" w:rsidP="00D721A1">
      <w:pPr>
        <w:pStyle w:val="p5"/>
        <w:numPr>
          <w:ilvl w:val="0"/>
          <w:numId w:val="9"/>
        </w:numPr>
        <w:spacing w:before="120" w:beforeAutospacing="0" w:after="120" w:afterAutospacing="0"/>
        <w:jc w:val="both"/>
        <w:rPr>
          <w:rFonts w:ascii="Calibri" w:hAnsi="Calibri" w:cs="Calibri"/>
        </w:rPr>
      </w:pPr>
      <w:r w:rsidRPr="00314621">
        <w:rPr>
          <w:rFonts w:ascii="Calibri" w:hAnsi="Calibri" w:cs="Calibri"/>
        </w:rPr>
        <w:t>L’ETS selezionato si impegna a osservare, per quanto compatibili, il Codice di comportamento dei dipendenti pubblici, il Codice di comportamento del Comune di Zone, il Piano integrato di attività e organizzazione dell’Ente, le disposizioni in materia di prevenzione della corruzione, trasparenza e conflitto di interessi, nonché ogni ulteriore prescrizione contenuta nell’Avviso pubblico e nella presente Convenzione.</w:t>
      </w:r>
    </w:p>
    <w:p w14:paraId="5CAB3CA6" w14:textId="77777777" w:rsidR="00BB60A7" w:rsidRDefault="007802DD" w:rsidP="00D721A1">
      <w:pPr>
        <w:pStyle w:val="p5"/>
        <w:numPr>
          <w:ilvl w:val="0"/>
          <w:numId w:val="9"/>
        </w:numPr>
        <w:spacing w:before="120" w:beforeAutospacing="0" w:after="120" w:afterAutospacing="0"/>
        <w:jc w:val="both"/>
        <w:rPr>
          <w:rFonts w:ascii="Calibri" w:hAnsi="Calibri" w:cs="Calibri"/>
        </w:rPr>
      </w:pPr>
      <w:r w:rsidRPr="00BB60A7">
        <w:rPr>
          <w:rFonts w:ascii="Calibri" w:hAnsi="Calibri" w:cs="Calibri"/>
        </w:rPr>
        <w:t>L’ETS selezionato si impegna a comunicare tempestivamente al Comune ogni circostanza che possa incidere sulla regolare attuazione del progetto, sulla continuità del servizio, sulla sicurezza degli utenti o degli operatori, sulla sostenibilità economico-finanziaria delle attività o sul mantenimento dei requisiti dichiarati in sede di procedura.</w:t>
      </w:r>
    </w:p>
    <w:p w14:paraId="23F75D8D" w14:textId="6272ED87" w:rsidR="00907E81" w:rsidRDefault="00907E81" w:rsidP="00D721A1">
      <w:pPr>
        <w:pStyle w:val="Paragrafoelenco"/>
        <w:numPr>
          <w:ilvl w:val="0"/>
          <w:numId w:val="9"/>
        </w:numPr>
        <w:spacing w:before="120" w:after="120"/>
        <w:contextualSpacing w:val="0"/>
        <w:jc w:val="both"/>
        <w:rPr>
          <w:rFonts w:eastAsia="Times New Roman"/>
          <w:sz w:val="24"/>
          <w:szCs w:val="24"/>
          <w:lang w:eastAsia="it-IT"/>
        </w:rPr>
      </w:pPr>
      <w:r w:rsidRPr="00907E81">
        <w:rPr>
          <w:rFonts w:eastAsia="Times New Roman"/>
          <w:sz w:val="24"/>
          <w:szCs w:val="24"/>
          <w:lang w:eastAsia="it-IT"/>
        </w:rPr>
        <w:t xml:space="preserve">Le rette delle famiglie </w:t>
      </w:r>
      <w:r w:rsidR="00566B53">
        <w:rPr>
          <w:rFonts w:eastAsia="Times New Roman"/>
          <w:sz w:val="24"/>
          <w:szCs w:val="24"/>
          <w:lang w:eastAsia="it-IT"/>
        </w:rPr>
        <w:t xml:space="preserve">(comprensive del servizio mensa) </w:t>
      </w:r>
      <w:r>
        <w:rPr>
          <w:rFonts w:eastAsia="Times New Roman"/>
          <w:sz w:val="24"/>
          <w:szCs w:val="24"/>
          <w:lang w:eastAsia="it-IT"/>
        </w:rPr>
        <w:t>sono</w:t>
      </w:r>
      <w:r w:rsidRPr="00907E81">
        <w:rPr>
          <w:rFonts w:eastAsia="Times New Roman"/>
          <w:sz w:val="24"/>
          <w:szCs w:val="24"/>
          <w:lang w:eastAsia="it-IT"/>
        </w:rPr>
        <w:t xml:space="preserve"> riscosse dall'ETS selezionato in nome e per conto del Comune, secondo le modalit</w:t>
      </w:r>
      <w:r>
        <w:rPr>
          <w:rFonts w:eastAsia="Times New Roman"/>
          <w:sz w:val="24"/>
          <w:szCs w:val="24"/>
          <w:lang w:eastAsia="it-IT"/>
        </w:rPr>
        <w:t>à</w:t>
      </w:r>
      <w:r w:rsidRPr="00907E81">
        <w:rPr>
          <w:rFonts w:eastAsia="Times New Roman"/>
          <w:sz w:val="24"/>
          <w:szCs w:val="24"/>
          <w:lang w:eastAsia="it-IT"/>
        </w:rPr>
        <w:t xml:space="preserve"> stabilite dalla presente Convenzione e dal piano economico-finanziario, fermo restando che tali entrate sono destinate alla copertura dei costi del progetto e non costituiscono corrispettivo o utile dell'ETS.</w:t>
      </w:r>
    </w:p>
    <w:p w14:paraId="55161DC0" w14:textId="34317C89" w:rsidR="00107583" w:rsidRDefault="00107583" w:rsidP="00D721A1">
      <w:pPr>
        <w:pStyle w:val="Paragrafoelenco"/>
        <w:numPr>
          <w:ilvl w:val="0"/>
          <w:numId w:val="9"/>
        </w:numPr>
        <w:spacing w:before="120" w:after="120"/>
        <w:contextualSpacing w:val="0"/>
        <w:jc w:val="both"/>
        <w:rPr>
          <w:rFonts w:eastAsia="Times New Roman"/>
          <w:sz w:val="24"/>
          <w:szCs w:val="24"/>
          <w:lang w:eastAsia="it-IT"/>
        </w:rPr>
      </w:pPr>
      <w:r w:rsidRPr="00107583">
        <w:rPr>
          <w:rFonts w:eastAsia="Times New Roman"/>
          <w:sz w:val="24"/>
          <w:szCs w:val="24"/>
          <w:lang w:eastAsia="it-IT"/>
        </w:rPr>
        <w:t>L’ETS selezionato si impegna a mettere a disposizione le risorse proprie indicate nel progetto definitivo e nel relativo piano economico-finanziario.</w:t>
      </w:r>
    </w:p>
    <w:p w14:paraId="3A251177" w14:textId="056117E6" w:rsidR="006F0767" w:rsidRPr="00907E81" w:rsidRDefault="006F0767" w:rsidP="00D721A1">
      <w:pPr>
        <w:pStyle w:val="Paragrafoelenco"/>
        <w:numPr>
          <w:ilvl w:val="0"/>
          <w:numId w:val="9"/>
        </w:numPr>
        <w:spacing w:before="120" w:after="120"/>
        <w:contextualSpacing w:val="0"/>
        <w:jc w:val="both"/>
        <w:rPr>
          <w:rFonts w:eastAsia="Times New Roman"/>
          <w:sz w:val="24"/>
          <w:szCs w:val="24"/>
          <w:lang w:eastAsia="it-IT"/>
        </w:rPr>
      </w:pPr>
      <w:r w:rsidRPr="006F0767">
        <w:rPr>
          <w:rFonts w:eastAsia="Times New Roman"/>
          <w:sz w:val="24"/>
          <w:szCs w:val="24"/>
          <w:lang w:eastAsia="it-IT"/>
        </w:rPr>
        <w:t>L’ETS selezionato comunica al Comune il nominativo e i recapiti del referente tecnico/organizzativo incaricato di curare i rapporti con l’Ente per l’attuazione, il coordinamento e il monitoraggio del progetto, nonché per la partecipazione agli eventuali incontri di verifica o di riattivazione del tavolo di co-progettazione.</w:t>
      </w:r>
    </w:p>
    <w:p w14:paraId="50C0E9A1" w14:textId="08EBE48A" w:rsidR="007802DD" w:rsidRPr="00BB60A7" w:rsidRDefault="007802DD" w:rsidP="00D721A1">
      <w:pPr>
        <w:pStyle w:val="p5"/>
        <w:numPr>
          <w:ilvl w:val="0"/>
          <w:numId w:val="9"/>
        </w:numPr>
        <w:spacing w:before="120" w:beforeAutospacing="0" w:after="120" w:afterAutospacing="0"/>
        <w:jc w:val="both"/>
        <w:rPr>
          <w:rFonts w:ascii="Calibri" w:hAnsi="Calibri" w:cs="Calibri"/>
        </w:rPr>
      </w:pPr>
      <w:r w:rsidRPr="00BB60A7">
        <w:rPr>
          <w:rFonts w:ascii="Calibri" w:hAnsi="Calibri" w:cs="Calibri"/>
        </w:rPr>
        <w:t>Restano fermi tutti gli ulteriori impegni assunti dall’ETS selezionato nella domanda di partecipazione, nella proposta progettuale, nel piano economico-finanziario e negli altri documenti presentati nell’ambito della procedura di co-progettazione, in quanto compatibili con il progetto unitario definitivo approvato e con la presente Convenzione.</w:t>
      </w:r>
    </w:p>
    <w:p w14:paraId="6391A88B" w14:textId="77777777" w:rsidR="009B0040" w:rsidRDefault="009B0040" w:rsidP="00D721A1">
      <w:pPr>
        <w:pStyle w:val="p5"/>
        <w:spacing w:before="120" w:beforeAutospacing="0" w:after="120" w:afterAutospacing="0"/>
        <w:jc w:val="both"/>
        <w:rPr>
          <w:rFonts w:ascii="Calibri" w:hAnsi="Calibri" w:cs="Calibri"/>
          <w:b/>
          <w:bCs/>
        </w:rPr>
      </w:pPr>
    </w:p>
    <w:p w14:paraId="70B6C1ED" w14:textId="5364F82D" w:rsidR="00D93DE2" w:rsidRDefault="0037290F" w:rsidP="00D721A1">
      <w:pPr>
        <w:pStyle w:val="p5"/>
        <w:spacing w:before="120" w:beforeAutospacing="0" w:after="120" w:afterAutospacing="0"/>
        <w:jc w:val="both"/>
        <w:rPr>
          <w:rFonts w:ascii="Calibri" w:hAnsi="Calibri" w:cs="Calibri"/>
        </w:rPr>
      </w:pPr>
      <w:r w:rsidRPr="002B67D7">
        <w:rPr>
          <w:rFonts w:ascii="Calibri" w:hAnsi="Calibri" w:cs="Calibri"/>
          <w:b/>
          <w:bCs/>
        </w:rPr>
        <w:lastRenderedPageBreak/>
        <w:t>ART. 6 – IMPEGNI SPECIFICI DEL COMUNE</w:t>
      </w:r>
    </w:p>
    <w:p w14:paraId="22877D21" w14:textId="3A4A4185"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di Zone mantiene la titolarità della funzione pubblica relativa ai servizi per la prima infanzia e conserva le funzioni di indirizzo, regolazione, programmazione, controllo e verifica sull’attuazione del progetto definitivo.</w:t>
      </w:r>
    </w:p>
    <w:p w14:paraId="42D82026" w14:textId="4DC05499"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si impegna a collaborare con l’ETS selezionato per la realizzazione del progetto definitivo, secondo le modalità concordate nell’ambito del tavolo di co-progettazione e nel rispetto della presente Convenzione, dell’Avviso pubblico e del relativo piano economico-finanziario.</w:t>
      </w:r>
    </w:p>
    <w:p w14:paraId="78561E61" w14:textId="122F8690"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si impegna a mettere a disposizione, nei limiti delle risorse previste dagli atti di programmazione e di bilancio, il contributo economico annuo previsto dal piano economico-finanziario approvato, avente natura compensativa e non corrispettiva, finalizzato alla copertura dei costi effettivamente sostenuti, documentati e riconosciuti per la realizzazione del progetto.</w:t>
      </w:r>
    </w:p>
    <w:p w14:paraId="75EAA567" w14:textId="77777777" w:rsidR="00D307A8"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si impegna a mettere a disposizione dell’ETS selezionato, per lo svolgimento delle attività progettuali, i locali comunali ubicati presso l’immobile destinato a scuola primaria</w:t>
      </w:r>
      <w:r w:rsidR="00D307A8">
        <w:rPr>
          <w:rFonts w:ascii="Calibri" w:hAnsi="Calibri" w:cs="Calibri"/>
        </w:rPr>
        <w:t>.</w:t>
      </w:r>
    </w:p>
    <w:p w14:paraId="62F36122" w14:textId="545E0A62" w:rsidR="00D307A8" w:rsidRDefault="00D307A8" w:rsidP="00D721A1">
      <w:pPr>
        <w:pStyle w:val="p5"/>
        <w:spacing w:before="120" w:beforeAutospacing="0" w:after="120" w:afterAutospacing="0"/>
        <w:ind w:left="360"/>
        <w:jc w:val="both"/>
        <w:rPr>
          <w:rFonts w:ascii="Calibri" w:hAnsi="Calibri" w:cs="Calibri"/>
        </w:rPr>
      </w:pPr>
      <w:r w:rsidRPr="00D307A8">
        <w:rPr>
          <w:rFonts w:ascii="Calibri" w:hAnsi="Calibri" w:cs="Calibri"/>
        </w:rPr>
        <w:t xml:space="preserve">I locali concessi in uso parziale e promiscuo all'ETS sono quelli individuati nella relazione tecnico-amministrativa ed estimativa redatta dal Responsabile dell'Area Tecnica </w:t>
      </w:r>
      <w:r w:rsidRPr="009B0040">
        <w:rPr>
          <w:rFonts w:ascii="Calibri" w:hAnsi="Calibri" w:cs="Calibri"/>
        </w:rPr>
        <w:t>(prot.</w:t>
      </w:r>
      <w:r w:rsidR="009B0040" w:rsidRPr="009B0040">
        <w:rPr>
          <w:rFonts w:ascii="Calibri" w:hAnsi="Calibri" w:cs="Calibri"/>
        </w:rPr>
        <w:t xml:space="preserve"> n. 2789</w:t>
      </w:r>
      <w:r w:rsidRPr="009B0040">
        <w:rPr>
          <w:rFonts w:ascii="Calibri" w:hAnsi="Calibri" w:cs="Calibri"/>
        </w:rPr>
        <w:t xml:space="preserve"> del</w:t>
      </w:r>
      <w:r w:rsidR="009B0040" w:rsidRPr="009B0040">
        <w:rPr>
          <w:rFonts w:ascii="Calibri" w:hAnsi="Calibri" w:cs="Calibri"/>
        </w:rPr>
        <w:t xml:space="preserve"> 20.07.2026</w:t>
      </w:r>
      <w:r w:rsidRPr="009B0040">
        <w:rPr>
          <w:rFonts w:ascii="Calibri" w:hAnsi="Calibri" w:cs="Calibri"/>
        </w:rPr>
        <w:t>)</w:t>
      </w:r>
      <w:r>
        <w:rPr>
          <w:rFonts w:ascii="Calibri" w:hAnsi="Calibri" w:cs="Calibri"/>
        </w:rPr>
        <w:t xml:space="preserve"> </w:t>
      </w:r>
      <w:r w:rsidRPr="00D307A8">
        <w:rPr>
          <w:rFonts w:ascii="Calibri" w:hAnsi="Calibri" w:cs="Calibri"/>
        </w:rPr>
        <w:t>e nella planimetria allegata sub All. A alla medesima relazione, che costituiscono parte integrante della presente Convenzione anche se non materialmente allegati. Detti locali, per una superficie complessiva di 312,46 mq (pari al 19% della superficie totale dell'immobile), sono così composti:</w:t>
      </w:r>
      <w:r>
        <w:rPr>
          <w:rFonts w:ascii="Calibri" w:hAnsi="Calibri" w:cs="Calibri"/>
        </w:rPr>
        <w:t xml:space="preserve"> </w:t>
      </w:r>
      <w:r w:rsidRPr="00D307A8">
        <w:rPr>
          <w:rFonts w:ascii="Calibri" w:hAnsi="Calibri" w:cs="Calibri"/>
        </w:rPr>
        <w:t>piano primo: corridoio (mq 26,65), atrio (mq 57,60), aula (mq 44,51), aula (mq 48,28), servizi igienici (mq 25,06);</w:t>
      </w:r>
      <w:r>
        <w:rPr>
          <w:rFonts w:ascii="Calibri" w:hAnsi="Calibri" w:cs="Calibri"/>
        </w:rPr>
        <w:t xml:space="preserve"> </w:t>
      </w:r>
      <w:r w:rsidRPr="00D307A8">
        <w:rPr>
          <w:rFonts w:ascii="Calibri" w:hAnsi="Calibri" w:cs="Calibri"/>
        </w:rPr>
        <w:t>sottotetto: aula informatica (mq 62,70), atrio/vano scala (mq 19,37), aula laboratorio (mq 28,29).</w:t>
      </w:r>
    </w:p>
    <w:p w14:paraId="05149C3A" w14:textId="02BA0456" w:rsidR="00D307A8" w:rsidRDefault="00D307A8" w:rsidP="00D721A1">
      <w:pPr>
        <w:pStyle w:val="p5"/>
        <w:spacing w:before="120" w:beforeAutospacing="0" w:after="120" w:afterAutospacing="0"/>
        <w:ind w:left="360"/>
        <w:jc w:val="both"/>
        <w:rPr>
          <w:rFonts w:ascii="Calibri" w:hAnsi="Calibri" w:cs="Calibri"/>
        </w:rPr>
      </w:pPr>
      <w:r w:rsidRPr="00D307A8">
        <w:rPr>
          <w:rFonts w:ascii="Calibri" w:hAnsi="Calibri" w:cs="Calibri"/>
        </w:rPr>
        <w:t xml:space="preserve">L'utilizzo degli spazi è subordinato al rispetto della destinazione pubblica e scolastica dell'immobile e alla compatibilità con le attività della scuola primaria. </w:t>
      </w:r>
    </w:p>
    <w:p w14:paraId="087CD8E6" w14:textId="03D9F73C" w:rsidR="00D721A1" w:rsidRPr="00D721A1" w:rsidRDefault="00D721A1" w:rsidP="00D721A1">
      <w:pPr>
        <w:pStyle w:val="p5"/>
        <w:numPr>
          <w:ilvl w:val="0"/>
          <w:numId w:val="12"/>
        </w:numPr>
        <w:spacing w:before="120" w:beforeAutospacing="0" w:after="120" w:afterAutospacing="0"/>
        <w:jc w:val="both"/>
        <w:rPr>
          <w:rFonts w:ascii="Calibri" w:hAnsi="Calibri" w:cs="Calibri"/>
        </w:rPr>
      </w:pPr>
      <w:r w:rsidRPr="00D721A1">
        <w:rPr>
          <w:rFonts w:ascii="Calibri" w:hAnsi="Calibri" w:cs="Calibri"/>
        </w:rPr>
        <w:t>Il Comune mantiene la titolarità dei contratti di fornitura relativi alle utenze (energia elettrica, riscaldamento, acqua) che servono l'intero immobile di Via Monte Guglielmo, 42.</w:t>
      </w:r>
      <w:r>
        <w:rPr>
          <w:rFonts w:ascii="Calibri" w:hAnsi="Calibri" w:cs="Calibri"/>
        </w:rPr>
        <w:t xml:space="preserve"> </w:t>
      </w:r>
      <w:r w:rsidRPr="00D721A1">
        <w:rPr>
          <w:rFonts w:ascii="Calibri" w:hAnsi="Calibri" w:cs="Calibri"/>
        </w:rPr>
        <w:t xml:space="preserve">I costi delle utenze relative agli spazi concessi in uso all'ETS sono a carico del Comune, </w:t>
      </w:r>
      <w:r>
        <w:rPr>
          <w:rFonts w:ascii="Calibri" w:hAnsi="Calibri" w:cs="Calibri"/>
        </w:rPr>
        <w:t>l’importo indicato nel PEF è</w:t>
      </w:r>
      <w:r w:rsidRPr="00D721A1">
        <w:rPr>
          <w:rFonts w:ascii="Calibri" w:hAnsi="Calibri" w:cs="Calibri"/>
        </w:rPr>
        <w:t xml:space="preserve"> calcolato in via presuntiva sulla base della spesa annua sostenuta nell'ultimo esercizio e rapportata alla superficie di effettivo utilizzo (312,46 mq).</w:t>
      </w:r>
      <w:r>
        <w:rPr>
          <w:rFonts w:ascii="Calibri" w:hAnsi="Calibri" w:cs="Calibri"/>
        </w:rPr>
        <w:t xml:space="preserve"> </w:t>
      </w:r>
    </w:p>
    <w:p w14:paraId="7A216BD9" w14:textId="662D439F"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si impegna altresì a mettere a disposizione gli arredi, le attrezzature e le dotazioni già utilizzati per lo svolgimento del servizio educativo nella precedente sede e trasferiti nei locali destinati al progetto, nonché eventuali ulteriori arredi o dotazioni nei limiti delle risorse previste dagli atti dell’Ente.</w:t>
      </w:r>
    </w:p>
    <w:p w14:paraId="6F3369CD" w14:textId="63E6E59C"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mantiene la competenza alla determinazione delle rette, delle fasce ISEE, delle agevolazioni tariffarie e delle modalità di compartecipazione delle famiglie utenti del servizio.</w:t>
      </w:r>
    </w:p>
    <w:p w14:paraId="10ED9699" w14:textId="481F2AEA"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 xml:space="preserve">Il Comune si impegna a garantire il raccordo istituzionale necessario per favorire l’attuazione del progetto, anche mediante il coordinamento con la scuola primaria, con gli uffici comunali </w:t>
      </w:r>
      <w:r w:rsidRPr="0037290F">
        <w:rPr>
          <w:rFonts w:ascii="Calibri" w:hAnsi="Calibri" w:cs="Calibri"/>
        </w:rPr>
        <w:lastRenderedPageBreak/>
        <w:t>competenti e con gli altri soggetti pubblici o privati eventualmente coinvolti nelle attività progettuali.</w:t>
      </w:r>
    </w:p>
    <w:p w14:paraId="05B73743" w14:textId="6EBE243A"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si impegna a partecipare alle attività di monitoraggio, verifica e valutazione del progetto, anche mediante incontri periodici con l’ETS selezionato, al fine di verificare l’andamento del servizio, il raggiungimento degli obiettivi, la sostenibilità economico-finanziaria e l’eventuale necessità di integrazioni o rimodulazioni.</w:t>
      </w:r>
    </w:p>
    <w:p w14:paraId="60CFCA59" w14:textId="0F80C161"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si riserva di fornire indirizzi, indicazioni operative e strumenti utili alla corretta attuazione del progetto, nonché di richiedere all’ETS selezionato dati, relazioni, documentazione e chiarimenti necessari per il monitoraggio, la verifica e la rendicontazione delle attività svolte.</w:t>
      </w:r>
    </w:p>
    <w:p w14:paraId="1E929D56" w14:textId="598766E6" w:rsidR="0037290F" w:rsidRPr="0037290F"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si impegna a procedere alla liquidazione delle somme dovute all’ETS selezionato secondo le modalità e le tempistiche previste dalla presente Convenzione, previa verifica della regolarità della rendicontazione presentata, della pertinenza delle spese sostenute e della permanenza dei presupposti per il riconoscimento del contributo.</w:t>
      </w:r>
    </w:p>
    <w:p w14:paraId="5449B1DD" w14:textId="07A467D3" w:rsidR="00D307A8" w:rsidRPr="00D307A8"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Il Comune potrà riaprire il tavolo di co-progettazione qualora, nel corso della durata della Convenzione, emergano nuovi bisogni educativi, organizzativi o sociali, ovvero si rendano disponibili ulteriori risorse pubbliche o private coerenti con l’oggetto del progetto, al fine di valutare eventuali integrazioni o rimodulazioni del progetto unitario e del relativo piano economico-finanziario.</w:t>
      </w:r>
    </w:p>
    <w:p w14:paraId="3B3BEBBE" w14:textId="6147E550" w:rsidR="00BB60A7" w:rsidRPr="002B67D7" w:rsidRDefault="0037290F" w:rsidP="00D721A1">
      <w:pPr>
        <w:pStyle w:val="p5"/>
        <w:numPr>
          <w:ilvl w:val="0"/>
          <w:numId w:val="12"/>
        </w:numPr>
        <w:spacing w:before="120" w:beforeAutospacing="0" w:after="120" w:afterAutospacing="0"/>
        <w:jc w:val="both"/>
        <w:rPr>
          <w:rFonts w:ascii="Calibri" w:hAnsi="Calibri" w:cs="Calibri"/>
        </w:rPr>
      </w:pPr>
      <w:r w:rsidRPr="0037290F">
        <w:rPr>
          <w:rFonts w:ascii="Calibri" w:hAnsi="Calibri" w:cs="Calibri"/>
        </w:rPr>
        <w:t>Resta fermo che l’assunzione degli impegni economici da parte del Comune è subordinata alla disponibilità delle risorse stanziate nei pertinenti capitoli di bilancio e al rispetto della normativa contabile applicabile agli enti locali.</w:t>
      </w:r>
    </w:p>
    <w:p w14:paraId="6E1FD53C" w14:textId="77777777" w:rsidR="00D6503C" w:rsidRDefault="00D6503C" w:rsidP="00D721A1">
      <w:pPr>
        <w:pStyle w:val="p2"/>
        <w:spacing w:before="120" w:beforeAutospacing="0" w:after="120" w:afterAutospacing="0"/>
        <w:jc w:val="both"/>
        <w:rPr>
          <w:rFonts w:ascii="Calibri" w:hAnsi="Calibri" w:cs="Calibri"/>
          <w:b/>
          <w:bCs/>
        </w:rPr>
      </w:pPr>
    </w:p>
    <w:p w14:paraId="238DA211" w14:textId="47ADB5AF" w:rsidR="00573157" w:rsidRPr="00573157" w:rsidRDefault="00573157" w:rsidP="00D721A1">
      <w:pPr>
        <w:pStyle w:val="p2"/>
        <w:spacing w:before="120" w:beforeAutospacing="0" w:after="120" w:afterAutospacing="0"/>
        <w:jc w:val="both"/>
        <w:rPr>
          <w:rFonts w:ascii="Calibri" w:hAnsi="Calibri" w:cs="Calibri"/>
          <w:b/>
          <w:bCs/>
        </w:rPr>
      </w:pPr>
      <w:r w:rsidRPr="00573157">
        <w:rPr>
          <w:rFonts w:ascii="Calibri" w:hAnsi="Calibri" w:cs="Calibri"/>
          <w:b/>
          <w:bCs/>
        </w:rPr>
        <w:t>ART. 7 – PIANO ECONOMICO-FINANZIARIO</w:t>
      </w:r>
    </w:p>
    <w:p w14:paraId="53452F5F" w14:textId="77777777" w:rsidR="007B18CC" w:rsidRDefault="007B18CC" w:rsidP="00D721A1">
      <w:pPr>
        <w:pStyle w:val="p2"/>
        <w:numPr>
          <w:ilvl w:val="0"/>
          <w:numId w:val="15"/>
        </w:numPr>
        <w:spacing w:before="120" w:beforeAutospacing="0" w:after="120" w:afterAutospacing="0"/>
        <w:jc w:val="both"/>
        <w:rPr>
          <w:rFonts w:ascii="Calibri" w:hAnsi="Calibri" w:cs="Calibri"/>
        </w:rPr>
      </w:pPr>
      <w:r w:rsidRPr="007B18CC">
        <w:rPr>
          <w:rFonts w:ascii="Calibri" w:hAnsi="Calibri" w:cs="Calibri"/>
        </w:rPr>
        <w:t>Il piano economico-finanziario del progetto definitivo, elaborato all’esito del tavolo di co-progettazione, è allegato alla presente Convenzione quale parte integrante e sostanziale.</w:t>
      </w:r>
    </w:p>
    <w:p w14:paraId="15C0BCAC" w14:textId="564456C2" w:rsidR="007B18CC" w:rsidRDefault="007B18CC" w:rsidP="00D721A1">
      <w:pPr>
        <w:pStyle w:val="p2"/>
        <w:numPr>
          <w:ilvl w:val="0"/>
          <w:numId w:val="15"/>
        </w:numPr>
        <w:spacing w:before="120" w:beforeAutospacing="0" w:after="120" w:afterAutospacing="0"/>
        <w:jc w:val="both"/>
        <w:rPr>
          <w:rFonts w:ascii="Calibri" w:hAnsi="Calibri" w:cs="Calibri"/>
        </w:rPr>
      </w:pPr>
      <w:r w:rsidRPr="007B18CC">
        <w:rPr>
          <w:rFonts w:ascii="Calibri" w:hAnsi="Calibri" w:cs="Calibri"/>
        </w:rPr>
        <w:t>Il piano economico-finanziario individua il quadro delle risorse destinate alla realizzazione del progetto</w:t>
      </w:r>
      <w:r w:rsidR="00624AB5">
        <w:rPr>
          <w:rFonts w:ascii="Calibri" w:hAnsi="Calibri" w:cs="Calibri"/>
        </w:rPr>
        <w:t xml:space="preserve"> ed evidenzia le risorse che saranno trasferite all’ETS per la sua realizzazione e le risorse che lo stesso ETS mette a disposizione a titolo di cofinanziamento.</w:t>
      </w:r>
    </w:p>
    <w:p w14:paraId="4C02EE5E" w14:textId="77777777" w:rsidR="007B18CC" w:rsidRDefault="007B18CC" w:rsidP="00D721A1">
      <w:pPr>
        <w:pStyle w:val="p2"/>
        <w:numPr>
          <w:ilvl w:val="0"/>
          <w:numId w:val="15"/>
        </w:numPr>
        <w:spacing w:before="120" w:beforeAutospacing="0" w:after="120" w:afterAutospacing="0"/>
        <w:jc w:val="both"/>
        <w:rPr>
          <w:rFonts w:ascii="Calibri" w:hAnsi="Calibri" w:cs="Calibri"/>
        </w:rPr>
      </w:pPr>
      <w:r w:rsidRPr="007B18CC">
        <w:rPr>
          <w:rFonts w:ascii="Calibri" w:hAnsi="Calibri" w:cs="Calibri"/>
        </w:rPr>
        <w:t>Il piano economico-finanziario costituisce il riferimento per la gestione economica del progetto, per la rendicontazione delle attività svolte e delle spese sostenute, nonché per l’erogazione delle risorse economiche da parte del Comune.</w:t>
      </w:r>
    </w:p>
    <w:p w14:paraId="7A4A89CD" w14:textId="5179E2E9" w:rsidR="00573157" w:rsidRDefault="007B18CC" w:rsidP="00D721A1">
      <w:pPr>
        <w:pStyle w:val="p2"/>
        <w:numPr>
          <w:ilvl w:val="0"/>
          <w:numId w:val="15"/>
        </w:numPr>
        <w:spacing w:before="120" w:beforeAutospacing="0" w:after="120" w:afterAutospacing="0"/>
        <w:jc w:val="both"/>
        <w:rPr>
          <w:rFonts w:ascii="Calibri" w:hAnsi="Calibri" w:cs="Calibri"/>
        </w:rPr>
      </w:pPr>
      <w:r w:rsidRPr="007B18CC">
        <w:rPr>
          <w:rFonts w:ascii="Calibri" w:hAnsi="Calibri" w:cs="Calibri"/>
        </w:rPr>
        <w:t>Eventuali variazioni o rimodulazioni del piano economico-finanziario potranno essere valutate nell’ambito del tavolo di co-progettazione e dovranno essere approvate dal Comune con apposito atto.</w:t>
      </w:r>
    </w:p>
    <w:p w14:paraId="2409ADD0" w14:textId="77777777" w:rsidR="00DF6D7B" w:rsidRPr="00DF6D7B" w:rsidRDefault="00DF6D7B" w:rsidP="00D721A1">
      <w:pPr>
        <w:pStyle w:val="Paragrafoelenco"/>
        <w:numPr>
          <w:ilvl w:val="0"/>
          <w:numId w:val="15"/>
        </w:numPr>
        <w:spacing w:before="120" w:after="120"/>
        <w:contextualSpacing w:val="0"/>
        <w:jc w:val="both"/>
        <w:rPr>
          <w:sz w:val="24"/>
          <w:szCs w:val="24"/>
        </w:rPr>
      </w:pPr>
      <w:r w:rsidRPr="00DF6D7B">
        <w:rPr>
          <w:sz w:val="24"/>
          <w:szCs w:val="24"/>
        </w:rPr>
        <w:t>A consuntivo, l’importo del contributo comunale potrà subire riduzioni qualora il piano economico-finanziario rendicontato evidenzi costi inferiori rispetto alle previsioni di spesa indicate, ovvero maggiori entrate rispetto a quelle stimate, ferma restando la destinazione delle risorse al funzionamento e allo sviluppo del servizio educativo.</w:t>
      </w:r>
    </w:p>
    <w:p w14:paraId="225DCD18" w14:textId="77777777" w:rsidR="00DF6D7B" w:rsidRPr="00DF6D7B" w:rsidRDefault="00DF6D7B" w:rsidP="00D721A1">
      <w:pPr>
        <w:pStyle w:val="Paragrafoelenco"/>
        <w:numPr>
          <w:ilvl w:val="0"/>
          <w:numId w:val="15"/>
        </w:numPr>
        <w:spacing w:before="120" w:after="120"/>
        <w:contextualSpacing w:val="0"/>
        <w:jc w:val="both"/>
        <w:rPr>
          <w:sz w:val="24"/>
          <w:szCs w:val="24"/>
        </w:rPr>
      </w:pPr>
      <w:r w:rsidRPr="00DF6D7B">
        <w:rPr>
          <w:sz w:val="24"/>
          <w:szCs w:val="24"/>
        </w:rPr>
        <w:lastRenderedPageBreak/>
        <w:t>Il Comune si riserva di ampliare o integrare le attività e gli interventi oggetto della co-progettazione, con conseguente eventuale ampliamento delle risorse disponibili, in occasione dell’acquisizione di finanziamenti comunitari, statali, regionali, pubblici o privati, purché coerenti con l’oggetto della presente procedura.</w:t>
      </w:r>
    </w:p>
    <w:p w14:paraId="23D1006A" w14:textId="6F4A5ABF" w:rsidR="00DF6D7B" w:rsidRDefault="00DF6D7B" w:rsidP="00D721A1">
      <w:pPr>
        <w:pStyle w:val="Paragrafoelenco"/>
        <w:numPr>
          <w:ilvl w:val="0"/>
          <w:numId w:val="15"/>
        </w:numPr>
        <w:spacing w:before="120" w:after="120"/>
        <w:contextualSpacing w:val="0"/>
        <w:jc w:val="both"/>
        <w:rPr>
          <w:sz w:val="24"/>
          <w:szCs w:val="24"/>
        </w:rPr>
      </w:pPr>
      <w:r w:rsidRPr="00DF6D7B">
        <w:rPr>
          <w:sz w:val="24"/>
          <w:szCs w:val="24"/>
        </w:rPr>
        <w:t>Il Comune potrà prevedere l’erogazione di acconti sul contributo riconosciuto, secondo le modalità stabilite nella convenzione, fermo restando l’obbligo di rendicontazione delle spese effettivamente sostenute e delle entrate eventualmente riscosse.</w:t>
      </w:r>
    </w:p>
    <w:p w14:paraId="090043C9" w14:textId="77777777" w:rsidR="00957BE2" w:rsidRPr="00957BE2" w:rsidRDefault="00957BE2" w:rsidP="00D721A1">
      <w:pPr>
        <w:spacing w:before="120" w:after="120"/>
        <w:jc w:val="both"/>
        <w:rPr>
          <w:sz w:val="24"/>
          <w:szCs w:val="24"/>
        </w:rPr>
      </w:pPr>
    </w:p>
    <w:p w14:paraId="75A43360" w14:textId="792F1770" w:rsidR="007B18CC" w:rsidRPr="007B18CC" w:rsidRDefault="007B18CC" w:rsidP="00D721A1">
      <w:pPr>
        <w:pStyle w:val="p2"/>
        <w:spacing w:before="120" w:beforeAutospacing="0" w:after="120" w:afterAutospacing="0"/>
        <w:jc w:val="both"/>
        <w:rPr>
          <w:rFonts w:ascii="Calibri" w:hAnsi="Calibri" w:cs="Calibri"/>
          <w:b/>
          <w:bCs/>
        </w:rPr>
      </w:pPr>
      <w:r w:rsidRPr="007B18CC">
        <w:rPr>
          <w:rFonts w:ascii="Calibri" w:hAnsi="Calibri" w:cs="Calibri"/>
          <w:b/>
          <w:bCs/>
        </w:rPr>
        <w:t xml:space="preserve">ART. </w:t>
      </w:r>
      <w:r>
        <w:rPr>
          <w:rFonts w:ascii="Calibri" w:hAnsi="Calibri" w:cs="Calibri"/>
          <w:b/>
          <w:bCs/>
        </w:rPr>
        <w:t>8</w:t>
      </w:r>
      <w:r w:rsidRPr="007B18CC">
        <w:rPr>
          <w:rFonts w:ascii="Calibri" w:hAnsi="Calibri" w:cs="Calibri"/>
          <w:b/>
          <w:bCs/>
        </w:rPr>
        <w:t xml:space="preserve"> – RETTE E COMPARTECIPAZIONI DELLE FAMIGLIE</w:t>
      </w:r>
    </w:p>
    <w:p w14:paraId="3753F0F9" w14:textId="1C5C651C" w:rsidR="007B18CC" w:rsidRPr="007B18CC" w:rsidRDefault="007B18CC" w:rsidP="00D721A1">
      <w:pPr>
        <w:pStyle w:val="p2"/>
        <w:numPr>
          <w:ilvl w:val="0"/>
          <w:numId w:val="17"/>
        </w:numPr>
        <w:spacing w:before="120" w:beforeAutospacing="0" w:after="120" w:afterAutospacing="0"/>
        <w:jc w:val="both"/>
        <w:rPr>
          <w:rFonts w:ascii="Calibri" w:hAnsi="Calibri" w:cs="Calibri"/>
        </w:rPr>
      </w:pPr>
      <w:r w:rsidRPr="007B18CC">
        <w:rPr>
          <w:rFonts w:ascii="Calibri" w:hAnsi="Calibri" w:cs="Calibri"/>
        </w:rPr>
        <w:t>Le rette dovute dalle famiglie utenti del servizio sono determinate dal Comune di Zone, secondo le tariffe, le fasce ISEE e le eventuali agevolazioni stabilite dagli atti comunali vigenti.</w:t>
      </w:r>
    </w:p>
    <w:p w14:paraId="2A50471E" w14:textId="786EA68D" w:rsidR="007B18CC" w:rsidRPr="007B18CC" w:rsidRDefault="007B18CC" w:rsidP="00D721A1">
      <w:pPr>
        <w:pStyle w:val="p2"/>
        <w:numPr>
          <w:ilvl w:val="0"/>
          <w:numId w:val="17"/>
        </w:numPr>
        <w:spacing w:before="120" w:beforeAutospacing="0" w:after="120" w:afterAutospacing="0"/>
        <w:jc w:val="both"/>
        <w:rPr>
          <w:rFonts w:ascii="Calibri" w:hAnsi="Calibri" w:cs="Calibri"/>
        </w:rPr>
      </w:pPr>
      <w:r w:rsidRPr="007B18CC">
        <w:rPr>
          <w:rFonts w:ascii="Calibri" w:hAnsi="Calibri" w:cs="Calibri"/>
        </w:rPr>
        <w:t xml:space="preserve">L’ETS selezionato provvede alla riscossione </w:t>
      </w:r>
      <w:r>
        <w:rPr>
          <w:rFonts w:ascii="Calibri" w:hAnsi="Calibri" w:cs="Calibri"/>
        </w:rPr>
        <w:t xml:space="preserve">materiale </w:t>
      </w:r>
      <w:r w:rsidRPr="007B18CC">
        <w:rPr>
          <w:rFonts w:ascii="Calibri" w:hAnsi="Calibri" w:cs="Calibri"/>
        </w:rPr>
        <w:t xml:space="preserve">delle rette dovute dalle famiglie utenti del servizio, </w:t>
      </w:r>
      <w:r>
        <w:rPr>
          <w:rFonts w:ascii="Calibri" w:hAnsi="Calibri" w:cs="Calibri"/>
        </w:rPr>
        <w:t xml:space="preserve">agendo in nome e per conto del Comune, </w:t>
      </w:r>
      <w:r w:rsidRPr="007B18CC">
        <w:rPr>
          <w:rFonts w:ascii="Calibri" w:hAnsi="Calibri" w:cs="Calibri"/>
        </w:rPr>
        <w:t>applicando esclusivamente le tariffe, le fasce ISEE e le agevolazioni stabilite dal Comune.</w:t>
      </w:r>
    </w:p>
    <w:p w14:paraId="75DFAA88" w14:textId="399ABC2A" w:rsidR="007B18CC" w:rsidRPr="007B18CC" w:rsidRDefault="007B18CC" w:rsidP="00D721A1">
      <w:pPr>
        <w:pStyle w:val="p2"/>
        <w:numPr>
          <w:ilvl w:val="0"/>
          <w:numId w:val="17"/>
        </w:numPr>
        <w:spacing w:before="120" w:beforeAutospacing="0" w:after="120" w:afterAutospacing="0"/>
        <w:jc w:val="both"/>
        <w:rPr>
          <w:rFonts w:ascii="Calibri" w:hAnsi="Calibri" w:cs="Calibri"/>
        </w:rPr>
      </w:pPr>
      <w:r>
        <w:rPr>
          <w:rFonts w:ascii="Calibri" w:hAnsi="Calibri" w:cs="Calibri"/>
        </w:rPr>
        <w:t>Gli introiti derivanti dalle rette sono vincolati esclusivamente alla copertura dei costi del progetto educativo condiviso, come risultanti dal piano economico – finanziario approvato in sede di co progettazione e sono oggetto di rendicontazione analitica periodica.</w:t>
      </w:r>
    </w:p>
    <w:p w14:paraId="209E2B2E" w14:textId="0A8E9F7F" w:rsidR="007B18CC" w:rsidRPr="007B18CC" w:rsidRDefault="007B18CC" w:rsidP="00D721A1">
      <w:pPr>
        <w:pStyle w:val="p2"/>
        <w:numPr>
          <w:ilvl w:val="0"/>
          <w:numId w:val="17"/>
        </w:numPr>
        <w:spacing w:before="120" w:beforeAutospacing="0" w:after="120" w:afterAutospacing="0"/>
        <w:jc w:val="both"/>
        <w:rPr>
          <w:rFonts w:ascii="Calibri" w:hAnsi="Calibri" w:cs="Calibri"/>
        </w:rPr>
      </w:pPr>
      <w:r w:rsidRPr="007B18CC">
        <w:rPr>
          <w:rFonts w:ascii="Calibri" w:hAnsi="Calibri" w:cs="Calibri"/>
        </w:rPr>
        <w:t>L’ETS selezionato è tenuto a trasmettere al Comune</w:t>
      </w:r>
      <w:r>
        <w:rPr>
          <w:rFonts w:ascii="Calibri" w:hAnsi="Calibri" w:cs="Calibri"/>
        </w:rPr>
        <w:t xml:space="preserve"> semestralmente</w:t>
      </w:r>
      <w:r w:rsidRPr="007B18CC">
        <w:rPr>
          <w:rFonts w:ascii="Calibri" w:hAnsi="Calibri" w:cs="Calibri"/>
        </w:rPr>
        <w:t xml:space="preserve"> il riepilogo delle somme riscosse, con indicazione degli utenti, delle tariffe applicate, delle eventuali agevolazioni riconosciute e degli importi effettivamente incassati.</w:t>
      </w:r>
    </w:p>
    <w:p w14:paraId="5F2A790D" w14:textId="43F0FEF8" w:rsidR="007B18CC" w:rsidRPr="007B18CC" w:rsidRDefault="007B18CC" w:rsidP="00D721A1">
      <w:pPr>
        <w:pStyle w:val="p2"/>
        <w:numPr>
          <w:ilvl w:val="0"/>
          <w:numId w:val="17"/>
        </w:numPr>
        <w:spacing w:before="120" w:beforeAutospacing="0" w:after="120" w:afterAutospacing="0"/>
        <w:jc w:val="both"/>
        <w:rPr>
          <w:rFonts w:ascii="Calibri" w:hAnsi="Calibri" w:cs="Calibri"/>
        </w:rPr>
      </w:pPr>
      <w:r w:rsidRPr="007B18CC">
        <w:rPr>
          <w:rFonts w:ascii="Calibri" w:hAnsi="Calibri" w:cs="Calibri"/>
        </w:rPr>
        <w:t>Resta ferma la competenza del Comune alla determinazione, modifica o aggiornamento delle rette, delle fasce ISEE, delle agevolazioni tariffarie e delle modalità di compartecipazione delle famiglie, secondo gli atti vigenti.</w:t>
      </w:r>
    </w:p>
    <w:p w14:paraId="36DF013E" w14:textId="77777777" w:rsidR="00DF6D7B" w:rsidRDefault="00DF6D7B" w:rsidP="00D721A1">
      <w:pPr>
        <w:pStyle w:val="p5"/>
        <w:spacing w:before="120" w:beforeAutospacing="0" w:after="120" w:afterAutospacing="0"/>
        <w:jc w:val="both"/>
        <w:rPr>
          <w:rFonts w:ascii="Calibri" w:hAnsi="Calibri" w:cs="Calibri"/>
          <w:b/>
          <w:bCs/>
        </w:rPr>
      </w:pPr>
    </w:p>
    <w:p w14:paraId="49BA8D0C" w14:textId="16ECC8C5" w:rsidR="00DF6D7B" w:rsidRPr="00DF6D7B" w:rsidRDefault="00DF6D7B" w:rsidP="00D721A1">
      <w:pPr>
        <w:pStyle w:val="p1"/>
        <w:spacing w:before="120" w:beforeAutospacing="0" w:after="120" w:afterAutospacing="0"/>
        <w:jc w:val="both"/>
        <w:rPr>
          <w:rFonts w:ascii="Calibri" w:hAnsi="Calibri" w:cs="Calibri"/>
          <w:b/>
          <w:bCs/>
        </w:rPr>
      </w:pPr>
      <w:r w:rsidRPr="00DF6D7B">
        <w:rPr>
          <w:rFonts w:ascii="Calibri" w:hAnsi="Calibri" w:cs="Calibri"/>
          <w:b/>
          <w:bCs/>
        </w:rPr>
        <w:t xml:space="preserve">ART. </w:t>
      </w:r>
      <w:r>
        <w:rPr>
          <w:rFonts w:ascii="Calibri" w:hAnsi="Calibri" w:cs="Calibri"/>
          <w:b/>
          <w:bCs/>
        </w:rPr>
        <w:t>9</w:t>
      </w:r>
      <w:r w:rsidRPr="00DF6D7B">
        <w:rPr>
          <w:rFonts w:ascii="Calibri" w:hAnsi="Calibri" w:cs="Calibri"/>
          <w:b/>
          <w:bCs/>
        </w:rPr>
        <w:t xml:space="preserve"> – TERMINI E MODALITÀ DI RENDICONTAZIONE DELLE SPESE</w:t>
      </w:r>
    </w:p>
    <w:p w14:paraId="5EE785E9" w14:textId="77777777" w:rsidR="00DF6D7B" w:rsidRDefault="00DF6D7B" w:rsidP="00D721A1">
      <w:pPr>
        <w:pStyle w:val="p1"/>
        <w:numPr>
          <w:ilvl w:val="0"/>
          <w:numId w:val="18"/>
        </w:numPr>
        <w:spacing w:before="120" w:beforeAutospacing="0" w:after="120" w:afterAutospacing="0"/>
        <w:jc w:val="both"/>
        <w:rPr>
          <w:rFonts w:ascii="Calibri" w:hAnsi="Calibri" w:cs="Calibri"/>
        </w:rPr>
      </w:pPr>
      <w:r w:rsidRPr="00DF6D7B">
        <w:rPr>
          <w:rFonts w:ascii="Calibri" w:hAnsi="Calibri" w:cs="Calibri"/>
        </w:rPr>
        <w:t>L’ETS selezionato è tenuto a rendicontare le spese sostenute per la realizzazione del progetto definitivo secondo le modalità, le tempistiche e le voci previste dal piano economico-finanziario allegato alla presente Convenzione.</w:t>
      </w:r>
    </w:p>
    <w:p w14:paraId="6FFDC13A" w14:textId="77777777" w:rsidR="00DF6D7B" w:rsidRDefault="00DF6D7B" w:rsidP="00D721A1">
      <w:pPr>
        <w:pStyle w:val="p1"/>
        <w:numPr>
          <w:ilvl w:val="0"/>
          <w:numId w:val="18"/>
        </w:numPr>
        <w:spacing w:before="120" w:beforeAutospacing="0" w:after="120" w:afterAutospacing="0"/>
        <w:jc w:val="both"/>
        <w:rPr>
          <w:rFonts w:ascii="Calibri" w:hAnsi="Calibri" w:cs="Calibri"/>
        </w:rPr>
      </w:pPr>
      <w:r w:rsidRPr="00DF6D7B">
        <w:rPr>
          <w:rFonts w:ascii="Calibri" w:hAnsi="Calibri" w:cs="Calibri"/>
        </w:rPr>
        <w:t>Sono riconoscibili esclusivamente le spese effettivamente sostenute, pertinenti, ammissibili, documentate, quietanzate e direttamente riferibili alle attività previste dal progetto unitario definitivo e dal relativo piano economico-finanziario.</w:t>
      </w:r>
    </w:p>
    <w:p w14:paraId="45B75378" w14:textId="7B6F9E9E" w:rsidR="00DF6D7B" w:rsidRPr="00DF6D7B" w:rsidRDefault="00DF6D7B" w:rsidP="00D721A1">
      <w:pPr>
        <w:pStyle w:val="p1"/>
        <w:numPr>
          <w:ilvl w:val="0"/>
          <w:numId w:val="18"/>
        </w:numPr>
        <w:spacing w:before="120" w:beforeAutospacing="0" w:after="120" w:afterAutospacing="0"/>
        <w:jc w:val="both"/>
        <w:rPr>
          <w:rFonts w:ascii="Calibri" w:hAnsi="Calibri" w:cs="Calibri"/>
        </w:rPr>
      </w:pPr>
      <w:r w:rsidRPr="00DF6D7B">
        <w:rPr>
          <w:rFonts w:ascii="Calibri" w:hAnsi="Calibri" w:cs="Calibri"/>
        </w:rPr>
        <w:t xml:space="preserve">La rendicontazione dovrà essere presentata al Comune </w:t>
      </w:r>
      <w:r w:rsidR="00871BAC">
        <w:rPr>
          <w:rFonts w:ascii="Calibri" w:hAnsi="Calibri" w:cs="Calibri"/>
        </w:rPr>
        <w:t xml:space="preserve">mediante comunicazione PEC </w:t>
      </w:r>
      <w:r w:rsidRPr="00DF6D7B">
        <w:rPr>
          <w:rFonts w:ascii="Calibri" w:hAnsi="Calibri" w:cs="Calibri"/>
        </w:rPr>
        <w:t xml:space="preserve">con cadenza </w:t>
      </w:r>
      <w:r>
        <w:rPr>
          <w:rFonts w:ascii="Calibri" w:hAnsi="Calibri" w:cs="Calibri"/>
        </w:rPr>
        <w:t>semestrale</w:t>
      </w:r>
      <w:r w:rsidRPr="00DF6D7B">
        <w:rPr>
          <w:rFonts w:ascii="Calibri" w:hAnsi="Calibri" w:cs="Calibri"/>
        </w:rPr>
        <w:t>, salvo diversa periodicità prevista dal piano economico-finanziario o concordata tra le Parti, e dovrà contenere almeno:</w:t>
      </w:r>
    </w:p>
    <w:p w14:paraId="2509F88A" w14:textId="6942C523" w:rsidR="00DF6D7B" w:rsidRPr="00DF6D7B" w:rsidRDefault="00DF6D7B" w:rsidP="00D721A1">
      <w:pPr>
        <w:pStyle w:val="p1"/>
        <w:numPr>
          <w:ilvl w:val="1"/>
          <w:numId w:val="20"/>
        </w:numPr>
        <w:spacing w:before="120" w:beforeAutospacing="0" w:after="120" w:afterAutospacing="0"/>
        <w:jc w:val="both"/>
        <w:rPr>
          <w:rFonts w:ascii="Calibri" w:hAnsi="Calibri" w:cs="Calibri"/>
        </w:rPr>
      </w:pPr>
      <w:r w:rsidRPr="00DF6D7B">
        <w:rPr>
          <w:rFonts w:ascii="Calibri" w:hAnsi="Calibri" w:cs="Calibri"/>
        </w:rPr>
        <w:t>relazione sintetica sulle attività svolte nel periodo di riferimento;</w:t>
      </w:r>
    </w:p>
    <w:p w14:paraId="0A9086B9" w14:textId="7C95E1E2" w:rsidR="00DF6D7B" w:rsidRPr="00DF6D7B" w:rsidRDefault="00DF6D7B" w:rsidP="00D721A1">
      <w:pPr>
        <w:pStyle w:val="p1"/>
        <w:numPr>
          <w:ilvl w:val="1"/>
          <w:numId w:val="20"/>
        </w:numPr>
        <w:spacing w:before="120" w:beforeAutospacing="0" w:after="120" w:afterAutospacing="0"/>
        <w:jc w:val="both"/>
        <w:rPr>
          <w:rFonts w:ascii="Calibri" w:hAnsi="Calibri" w:cs="Calibri"/>
        </w:rPr>
      </w:pPr>
      <w:r w:rsidRPr="00DF6D7B">
        <w:rPr>
          <w:rFonts w:ascii="Calibri" w:hAnsi="Calibri" w:cs="Calibri"/>
        </w:rPr>
        <w:t>prospetto riepilogativo delle spese sostenute;</w:t>
      </w:r>
    </w:p>
    <w:p w14:paraId="3ECB7B2B" w14:textId="77777777" w:rsidR="00DF6D7B" w:rsidRDefault="00DF6D7B" w:rsidP="00D721A1">
      <w:pPr>
        <w:pStyle w:val="p1"/>
        <w:numPr>
          <w:ilvl w:val="1"/>
          <w:numId w:val="20"/>
        </w:numPr>
        <w:spacing w:before="120" w:beforeAutospacing="0" w:after="120" w:afterAutospacing="0"/>
        <w:jc w:val="both"/>
        <w:rPr>
          <w:rFonts w:ascii="Calibri" w:hAnsi="Calibri" w:cs="Calibri"/>
        </w:rPr>
      </w:pPr>
      <w:r w:rsidRPr="00DF6D7B">
        <w:rPr>
          <w:rFonts w:ascii="Calibri" w:hAnsi="Calibri" w:cs="Calibri"/>
        </w:rPr>
        <w:lastRenderedPageBreak/>
        <w:t>documentazione giustificativa delle spese;</w:t>
      </w:r>
    </w:p>
    <w:p w14:paraId="765B52F2" w14:textId="77777777" w:rsidR="00DF6D7B" w:rsidRDefault="00DF6D7B" w:rsidP="00D721A1">
      <w:pPr>
        <w:pStyle w:val="p1"/>
        <w:numPr>
          <w:ilvl w:val="1"/>
          <w:numId w:val="20"/>
        </w:numPr>
        <w:spacing w:before="120" w:beforeAutospacing="0" w:after="120" w:afterAutospacing="0"/>
        <w:jc w:val="both"/>
        <w:rPr>
          <w:rFonts w:ascii="Calibri" w:hAnsi="Calibri" w:cs="Calibri"/>
        </w:rPr>
      </w:pPr>
      <w:r w:rsidRPr="00DF6D7B">
        <w:rPr>
          <w:rFonts w:ascii="Calibri" w:hAnsi="Calibri" w:cs="Calibri"/>
        </w:rPr>
        <w:t>riepilogo delle rette riscosse dalle famiglie;</w:t>
      </w:r>
    </w:p>
    <w:p w14:paraId="2B989212" w14:textId="77777777" w:rsidR="00DF6D7B" w:rsidRDefault="00DF6D7B" w:rsidP="00D721A1">
      <w:pPr>
        <w:pStyle w:val="p1"/>
        <w:numPr>
          <w:ilvl w:val="1"/>
          <w:numId w:val="20"/>
        </w:numPr>
        <w:spacing w:before="120" w:beforeAutospacing="0" w:after="120" w:afterAutospacing="0"/>
        <w:jc w:val="both"/>
        <w:rPr>
          <w:rFonts w:ascii="Calibri" w:hAnsi="Calibri" w:cs="Calibri"/>
        </w:rPr>
      </w:pPr>
      <w:r w:rsidRPr="00DF6D7B">
        <w:rPr>
          <w:rFonts w:ascii="Calibri" w:hAnsi="Calibri" w:cs="Calibri"/>
        </w:rPr>
        <w:t>ogni ulteriore documento richiesto dal Comune ai fini della verifica della corretta attuazione del progetto.</w:t>
      </w:r>
    </w:p>
    <w:p w14:paraId="2B9259D9" w14:textId="77777777" w:rsidR="00DF6D7B" w:rsidRDefault="00DF6D7B" w:rsidP="00D721A1">
      <w:pPr>
        <w:pStyle w:val="p1"/>
        <w:numPr>
          <w:ilvl w:val="0"/>
          <w:numId w:val="18"/>
        </w:numPr>
        <w:spacing w:before="120" w:beforeAutospacing="0" w:after="120" w:afterAutospacing="0"/>
        <w:jc w:val="both"/>
        <w:rPr>
          <w:rFonts w:ascii="Calibri" w:hAnsi="Calibri" w:cs="Calibri"/>
        </w:rPr>
      </w:pPr>
      <w:r w:rsidRPr="00DF6D7B">
        <w:rPr>
          <w:rFonts w:ascii="Calibri" w:hAnsi="Calibri" w:cs="Calibri"/>
        </w:rPr>
        <w:t>La rendicontazione dovrà consentire la verifica della coerenza tra attività svolte, spese sostenute, entrate riscosse e voci previste dal piano economico-finanziario.</w:t>
      </w:r>
    </w:p>
    <w:p w14:paraId="0DF4D34C" w14:textId="77777777" w:rsidR="00DF6D7B" w:rsidRDefault="00DF6D7B" w:rsidP="00D721A1">
      <w:pPr>
        <w:pStyle w:val="p1"/>
        <w:numPr>
          <w:ilvl w:val="0"/>
          <w:numId w:val="18"/>
        </w:numPr>
        <w:spacing w:before="120" w:beforeAutospacing="0" w:after="120" w:afterAutospacing="0"/>
        <w:jc w:val="both"/>
        <w:rPr>
          <w:rFonts w:ascii="Calibri" w:hAnsi="Calibri" w:cs="Calibri"/>
        </w:rPr>
      </w:pPr>
      <w:r w:rsidRPr="00DF6D7B">
        <w:rPr>
          <w:rFonts w:ascii="Calibri" w:hAnsi="Calibri" w:cs="Calibri"/>
        </w:rPr>
        <w:t>Il Comune si riserva di richiedere integrazioni, chiarimenti o documentazione ulteriore qualora la rendicontazione presentata risulti incompleta, non chiara o non sufficiente ai fini della verifica delle spese.</w:t>
      </w:r>
    </w:p>
    <w:p w14:paraId="37487C63" w14:textId="510AE7A4" w:rsidR="00DF6D7B" w:rsidRDefault="00DF6D7B" w:rsidP="00D721A1">
      <w:pPr>
        <w:pStyle w:val="p1"/>
        <w:numPr>
          <w:ilvl w:val="0"/>
          <w:numId w:val="18"/>
        </w:numPr>
        <w:spacing w:before="120" w:beforeAutospacing="0" w:after="120" w:afterAutospacing="0"/>
        <w:jc w:val="both"/>
        <w:rPr>
          <w:rFonts w:ascii="Calibri" w:hAnsi="Calibri" w:cs="Calibri"/>
        </w:rPr>
      </w:pPr>
      <w:r>
        <w:rPr>
          <w:rFonts w:ascii="Calibri" w:hAnsi="Calibri" w:cs="Calibri"/>
        </w:rPr>
        <w:t>L</w:t>
      </w:r>
      <w:r w:rsidRPr="00DF6D7B">
        <w:rPr>
          <w:rFonts w:ascii="Calibri" w:hAnsi="Calibri" w:cs="Calibri"/>
        </w:rPr>
        <w:t>e spese non adeguatamente documentate, non quietanzate, non pertinenti o non coerenti con il progetto definitivo e con il piano economico-finanziario non saranno riconosciute.</w:t>
      </w:r>
    </w:p>
    <w:p w14:paraId="1BDC1AD2" w14:textId="3102E5F6" w:rsidR="0022548F" w:rsidRPr="0022548F" w:rsidRDefault="0022548F" w:rsidP="00D721A1">
      <w:pPr>
        <w:pStyle w:val="p1"/>
        <w:numPr>
          <w:ilvl w:val="0"/>
          <w:numId w:val="18"/>
        </w:numPr>
        <w:spacing w:before="120" w:beforeAutospacing="0" w:after="120" w:afterAutospacing="0"/>
        <w:jc w:val="both"/>
        <w:rPr>
          <w:rFonts w:ascii="Calibri" w:hAnsi="Calibri" w:cs="Calibri"/>
        </w:rPr>
      </w:pPr>
      <w:r w:rsidRPr="0022548F">
        <w:rPr>
          <w:rFonts w:ascii="Calibri" w:hAnsi="Calibri" w:cs="Calibri"/>
        </w:rPr>
        <w:t>Tutti i documenti contabili dovranno riportare la denominazione del Progetto definitivo, nonché</w:t>
      </w:r>
      <w:r>
        <w:rPr>
          <w:rFonts w:ascii="Calibri" w:hAnsi="Calibri" w:cs="Calibri"/>
        </w:rPr>
        <w:t xml:space="preserve"> </w:t>
      </w:r>
      <w:r w:rsidRPr="0022548F">
        <w:rPr>
          <w:rFonts w:ascii="Calibri" w:hAnsi="Calibri" w:cs="Calibri"/>
        </w:rPr>
        <w:t>l’indicazione del CUP e del CIG</w:t>
      </w:r>
      <w:r>
        <w:rPr>
          <w:rFonts w:ascii="Calibri" w:hAnsi="Calibri" w:cs="Calibri"/>
        </w:rPr>
        <w:t>.</w:t>
      </w:r>
    </w:p>
    <w:p w14:paraId="61B1CCFF" w14:textId="77777777" w:rsidR="00BF2C9B" w:rsidRDefault="00BF2C9B" w:rsidP="00D721A1">
      <w:pPr>
        <w:pStyle w:val="p1"/>
        <w:spacing w:before="120" w:beforeAutospacing="0" w:after="120" w:afterAutospacing="0"/>
        <w:jc w:val="both"/>
        <w:rPr>
          <w:rFonts w:ascii="Calibri" w:hAnsi="Calibri" w:cs="Calibri"/>
          <w:b/>
          <w:bCs/>
        </w:rPr>
      </w:pPr>
    </w:p>
    <w:p w14:paraId="68A7D67D" w14:textId="665839E4" w:rsidR="00494597" w:rsidRPr="00494597" w:rsidRDefault="00494597" w:rsidP="00D721A1">
      <w:pPr>
        <w:pStyle w:val="p1"/>
        <w:spacing w:before="120" w:beforeAutospacing="0" w:after="120" w:afterAutospacing="0"/>
        <w:jc w:val="both"/>
        <w:rPr>
          <w:rFonts w:ascii="Calibri" w:hAnsi="Calibri" w:cs="Calibri"/>
          <w:b/>
          <w:bCs/>
        </w:rPr>
      </w:pPr>
      <w:r w:rsidRPr="00494597">
        <w:rPr>
          <w:rFonts w:ascii="Calibri" w:hAnsi="Calibri" w:cs="Calibri"/>
          <w:b/>
          <w:bCs/>
        </w:rPr>
        <w:t xml:space="preserve">ART. </w:t>
      </w:r>
      <w:r w:rsidR="00FB0E96">
        <w:rPr>
          <w:rFonts w:ascii="Calibri" w:hAnsi="Calibri" w:cs="Calibri"/>
          <w:b/>
          <w:bCs/>
        </w:rPr>
        <w:t>10</w:t>
      </w:r>
      <w:r w:rsidRPr="00494597">
        <w:rPr>
          <w:rFonts w:ascii="Calibri" w:hAnsi="Calibri" w:cs="Calibri"/>
          <w:b/>
          <w:bCs/>
        </w:rPr>
        <w:t xml:space="preserve"> – MODALITÀ DI EROGAZIONE DELLE RISORSE ECONOMICHE</w:t>
      </w:r>
    </w:p>
    <w:p w14:paraId="6203A6BF" w14:textId="77777777" w:rsidR="00494597" w:rsidRDefault="00494597" w:rsidP="00D721A1">
      <w:pPr>
        <w:pStyle w:val="p1"/>
        <w:numPr>
          <w:ilvl w:val="0"/>
          <w:numId w:val="21"/>
        </w:numPr>
        <w:spacing w:before="120" w:beforeAutospacing="0" w:after="120" w:afterAutospacing="0"/>
        <w:jc w:val="both"/>
        <w:rPr>
          <w:rFonts w:ascii="Calibri" w:hAnsi="Calibri" w:cs="Calibri"/>
        </w:rPr>
      </w:pPr>
      <w:r w:rsidRPr="00494597">
        <w:rPr>
          <w:rFonts w:ascii="Calibri" w:hAnsi="Calibri" w:cs="Calibri"/>
        </w:rPr>
        <w:t>Il Comune eroga all’ETS selezionato le risorse economiche previste dal piano economico-finanziario nei limiti degli stanziamenti di bilancio e secondo le modalità stabilite dalla presente Convenzione.</w:t>
      </w:r>
    </w:p>
    <w:p w14:paraId="7B11D965" w14:textId="77777777" w:rsidR="00494597" w:rsidRDefault="00494597" w:rsidP="00D721A1">
      <w:pPr>
        <w:pStyle w:val="p1"/>
        <w:numPr>
          <w:ilvl w:val="0"/>
          <w:numId w:val="21"/>
        </w:numPr>
        <w:spacing w:before="120" w:beforeAutospacing="0" w:after="120" w:afterAutospacing="0"/>
        <w:jc w:val="both"/>
        <w:rPr>
          <w:rFonts w:ascii="Calibri" w:hAnsi="Calibri" w:cs="Calibri"/>
        </w:rPr>
      </w:pPr>
      <w:r w:rsidRPr="00494597">
        <w:rPr>
          <w:rFonts w:ascii="Calibri" w:hAnsi="Calibri" w:cs="Calibri"/>
        </w:rPr>
        <w:t>Le risorse economiche messe a disposizione dal Comune hanno natura compensativa e non corrispettiva, essendo finalizzate alla copertura dei costi effettivamente sostenuti, documentati e riconosciuti per la realizzazione del progetto unitario definitivo.</w:t>
      </w:r>
    </w:p>
    <w:p w14:paraId="481853B6" w14:textId="6A777FFC" w:rsidR="00494597" w:rsidRDefault="00494597" w:rsidP="00D721A1">
      <w:pPr>
        <w:pStyle w:val="p1"/>
        <w:numPr>
          <w:ilvl w:val="0"/>
          <w:numId w:val="21"/>
        </w:numPr>
        <w:spacing w:before="120" w:beforeAutospacing="0" w:after="120" w:afterAutospacing="0"/>
        <w:jc w:val="both"/>
        <w:rPr>
          <w:rFonts w:ascii="Calibri" w:hAnsi="Calibri" w:cs="Calibri"/>
        </w:rPr>
      </w:pPr>
      <w:r w:rsidRPr="00494597">
        <w:rPr>
          <w:rFonts w:ascii="Calibri" w:hAnsi="Calibri" w:cs="Calibri"/>
        </w:rPr>
        <w:t xml:space="preserve">L’erogazione delle risorse è subordinata alla presentazione di idonea rendicontazione da parte dell’ETS selezionato e alla positiva verifica, da parte del Comune, della regolarità della documentazione prodotta, della pertinenza delle spese sostenute e della coerenza con il progetto definitivo e con il piano economico-finanziario. </w:t>
      </w:r>
    </w:p>
    <w:p w14:paraId="6934E99C" w14:textId="77777777" w:rsidR="00494597" w:rsidRDefault="00494597" w:rsidP="00D721A1">
      <w:pPr>
        <w:pStyle w:val="p1"/>
        <w:numPr>
          <w:ilvl w:val="0"/>
          <w:numId w:val="21"/>
        </w:numPr>
        <w:spacing w:before="120" w:beforeAutospacing="0" w:after="120" w:afterAutospacing="0"/>
        <w:jc w:val="both"/>
        <w:rPr>
          <w:rFonts w:ascii="Calibri" w:hAnsi="Calibri" w:cs="Calibri"/>
        </w:rPr>
      </w:pPr>
      <w:r w:rsidRPr="00494597">
        <w:rPr>
          <w:rFonts w:ascii="Calibri" w:hAnsi="Calibri" w:cs="Calibri"/>
        </w:rPr>
        <w:t>Il Comune potrà prevedere l’erogazione di acconti, secondo quanto stabilito dal piano economico-finanziario e compatibilmente con le disponibilità di bilancio, al fine di garantire la continuità del servizio e la regolare attuazione del progetto.</w:t>
      </w:r>
    </w:p>
    <w:p w14:paraId="230E61F4" w14:textId="77777777" w:rsidR="00494597" w:rsidRDefault="00494597" w:rsidP="00D721A1">
      <w:pPr>
        <w:pStyle w:val="p1"/>
        <w:numPr>
          <w:ilvl w:val="0"/>
          <w:numId w:val="21"/>
        </w:numPr>
        <w:spacing w:before="120" w:beforeAutospacing="0" w:after="120" w:afterAutospacing="0"/>
        <w:jc w:val="both"/>
        <w:rPr>
          <w:rFonts w:ascii="Calibri" w:hAnsi="Calibri" w:cs="Calibri"/>
        </w:rPr>
      </w:pPr>
      <w:r w:rsidRPr="00494597">
        <w:rPr>
          <w:rFonts w:ascii="Calibri" w:hAnsi="Calibri" w:cs="Calibri"/>
        </w:rPr>
        <w:t>Gli eventuali acconti dovranno essere successivamente rendicontati dall’ETS selezionato e saranno oggetto di conguaglio in sede di rendicontazione periodica o finale.</w:t>
      </w:r>
    </w:p>
    <w:p w14:paraId="37AA519D" w14:textId="77777777" w:rsidR="00494597" w:rsidRDefault="00494597" w:rsidP="00D721A1">
      <w:pPr>
        <w:pStyle w:val="p1"/>
        <w:numPr>
          <w:ilvl w:val="0"/>
          <w:numId w:val="21"/>
        </w:numPr>
        <w:spacing w:before="120" w:beforeAutospacing="0" w:after="120" w:afterAutospacing="0"/>
        <w:jc w:val="both"/>
        <w:rPr>
          <w:rFonts w:ascii="Calibri" w:hAnsi="Calibri" w:cs="Calibri"/>
        </w:rPr>
      </w:pPr>
      <w:r w:rsidRPr="00494597">
        <w:rPr>
          <w:rFonts w:ascii="Calibri" w:hAnsi="Calibri" w:cs="Calibri"/>
        </w:rPr>
        <w:t>In caso di mancata, incompleta o irregolare rendicontazione, il Comune potrà sospendere l’erogazione delle risorse, richiedere integrazioni documentali o procedere alla rideterminazione, riduzione o recupero delle somme eventualmente già erogate.</w:t>
      </w:r>
    </w:p>
    <w:p w14:paraId="7F564341" w14:textId="17692482" w:rsidR="00DF6D7B" w:rsidRDefault="00494597" w:rsidP="00D721A1">
      <w:pPr>
        <w:pStyle w:val="p1"/>
        <w:numPr>
          <w:ilvl w:val="0"/>
          <w:numId w:val="21"/>
        </w:numPr>
        <w:spacing w:before="120" w:beforeAutospacing="0" w:after="120" w:afterAutospacing="0"/>
        <w:jc w:val="both"/>
        <w:rPr>
          <w:rFonts w:ascii="Calibri" w:hAnsi="Calibri" w:cs="Calibri"/>
        </w:rPr>
      </w:pPr>
      <w:r w:rsidRPr="00494597">
        <w:rPr>
          <w:rFonts w:ascii="Calibri" w:hAnsi="Calibri" w:cs="Calibri"/>
        </w:rPr>
        <w:t>In ogni caso, il contributo comunale non potrà determinare utili, margini economici o sovracompensazioni in favore dell’ETS selezionato.</w:t>
      </w:r>
    </w:p>
    <w:p w14:paraId="40FE4AED" w14:textId="77777777" w:rsidR="00BF2C9B" w:rsidRDefault="00BF2C9B" w:rsidP="00D721A1">
      <w:pPr>
        <w:pStyle w:val="p1"/>
        <w:spacing w:before="120" w:beforeAutospacing="0" w:after="120" w:afterAutospacing="0"/>
        <w:jc w:val="both"/>
        <w:rPr>
          <w:rFonts w:ascii="Calibri" w:hAnsi="Calibri" w:cs="Calibri"/>
          <w:b/>
          <w:bCs/>
        </w:rPr>
      </w:pPr>
    </w:p>
    <w:p w14:paraId="4E28E852" w14:textId="7D12456C" w:rsidR="00624AB5" w:rsidRPr="00FB0E96" w:rsidRDefault="003F259F" w:rsidP="00D721A1">
      <w:pPr>
        <w:pStyle w:val="p1"/>
        <w:spacing w:before="120" w:beforeAutospacing="0" w:after="120" w:afterAutospacing="0"/>
        <w:jc w:val="both"/>
        <w:rPr>
          <w:rFonts w:ascii="Calibri" w:hAnsi="Calibri" w:cs="Calibri"/>
          <w:b/>
          <w:bCs/>
        </w:rPr>
      </w:pPr>
      <w:r w:rsidRPr="00624AB5">
        <w:rPr>
          <w:rFonts w:ascii="Calibri" w:hAnsi="Calibri" w:cs="Calibri"/>
          <w:b/>
          <w:bCs/>
        </w:rPr>
        <w:lastRenderedPageBreak/>
        <w:t xml:space="preserve">ART. </w:t>
      </w:r>
      <w:r>
        <w:rPr>
          <w:rFonts w:ascii="Calibri" w:hAnsi="Calibri" w:cs="Calibri"/>
          <w:b/>
          <w:bCs/>
        </w:rPr>
        <w:t>11</w:t>
      </w:r>
      <w:r w:rsidRPr="00624AB5">
        <w:rPr>
          <w:rFonts w:ascii="Calibri" w:hAnsi="Calibri" w:cs="Calibri"/>
          <w:b/>
          <w:bCs/>
        </w:rPr>
        <w:t xml:space="preserve"> – MONITORAGGIO, VERIFICHE E CONTROLLI</w:t>
      </w:r>
    </w:p>
    <w:p w14:paraId="4A2E1E81" w14:textId="77777777" w:rsidR="003F259F" w:rsidRDefault="00624AB5" w:rsidP="00D721A1">
      <w:pPr>
        <w:pStyle w:val="p1"/>
        <w:numPr>
          <w:ilvl w:val="0"/>
          <w:numId w:val="22"/>
        </w:numPr>
        <w:spacing w:before="120" w:beforeAutospacing="0" w:after="120" w:afterAutospacing="0"/>
        <w:jc w:val="both"/>
        <w:rPr>
          <w:rFonts w:ascii="Calibri" w:hAnsi="Calibri" w:cs="Calibri"/>
        </w:rPr>
      </w:pPr>
      <w:r w:rsidRPr="00624AB5">
        <w:rPr>
          <w:rFonts w:ascii="Calibri" w:hAnsi="Calibri" w:cs="Calibri"/>
        </w:rPr>
        <w:t>Il Comune esercita attività di monitoraggio, verifica e controllo sull’attuazione del progetto definitivo, sull’andamento del servizio, sulla qualità delle attività svolte, sull’utilizzo delle risorse e sulla regolarità della rendicontazione.</w:t>
      </w:r>
    </w:p>
    <w:p w14:paraId="28AF723D" w14:textId="77777777" w:rsidR="003F259F" w:rsidRDefault="00624AB5" w:rsidP="00D721A1">
      <w:pPr>
        <w:pStyle w:val="p1"/>
        <w:numPr>
          <w:ilvl w:val="0"/>
          <w:numId w:val="22"/>
        </w:numPr>
        <w:spacing w:before="120" w:beforeAutospacing="0" w:after="120" w:afterAutospacing="0"/>
        <w:jc w:val="both"/>
        <w:rPr>
          <w:rFonts w:ascii="Calibri" w:hAnsi="Calibri" w:cs="Calibri"/>
        </w:rPr>
      </w:pPr>
      <w:r w:rsidRPr="003F259F">
        <w:rPr>
          <w:rFonts w:ascii="Calibri" w:hAnsi="Calibri" w:cs="Calibri"/>
        </w:rPr>
        <w:t>A tal fine, il Comune potrà richiedere all’ETS selezionato dati, relazioni, prospetti, documenti contabili, chiarimenti e ogni altra informazione utile alla verifica della corretta realizzazione del progetto.</w:t>
      </w:r>
    </w:p>
    <w:p w14:paraId="17D20836" w14:textId="77777777" w:rsidR="003F259F" w:rsidRDefault="00624AB5" w:rsidP="00D721A1">
      <w:pPr>
        <w:pStyle w:val="p1"/>
        <w:numPr>
          <w:ilvl w:val="0"/>
          <w:numId w:val="22"/>
        </w:numPr>
        <w:spacing w:before="120" w:beforeAutospacing="0" w:after="120" w:afterAutospacing="0"/>
        <w:jc w:val="both"/>
        <w:rPr>
          <w:rFonts w:ascii="Calibri" w:hAnsi="Calibri" w:cs="Calibri"/>
        </w:rPr>
      </w:pPr>
      <w:r w:rsidRPr="003F259F">
        <w:rPr>
          <w:rFonts w:ascii="Calibri" w:hAnsi="Calibri" w:cs="Calibri"/>
        </w:rPr>
        <w:t>Il Comune potrà effettuare incontri periodici con l’ETS selezionato, sopralluoghi presso i locali utilizzati per lo svolgimento del servizio e verifiche sulla documentazione amministrativa, contabile, educativa e organizzativa relativa al progetto.</w:t>
      </w:r>
    </w:p>
    <w:p w14:paraId="533F47C3" w14:textId="77777777" w:rsidR="003F259F" w:rsidRDefault="00624AB5" w:rsidP="00D721A1">
      <w:pPr>
        <w:pStyle w:val="p1"/>
        <w:numPr>
          <w:ilvl w:val="0"/>
          <w:numId w:val="22"/>
        </w:numPr>
        <w:spacing w:before="120" w:beforeAutospacing="0" w:after="120" w:afterAutospacing="0"/>
        <w:jc w:val="both"/>
        <w:rPr>
          <w:rFonts w:ascii="Calibri" w:hAnsi="Calibri" w:cs="Calibri"/>
        </w:rPr>
      </w:pPr>
      <w:r w:rsidRPr="003F259F">
        <w:rPr>
          <w:rFonts w:ascii="Calibri" w:hAnsi="Calibri" w:cs="Calibri"/>
        </w:rPr>
        <w:t>L’ETS selezionato si impegna a collaborare pienamente con il Comune nello svolgimento delle attività di monitoraggio, verifica e controllo, mettendo tempestivamente a disposizione la documentazione richiesta e fornendo ogni chiarimento necessario.</w:t>
      </w:r>
    </w:p>
    <w:p w14:paraId="5F118BB1" w14:textId="77777777" w:rsidR="003F259F" w:rsidRDefault="00624AB5" w:rsidP="00D721A1">
      <w:pPr>
        <w:pStyle w:val="p1"/>
        <w:numPr>
          <w:ilvl w:val="0"/>
          <w:numId w:val="22"/>
        </w:numPr>
        <w:spacing w:before="120" w:beforeAutospacing="0" w:after="120" w:afterAutospacing="0"/>
        <w:jc w:val="both"/>
        <w:rPr>
          <w:rFonts w:ascii="Calibri" w:hAnsi="Calibri" w:cs="Calibri"/>
        </w:rPr>
      </w:pPr>
      <w:r w:rsidRPr="003F259F">
        <w:rPr>
          <w:rFonts w:ascii="Calibri" w:hAnsi="Calibri" w:cs="Calibri"/>
        </w:rPr>
        <w:t>Gli esiti del monitoraggio potranno costituire presupposto per la riapertura del tavolo di co-progettazione, al fine di valutare eventuali integrazioni, modifiche o rimodulazioni del progetto unitario definitivo e del relativo piano economico-finanziario.</w:t>
      </w:r>
    </w:p>
    <w:p w14:paraId="188E94EE" w14:textId="10A6838E" w:rsidR="00624AB5" w:rsidRPr="003F259F" w:rsidRDefault="00624AB5" w:rsidP="00D721A1">
      <w:pPr>
        <w:pStyle w:val="p1"/>
        <w:numPr>
          <w:ilvl w:val="0"/>
          <w:numId w:val="22"/>
        </w:numPr>
        <w:spacing w:before="120" w:beforeAutospacing="0" w:after="120" w:afterAutospacing="0"/>
        <w:jc w:val="both"/>
        <w:rPr>
          <w:rFonts w:ascii="Calibri" w:hAnsi="Calibri" w:cs="Calibri"/>
        </w:rPr>
      </w:pPr>
      <w:r w:rsidRPr="003F259F">
        <w:rPr>
          <w:rFonts w:ascii="Calibri" w:hAnsi="Calibri" w:cs="Calibri"/>
        </w:rPr>
        <w:t>Restano ferme le competenze del Comune in ordine all’indirizzo, alla regolazione, al controllo e alla verifica del servizio, nonché alla tutela dell’interesse pubblico sotteso alla presente Convenzione.</w:t>
      </w:r>
    </w:p>
    <w:p w14:paraId="251C9D60" w14:textId="77777777" w:rsidR="00BF2C9B" w:rsidRDefault="00BF2C9B" w:rsidP="00D721A1">
      <w:pPr>
        <w:pStyle w:val="p1"/>
        <w:spacing w:before="120" w:beforeAutospacing="0" w:after="120" w:afterAutospacing="0"/>
        <w:jc w:val="both"/>
        <w:rPr>
          <w:rFonts w:ascii="Calibri" w:hAnsi="Calibri" w:cs="Calibri"/>
          <w:b/>
          <w:bCs/>
        </w:rPr>
      </w:pPr>
    </w:p>
    <w:p w14:paraId="07961A70" w14:textId="768D4853" w:rsidR="00743788" w:rsidRPr="00FB0E96" w:rsidRDefault="00743788" w:rsidP="00D721A1">
      <w:pPr>
        <w:pStyle w:val="p1"/>
        <w:spacing w:before="120" w:beforeAutospacing="0" w:after="120" w:afterAutospacing="0"/>
        <w:jc w:val="both"/>
        <w:rPr>
          <w:rFonts w:ascii="Calibri" w:hAnsi="Calibri" w:cs="Calibri"/>
          <w:b/>
          <w:bCs/>
        </w:rPr>
      </w:pPr>
      <w:r w:rsidRPr="00624AB5">
        <w:rPr>
          <w:rFonts w:ascii="Calibri" w:hAnsi="Calibri" w:cs="Calibri"/>
          <w:b/>
          <w:bCs/>
        </w:rPr>
        <w:t xml:space="preserve">ART. </w:t>
      </w:r>
      <w:r>
        <w:rPr>
          <w:rFonts w:ascii="Calibri" w:hAnsi="Calibri" w:cs="Calibri"/>
          <w:b/>
          <w:bCs/>
        </w:rPr>
        <w:t>12</w:t>
      </w:r>
      <w:r w:rsidRPr="00624AB5">
        <w:rPr>
          <w:rFonts w:ascii="Calibri" w:hAnsi="Calibri" w:cs="Calibri"/>
          <w:b/>
          <w:bCs/>
        </w:rPr>
        <w:t xml:space="preserve"> – </w:t>
      </w:r>
      <w:r w:rsidR="00F9225D">
        <w:rPr>
          <w:rFonts w:ascii="Calibri" w:hAnsi="Calibri" w:cs="Calibri"/>
          <w:b/>
          <w:bCs/>
        </w:rPr>
        <w:t>ASSICURAZIONE</w:t>
      </w:r>
    </w:p>
    <w:p w14:paraId="317AE9C9" w14:textId="77777777" w:rsidR="005121CC" w:rsidRDefault="005121CC" w:rsidP="00D721A1">
      <w:pPr>
        <w:pStyle w:val="Paragrafoelenco"/>
        <w:numPr>
          <w:ilvl w:val="0"/>
          <w:numId w:val="25"/>
        </w:numPr>
        <w:spacing w:before="120" w:after="120"/>
        <w:contextualSpacing w:val="0"/>
        <w:jc w:val="both"/>
        <w:rPr>
          <w:sz w:val="24"/>
          <w:szCs w:val="24"/>
        </w:rPr>
      </w:pPr>
      <w:r w:rsidRPr="005121CC">
        <w:rPr>
          <w:sz w:val="24"/>
          <w:szCs w:val="24"/>
        </w:rPr>
        <w:t>L’ETS è l’unico responsabile nei rapporti con gli utenti e con i terzi in genere, intendendosi per terzi anche il Comune, per i rischi derivanti dallo svolgimento delle attività progettuali. Pertanto, l’ETS assume a proprio carico ogni responsabilità amministrativa, civile, penale, economica, organizzativa e gestionale che possa insorgere per danni di qualsiasi natura arrecati o subiti da persone, compresi utenti, dipendenti, volontari, collaboratori e soggetti comunque impiegati nelle attività, o da cose, anche nell’ambito di attività esterne previste dal progetto o comunque connesse alla sua realizzazione. L’ETS solleva conseguentemente il Comune da qualunque pretesa, azione, domanda, responsabilità od obbligazione che possa derivare, direttamente o indirettamente, dalle attività progettuali oggetto della presente Convenzione.</w:t>
      </w:r>
    </w:p>
    <w:p w14:paraId="30DB4F4F" w14:textId="7E6EF354" w:rsidR="005121CC" w:rsidRPr="005121CC" w:rsidRDefault="005121CC" w:rsidP="00D721A1">
      <w:pPr>
        <w:pStyle w:val="Paragrafoelenco"/>
        <w:numPr>
          <w:ilvl w:val="0"/>
          <w:numId w:val="25"/>
        </w:numPr>
        <w:spacing w:before="120" w:after="120"/>
        <w:contextualSpacing w:val="0"/>
        <w:jc w:val="both"/>
        <w:rPr>
          <w:sz w:val="24"/>
          <w:szCs w:val="24"/>
        </w:rPr>
      </w:pPr>
      <w:r w:rsidRPr="005121CC">
        <w:rPr>
          <w:sz w:val="24"/>
          <w:szCs w:val="24"/>
        </w:rPr>
        <w:t>A tutela del Comune e a garanzia dei rischi connessi alle attività progettuali, l’ETS, ferme restando le assicurazioni obbligatorie per legge a favore del personale, dei volontari e degli altri soggetti impiegati, ha prodotto idonea polizza assicurativa per responsabilità civile verso terzi RCT e</w:t>
      </w:r>
      <w:r>
        <w:rPr>
          <w:sz w:val="24"/>
          <w:szCs w:val="24"/>
        </w:rPr>
        <w:t xml:space="preserve"> </w:t>
      </w:r>
      <w:r w:rsidRPr="005121CC">
        <w:rPr>
          <w:sz w:val="24"/>
          <w:szCs w:val="24"/>
        </w:rPr>
        <w:t>per responsabilità civile verso prestatori di lavoro RCO, valida per tutto il periodo di durata della Convenzione, a copertura dei danni a persone e cose derivanti dallo svolgimento delle attività oggetto del progetto.</w:t>
      </w:r>
    </w:p>
    <w:p w14:paraId="687E4E68" w14:textId="77777777" w:rsidR="005121CC" w:rsidRPr="005121CC" w:rsidRDefault="005121CC" w:rsidP="00D721A1">
      <w:pPr>
        <w:spacing w:before="120" w:after="120"/>
        <w:jc w:val="both"/>
        <w:rPr>
          <w:sz w:val="24"/>
          <w:szCs w:val="24"/>
        </w:rPr>
      </w:pPr>
    </w:p>
    <w:p w14:paraId="5092DB46" w14:textId="77777777" w:rsidR="005121CC" w:rsidRPr="005121CC" w:rsidRDefault="005121CC" w:rsidP="00D721A1">
      <w:pPr>
        <w:spacing w:before="120" w:after="120"/>
        <w:jc w:val="center"/>
        <w:rPr>
          <w:sz w:val="24"/>
          <w:szCs w:val="24"/>
        </w:rPr>
      </w:pPr>
      <w:r w:rsidRPr="005121CC">
        <w:rPr>
          <w:sz w:val="24"/>
          <w:szCs w:val="24"/>
        </w:rPr>
        <w:t xml:space="preserve">Polizza RCT/RCO n. ______ del ______ rilasciata da ______, con massimale pari ad euro ______ </w:t>
      </w:r>
      <w:r w:rsidRPr="005121CC">
        <w:rPr>
          <w:sz w:val="24"/>
          <w:szCs w:val="24"/>
        </w:rPr>
        <w:lastRenderedPageBreak/>
        <w:t>per sinistro/danno.</w:t>
      </w:r>
    </w:p>
    <w:p w14:paraId="086EAB48" w14:textId="77777777" w:rsidR="005121CC" w:rsidRDefault="005121CC" w:rsidP="00D721A1">
      <w:pPr>
        <w:spacing w:before="120" w:after="120"/>
        <w:jc w:val="both"/>
        <w:rPr>
          <w:sz w:val="24"/>
          <w:szCs w:val="24"/>
        </w:rPr>
      </w:pPr>
    </w:p>
    <w:p w14:paraId="76BEED87" w14:textId="77777777" w:rsidR="005121CC" w:rsidRDefault="005121CC" w:rsidP="00D721A1">
      <w:pPr>
        <w:pStyle w:val="Paragrafoelenco"/>
        <w:numPr>
          <w:ilvl w:val="0"/>
          <w:numId w:val="25"/>
        </w:numPr>
        <w:spacing w:before="120" w:after="120"/>
        <w:contextualSpacing w:val="0"/>
        <w:jc w:val="both"/>
        <w:rPr>
          <w:sz w:val="24"/>
          <w:szCs w:val="24"/>
        </w:rPr>
      </w:pPr>
      <w:r w:rsidRPr="005121CC">
        <w:rPr>
          <w:sz w:val="24"/>
          <w:szCs w:val="24"/>
        </w:rPr>
        <w:t>Qualora l’ETS si avvalga di polizza già esistente, dovrà essere prodotta apposita appendice o dichiarazione della compagnia assicuratrice attestante che la copertura assicurativa si estende anche alle attività oggetto della presente Convenzione.</w:t>
      </w:r>
    </w:p>
    <w:p w14:paraId="262B130F" w14:textId="39330E78" w:rsidR="00E9717F" w:rsidRDefault="005121CC" w:rsidP="00D721A1">
      <w:pPr>
        <w:pStyle w:val="Paragrafoelenco"/>
        <w:numPr>
          <w:ilvl w:val="0"/>
          <w:numId w:val="25"/>
        </w:numPr>
        <w:spacing w:before="120" w:after="120"/>
        <w:contextualSpacing w:val="0"/>
        <w:jc w:val="both"/>
        <w:rPr>
          <w:sz w:val="24"/>
          <w:szCs w:val="24"/>
        </w:rPr>
      </w:pPr>
      <w:r w:rsidRPr="005121CC">
        <w:rPr>
          <w:sz w:val="24"/>
          <w:szCs w:val="24"/>
        </w:rPr>
        <w:t>Resta in ogni caso a carico dell’ETS il risarcimento degli importi dei danni, o di parte di essi, che non risultino coperti dalla polizza assicurativa per effetto di franchigie, scoperti, esclusioni, limitazioni contrattuali, inoperatività della copertura o insufficienza dei massimali. La stipula della polizza non esonera l’ETS dalle responsabilità ad esso imputabili, né lo esonera dal rispondere di quanto non coperto, totalmente o parzialmente, dalla copertura assicurativa.</w:t>
      </w:r>
    </w:p>
    <w:p w14:paraId="6810EEF6" w14:textId="77777777" w:rsidR="005121CC" w:rsidRDefault="005121CC" w:rsidP="00D721A1">
      <w:pPr>
        <w:spacing w:before="120" w:after="120"/>
        <w:jc w:val="both"/>
        <w:rPr>
          <w:sz w:val="24"/>
          <w:szCs w:val="24"/>
        </w:rPr>
      </w:pPr>
    </w:p>
    <w:p w14:paraId="07CDA3B7" w14:textId="65C5D526" w:rsidR="005121CC" w:rsidRPr="005121CC" w:rsidRDefault="005121CC" w:rsidP="00D721A1">
      <w:pPr>
        <w:spacing w:before="120" w:after="120"/>
        <w:jc w:val="both"/>
        <w:rPr>
          <w:sz w:val="24"/>
          <w:szCs w:val="24"/>
        </w:rPr>
      </w:pPr>
      <w:r w:rsidRPr="00624AB5">
        <w:rPr>
          <w:b/>
          <w:bCs/>
        </w:rPr>
        <w:t>ART</w:t>
      </w:r>
      <w:r w:rsidRPr="005121CC">
        <w:rPr>
          <w:b/>
          <w:bCs/>
          <w:sz w:val="24"/>
          <w:szCs w:val="24"/>
        </w:rPr>
        <w:t>. 13 – TRACCIABILITÀ DEI FLUSSI FINANZIARI</w:t>
      </w:r>
    </w:p>
    <w:p w14:paraId="4723AAF4" w14:textId="51721950" w:rsidR="005121CC" w:rsidRDefault="005121CC" w:rsidP="00D721A1">
      <w:pPr>
        <w:pStyle w:val="Paragrafoelenco"/>
        <w:numPr>
          <w:ilvl w:val="0"/>
          <w:numId w:val="28"/>
        </w:numPr>
        <w:spacing w:before="120" w:after="120"/>
        <w:contextualSpacing w:val="0"/>
        <w:jc w:val="both"/>
        <w:rPr>
          <w:sz w:val="24"/>
          <w:szCs w:val="24"/>
        </w:rPr>
      </w:pPr>
      <w:r w:rsidRPr="005121CC">
        <w:rPr>
          <w:sz w:val="24"/>
          <w:szCs w:val="24"/>
        </w:rPr>
        <w:t>L’E</w:t>
      </w:r>
      <w:r>
        <w:rPr>
          <w:sz w:val="24"/>
          <w:szCs w:val="24"/>
        </w:rPr>
        <w:t>TS</w:t>
      </w:r>
      <w:r w:rsidRPr="005121CC">
        <w:rPr>
          <w:sz w:val="24"/>
          <w:szCs w:val="24"/>
        </w:rPr>
        <w:t xml:space="preserve"> assume gli obblighi di tracciabilità dei flussi finanziari di cui all’articolo 3 della legge n.</w:t>
      </w:r>
      <w:r>
        <w:rPr>
          <w:sz w:val="24"/>
          <w:szCs w:val="24"/>
        </w:rPr>
        <w:t xml:space="preserve"> </w:t>
      </w:r>
      <w:r w:rsidRPr="005121CC">
        <w:rPr>
          <w:sz w:val="24"/>
          <w:szCs w:val="24"/>
        </w:rPr>
        <w:t>136/2010. A tal fine esso rende al Comune formale dichiarazione di conto corrente dedicato</w:t>
      </w:r>
      <w:r>
        <w:rPr>
          <w:sz w:val="24"/>
          <w:szCs w:val="24"/>
        </w:rPr>
        <w:t xml:space="preserve"> </w:t>
      </w:r>
      <w:r w:rsidRPr="005121CC">
        <w:rPr>
          <w:sz w:val="24"/>
          <w:szCs w:val="24"/>
        </w:rPr>
        <w:t xml:space="preserve">come </w:t>
      </w:r>
      <w:proofErr w:type="gramStart"/>
      <w:r w:rsidRPr="005121CC">
        <w:rPr>
          <w:sz w:val="24"/>
          <w:szCs w:val="24"/>
        </w:rPr>
        <w:t>sotto indicato</w:t>
      </w:r>
      <w:proofErr w:type="gramEnd"/>
      <w:r w:rsidRPr="005121CC">
        <w:rPr>
          <w:sz w:val="24"/>
          <w:szCs w:val="24"/>
        </w:rPr>
        <w:t>. I conti correnti bancari o postali dedicati o altri strumenti di pagamento</w:t>
      </w:r>
      <w:r>
        <w:rPr>
          <w:sz w:val="24"/>
          <w:szCs w:val="24"/>
        </w:rPr>
        <w:t xml:space="preserve"> </w:t>
      </w:r>
      <w:r w:rsidRPr="005121CC">
        <w:rPr>
          <w:sz w:val="24"/>
          <w:szCs w:val="24"/>
        </w:rPr>
        <w:t>idonei a garantire la tracciabilità della spesa, utilizzati, anche in via non esclusiva, per il</w:t>
      </w:r>
      <w:r>
        <w:rPr>
          <w:sz w:val="24"/>
          <w:szCs w:val="24"/>
        </w:rPr>
        <w:t xml:space="preserve"> </w:t>
      </w:r>
      <w:r w:rsidRPr="005121CC">
        <w:rPr>
          <w:sz w:val="24"/>
          <w:szCs w:val="24"/>
        </w:rPr>
        <w:t>pagamento delle spese ammesse a finanziamento e per l’accreditamento del contributo</w:t>
      </w:r>
      <w:r>
        <w:rPr>
          <w:sz w:val="24"/>
          <w:szCs w:val="24"/>
        </w:rPr>
        <w:t xml:space="preserve"> </w:t>
      </w:r>
      <w:r w:rsidRPr="005121CC">
        <w:rPr>
          <w:sz w:val="24"/>
          <w:szCs w:val="24"/>
        </w:rPr>
        <w:t>concesso, sono intestati o cointestati all’E</w:t>
      </w:r>
      <w:r>
        <w:rPr>
          <w:sz w:val="24"/>
          <w:szCs w:val="24"/>
        </w:rPr>
        <w:t>TS</w:t>
      </w:r>
      <w:r w:rsidRPr="005121CC">
        <w:rPr>
          <w:sz w:val="24"/>
          <w:szCs w:val="24"/>
        </w:rPr>
        <w:t>. Ai sensi dell’art. 3, comma 9-bis, della citata</w:t>
      </w:r>
      <w:r>
        <w:rPr>
          <w:sz w:val="24"/>
          <w:szCs w:val="24"/>
        </w:rPr>
        <w:t xml:space="preserve"> </w:t>
      </w:r>
      <w:r w:rsidRPr="005121CC">
        <w:rPr>
          <w:sz w:val="24"/>
          <w:szCs w:val="24"/>
        </w:rPr>
        <w:t>legge n. 136/2010, costituisce causa di risoluzione del rapporto convenzionale, il mancato utilizzo del bonifico bancario o postale</w:t>
      </w:r>
      <w:r>
        <w:rPr>
          <w:sz w:val="24"/>
          <w:szCs w:val="24"/>
        </w:rPr>
        <w:t xml:space="preserve"> </w:t>
      </w:r>
      <w:r w:rsidRPr="005121CC">
        <w:rPr>
          <w:sz w:val="24"/>
          <w:szCs w:val="24"/>
        </w:rPr>
        <w:t>ovvero degli altri strumenti idonei a consentire la piena tracciabilità delle operazioni di</w:t>
      </w:r>
      <w:r>
        <w:rPr>
          <w:sz w:val="24"/>
          <w:szCs w:val="24"/>
        </w:rPr>
        <w:t xml:space="preserve"> </w:t>
      </w:r>
      <w:r w:rsidRPr="005121CC">
        <w:rPr>
          <w:sz w:val="24"/>
          <w:szCs w:val="24"/>
        </w:rPr>
        <w:t>pagamento. L’E</w:t>
      </w:r>
      <w:r>
        <w:rPr>
          <w:sz w:val="24"/>
          <w:szCs w:val="24"/>
        </w:rPr>
        <w:t>TS</w:t>
      </w:r>
      <w:r w:rsidRPr="005121CC">
        <w:rPr>
          <w:sz w:val="24"/>
          <w:szCs w:val="24"/>
        </w:rPr>
        <w:t xml:space="preserve"> si impegna a comunicare entro sette giorni al Comune ogni eventuale</w:t>
      </w:r>
      <w:r>
        <w:rPr>
          <w:sz w:val="24"/>
          <w:szCs w:val="24"/>
        </w:rPr>
        <w:t xml:space="preserve"> </w:t>
      </w:r>
      <w:r w:rsidRPr="005121CC">
        <w:rPr>
          <w:sz w:val="24"/>
          <w:szCs w:val="24"/>
        </w:rPr>
        <w:t>variazione dei dati appresso dichiarati relativi ai conti correnti dedicati ed ai soggetti autorizzati</w:t>
      </w:r>
      <w:r>
        <w:rPr>
          <w:sz w:val="24"/>
          <w:szCs w:val="24"/>
        </w:rPr>
        <w:t xml:space="preserve"> </w:t>
      </w:r>
      <w:r w:rsidRPr="005121CC">
        <w:rPr>
          <w:sz w:val="24"/>
          <w:szCs w:val="24"/>
        </w:rPr>
        <w:t>ad operare su di essi; in difetto di tale comunicazione, l’E</w:t>
      </w:r>
      <w:r>
        <w:rPr>
          <w:sz w:val="24"/>
          <w:szCs w:val="24"/>
        </w:rPr>
        <w:t>TS</w:t>
      </w:r>
      <w:r w:rsidRPr="005121CC">
        <w:rPr>
          <w:sz w:val="24"/>
          <w:szCs w:val="24"/>
        </w:rPr>
        <w:t xml:space="preserve"> non potrà, tra l’altro, sollevare</w:t>
      </w:r>
      <w:r>
        <w:rPr>
          <w:sz w:val="24"/>
          <w:szCs w:val="24"/>
        </w:rPr>
        <w:t xml:space="preserve"> </w:t>
      </w:r>
      <w:r w:rsidRPr="005121CC">
        <w:rPr>
          <w:sz w:val="24"/>
          <w:szCs w:val="24"/>
        </w:rPr>
        <w:t>eccezioni in ordine ad eventuali ritardi dei pagamenti, né in ordine ai pagamenti già effettuati.</w:t>
      </w:r>
    </w:p>
    <w:p w14:paraId="044E53EA" w14:textId="77777777" w:rsidR="008C4EC9" w:rsidRDefault="008C4EC9" w:rsidP="00D721A1">
      <w:pPr>
        <w:spacing w:before="120" w:after="120"/>
        <w:jc w:val="both"/>
        <w:rPr>
          <w:sz w:val="24"/>
          <w:szCs w:val="24"/>
        </w:rPr>
      </w:pPr>
    </w:p>
    <w:p w14:paraId="7354342B" w14:textId="77777777" w:rsidR="008C4EC9" w:rsidRDefault="008C4EC9" w:rsidP="00D721A1">
      <w:pPr>
        <w:pBdr>
          <w:top w:val="single" w:sz="4" w:space="1" w:color="auto"/>
          <w:left w:val="single" w:sz="4" w:space="4" w:color="auto"/>
          <w:bottom w:val="single" w:sz="4" w:space="1" w:color="auto"/>
          <w:right w:val="single" w:sz="4" w:space="4" w:color="auto"/>
        </w:pBdr>
        <w:spacing w:before="120" w:after="120"/>
        <w:jc w:val="both"/>
        <w:rPr>
          <w:sz w:val="24"/>
          <w:szCs w:val="24"/>
        </w:rPr>
      </w:pPr>
    </w:p>
    <w:p w14:paraId="5EEDE455" w14:textId="77777777" w:rsidR="008C4EC9" w:rsidRDefault="008C4EC9" w:rsidP="00D721A1">
      <w:pPr>
        <w:pBdr>
          <w:top w:val="single" w:sz="4" w:space="1" w:color="auto"/>
          <w:left w:val="single" w:sz="4" w:space="4" w:color="auto"/>
          <w:bottom w:val="single" w:sz="4" w:space="1" w:color="auto"/>
          <w:right w:val="single" w:sz="4" w:space="4" w:color="auto"/>
        </w:pBdr>
        <w:spacing w:before="120" w:after="120"/>
        <w:jc w:val="both"/>
        <w:rPr>
          <w:sz w:val="24"/>
          <w:szCs w:val="24"/>
        </w:rPr>
      </w:pPr>
    </w:p>
    <w:p w14:paraId="31F42CFB" w14:textId="77777777" w:rsidR="008C4EC9" w:rsidRPr="008C4EC9" w:rsidRDefault="008C4EC9" w:rsidP="00D721A1">
      <w:pPr>
        <w:spacing w:before="120" w:after="120"/>
        <w:rPr>
          <w:sz w:val="24"/>
          <w:szCs w:val="24"/>
        </w:rPr>
      </w:pPr>
    </w:p>
    <w:p w14:paraId="47FDF2BE" w14:textId="77777777" w:rsidR="008C4EC9" w:rsidRPr="008C4EC9" w:rsidRDefault="008C4EC9" w:rsidP="00D721A1">
      <w:pPr>
        <w:spacing w:before="120" w:after="120"/>
        <w:jc w:val="both"/>
        <w:rPr>
          <w:b/>
          <w:bCs/>
          <w:sz w:val="24"/>
          <w:szCs w:val="24"/>
        </w:rPr>
      </w:pPr>
    </w:p>
    <w:p w14:paraId="006FD153" w14:textId="65DB3F50" w:rsidR="008C4EC9" w:rsidRPr="008C4EC9" w:rsidRDefault="008C4EC9" w:rsidP="00D721A1">
      <w:pPr>
        <w:spacing w:before="120" w:after="120"/>
        <w:jc w:val="both"/>
        <w:rPr>
          <w:b/>
          <w:bCs/>
          <w:sz w:val="24"/>
          <w:szCs w:val="24"/>
        </w:rPr>
      </w:pPr>
      <w:r w:rsidRPr="008C4EC9">
        <w:rPr>
          <w:b/>
          <w:bCs/>
          <w:sz w:val="24"/>
          <w:szCs w:val="24"/>
        </w:rPr>
        <w:t>ART. 14 – PRINCIPIO DI BUONA FEDE</w:t>
      </w:r>
    </w:p>
    <w:p w14:paraId="2B80BAED" w14:textId="06DDE744" w:rsidR="008C4EC9" w:rsidRDefault="008C4EC9" w:rsidP="00D721A1">
      <w:pPr>
        <w:pStyle w:val="Paragrafoelenco"/>
        <w:numPr>
          <w:ilvl w:val="0"/>
          <w:numId w:val="29"/>
        </w:numPr>
        <w:spacing w:before="120" w:after="120"/>
        <w:contextualSpacing w:val="0"/>
        <w:jc w:val="both"/>
        <w:rPr>
          <w:sz w:val="24"/>
          <w:szCs w:val="24"/>
        </w:rPr>
      </w:pPr>
      <w:r w:rsidRPr="008C4EC9">
        <w:rPr>
          <w:sz w:val="24"/>
          <w:szCs w:val="24"/>
        </w:rPr>
        <w:t>Con la sottoscrizione della presente Convenzione, le Parti assumono l’impegno, in attuazione</w:t>
      </w:r>
      <w:r>
        <w:rPr>
          <w:sz w:val="24"/>
          <w:szCs w:val="24"/>
        </w:rPr>
        <w:t xml:space="preserve"> </w:t>
      </w:r>
      <w:r w:rsidRPr="008C4EC9">
        <w:rPr>
          <w:sz w:val="24"/>
          <w:szCs w:val="24"/>
        </w:rPr>
        <w:t>del principio di buona fede e collaborazione alla base dell’accordo stesso, di conformare i</w:t>
      </w:r>
      <w:r>
        <w:rPr>
          <w:sz w:val="24"/>
          <w:szCs w:val="24"/>
        </w:rPr>
        <w:t xml:space="preserve"> </w:t>
      </w:r>
      <w:r w:rsidRPr="008C4EC9">
        <w:rPr>
          <w:sz w:val="24"/>
          <w:szCs w:val="24"/>
        </w:rPr>
        <w:t>propri comportamenti ai principi di lealtà e correttezza, ad interagire tra loro e comunicarsi</w:t>
      </w:r>
      <w:r>
        <w:rPr>
          <w:sz w:val="24"/>
          <w:szCs w:val="24"/>
        </w:rPr>
        <w:t xml:space="preserve"> </w:t>
      </w:r>
      <w:r w:rsidRPr="008C4EC9">
        <w:rPr>
          <w:sz w:val="24"/>
          <w:szCs w:val="24"/>
        </w:rPr>
        <w:t>reciprocamente le criticità e le problematiche al momento del loro insorgere al fine di poter</w:t>
      </w:r>
      <w:r>
        <w:rPr>
          <w:sz w:val="24"/>
          <w:szCs w:val="24"/>
        </w:rPr>
        <w:t xml:space="preserve"> </w:t>
      </w:r>
      <w:r w:rsidRPr="008C4EC9">
        <w:rPr>
          <w:sz w:val="24"/>
          <w:szCs w:val="24"/>
        </w:rPr>
        <w:t>scongiurare, ove possibile, interruzioni anche temporanee delle attività, eventi che possano</w:t>
      </w:r>
      <w:r>
        <w:rPr>
          <w:sz w:val="24"/>
          <w:szCs w:val="24"/>
        </w:rPr>
        <w:t xml:space="preserve"> </w:t>
      </w:r>
      <w:r w:rsidRPr="008C4EC9">
        <w:rPr>
          <w:sz w:val="24"/>
          <w:szCs w:val="24"/>
        </w:rPr>
        <w:t>comprometterne la qualità ed in generale creare danno o disagio ai destinatari delle azioni di</w:t>
      </w:r>
      <w:r>
        <w:rPr>
          <w:sz w:val="24"/>
          <w:szCs w:val="24"/>
        </w:rPr>
        <w:t xml:space="preserve"> </w:t>
      </w:r>
      <w:r w:rsidRPr="008C4EC9">
        <w:rPr>
          <w:sz w:val="24"/>
          <w:szCs w:val="24"/>
        </w:rPr>
        <w:lastRenderedPageBreak/>
        <w:t>Progetto.</w:t>
      </w:r>
    </w:p>
    <w:p w14:paraId="330450C9" w14:textId="77777777" w:rsidR="008C4EC9" w:rsidRDefault="008C4EC9" w:rsidP="00D721A1">
      <w:pPr>
        <w:spacing w:before="120" w:after="120"/>
        <w:jc w:val="both"/>
        <w:rPr>
          <w:sz w:val="24"/>
          <w:szCs w:val="24"/>
        </w:rPr>
      </w:pPr>
    </w:p>
    <w:p w14:paraId="06C90F15" w14:textId="1F7F754D" w:rsidR="008C4EC9" w:rsidRPr="008C4EC9" w:rsidRDefault="008C4EC9" w:rsidP="00D721A1">
      <w:pPr>
        <w:spacing w:before="120" w:after="120"/>
        <w:jc w:val="both"/>
        <w:rPr>
          <w:b/>
          <w:bCs/>
          <w:sz w:val="24"/>
          <w:szCs w:val="24"/>
        </w:rPr>
      </w:pPr>
      <w:r w:rsidRPr="008C4EC9">
        <w:rPr>
          <w:b/>
          <w:bCs/>
          <w:sz w:val="24"/>
          <w:szCs w:val="24"/>
        </w:rPr>
        <w:t>ART. 15 – RISERVATEZZA</w:t>
      </w:r>
    </w:p>
    <w:p w14:paraId="0EE1D366" w14:textId="77777777" w:rsidR="008C4EC9" w:rsidRDefault="008C4EC9" w:rsidP="00D721A1">
      <w:pPr>
        <w:pStyle w:val="Paragrafoelenco"/>
        <w:numPr>
          <w:ilvl w:val="0"/>
          <w:numId w:val="30"/>
        </w:numPr>
        <w:spacing w:before="120" w:after="120"/>
        <w:contextualSpacing w:val="0"/>
        <w:jc w:val="both"/>
        <w:rPr>
          <w:sz w:val="24"/>
          <w:szCs w:val="24"/>
        </w:rPr>
      </w:pPr>
      <w:r w:rsidRPr="008C4EC9">
        <w:rPr>
          <w:sz w:val="24"/>
          <w:szCs w:val="24"/>
        </w:rPr>
        <w:t>L’E</w:t>
      </w:r>
      <w:r>
        <w:rPr>
          <w:sz w:val="24"/>
          <w:szCs w:val="24"/>
        </w:rPr>
        <w:t xml:space="preserve">TS </w:t>
      </w:r>
      <w:r w:rsidRPr="008C4EC9">
        <w:rPr>
          <w:sz w:val="24"/>
          <w:szCs w:val="24"/>
        </w:rPr>
        <w:t>è tenuto al riserbo sui risultati e su tutto quanto potrà apprendere dal rapporto di</w:t>
      </w:r>
      <w:r>
        <w:rPr>
          <w:sz w:val="24"/>
          <w:szCs w:val="24"/>
        </w:rPr>
        <w:t xml:space="preserve"> </w:t>
      </w:r>
      <w:r w:rsidRPr="008C4EC9">
        <w:rPr>
          <w:sz w:val="24"/>
          <w:szCs w:val="24"/>
        </w:rPr>
        <w:t>collaborazione con il Comune.</w:t>
      </w:r>
    </w:p>
    <w:p w14:paraId="2CE92B15" w14:textId="77777777" w:rsidR="008C4EC9" w:rsidRDefault="008C4EC9" w:rsidP="00D721A1">
      <w:pPr>
        <w:pStyle w:val="Paragrafoelenco"/>
        <w:numPr>
          <w:ilvl w:val="0"/>
          <w:numId w:val="30"/>
        </w:numPr>
        <w:spacing w:before="120" w:after="120"/>
        <w:contextualSpacing w:val="0"/>
        <w:jc w:val="both"/>
        <w:rPr>
          <w:sz w:val="24"/>
          <w:szCs w:val="24"/>
        </w:rPr>
      </w:pPr>
      <w:r w:rsidRPr="008C4EC9">
        <w:rPr>
          <w:sz w:val="24"/>
          <w:szCs w:val="24"/>
        </w:rPr>
        <w:t>In particolare, l’E</w:t>
      </w:r>
      <w:r>
        <w:rPr>
          <w:sz w:val="24"/>
          <w:szCs w:val="24"/>
        </w:rPr>
        <w:t>TS</w:t>
      </w:r>
      <w:r w:rsidRPr="008C4EC9">
        <w:rPr>
          <w:sz w:val="24"/>
          <w:szCs w:val="24"/>
        </w:rPr>
        <w:t xml:space="preserve"> ha l’obbligo di non divulgare o comunicare in alcun modo e forma, anche</w:t>
      </w:r>
      <w:r>
        <w:rPr>
          <w:sz w:val="24"/>
          <w:szCs w:val="24"/>
        </w:rPr>
        <w:t xml:space="preserve"> </w:t>
      </w:r>
      <w:r w:rsidRPr="008C4EC9">
        <w:rPr>
          <w:sz w:val="24"/>
          <w:szCs w:val="24"/>
        </w:rPr>
        <w:t>successivamente alla scadenza del rapporto convenzionale, dati, notizie, informazioni,</w:t>
      </w:r>
      <w:r>
        <w:rPr>
          <w:sz w:val="24"/>
          <w:szCs w:val="24"/>
        </w:rPr>
        <w:t xml:space="preserve"> </w:t>
      </w:r>
      <w:r w:rsidRPr="008C4EC9">
        <w:rPr>
          <w:sz w:val="24"/>
          <w:szCs w:val="24"/>
        </w:rPr>
        <w:t>documenti, conoscenze o altri elementi, compresi quelli che transitano per le apparecchiature</w:t>
      </w:r>
      <w:r>
        <w:rPr>
          <w:sz w:val="24"/>
          <w:szCs w:val="24"/>
        </w:rPr>
        <w:t xml:space="preserve"> </w:t>
      </w:r>
      <w:r w:rsidRPr="008C4EC9">
        <w:rPr>
          <w:sz w:val="24"/>
          <w:szCs w:val="24"/>
        </w:rPr>
        <w:t>di elaborazione dati, relativi all’attività svolta dei quali vengano in possesso o comunque a</w:t>
      </w:r>
      <w:r>
        <w:rPr>
          <w:sz w:val="24"/>
          <w:szCs w:val="24"/>
        </w:rPr>
        <w:t xml:space="preserve"> </w:t>
      </w:r>
      <w:r w:rsidRPr="008C4EC9">
        <w:rPr>
          <w:sz w:val="24"/>
          <w:szCs w:val="24"/>
        </w:rPr>
        <w:t>conoscenza, anche occasionalmente, nell’esecuzione delle attività progettuali, né di farne</w:t>
      </w:r>
      <w:r>
        <w:rPr>
          <w:sz w:val="24"/>
          <w:szCs w:val="24"/>
        </w:rPr>
        <w:t xml:space="preserve"> </w:t>
      </w:r>
      <w:r w:rsidRPr="008C4EC9">
        <w:rPr>
          <w:sz w:val="24"/>
          <w:szCs w:val="24"/>
        </w:rPr>
        <w:t>oggetto di utilizzazione a qualsiasi titolo per scopi diversi da quelli strettamente necessari</w:t>
      </w:r>
      <w:r>
        <w:rPr>
          <w:sz w:val="24"/>
          <w:szCs w:val="24"/>
        </w:rPr>
        <w:t xml:space="preserve"> </w:t>
      </w:r>
      <w:r w:rsidRPr="008C4EC9">
        <w:rPr>
          <w:sz w:val="24"/>
          <w:szCs w:val="24"/>
        </w:rPr>
        <w:t>all’esecuzione della presente Convenzione, nonché a non eseguire ed a non permettere che</w:t>
      </w:r>
      <w:r>
        <w:rPr>
          <w:sz w:val="24"/>
          <w:szCs w:val="24"/>
        </w:rPr>
        <w:t xml:space="preserve"> </w:t>
      </w:r>
      <w:r w:rsidRPr="008C4EC9">
        <w:rPr>
          <w:sz w:val="24"/>
          <w:szCs w:val="24"/>
        </w:rPr>
        <w:t>altri eseguano copia, estratti, note od elaborazioni di qualsiasi genere di atti di cui siano</w:t>
      </w:r>
      <w:r>
        <w:rPr>
          <w:sz w:val="24"/>
          <w:szCs w:val="24"/>
        </w:rPr>
        <w:t xml:space="preserve"> </w:t>
      </w:r>
      <w:r w:rsidRPr="008C4EC9">
        <w:rPr>
          <w:sz w:val="24"/>
          <w:szCs w:val="24"/>
        </w:rPr>
        <w:t>eventualmente venuti a conoscenza o in possesso in ragione delle attività espletate.</w:t>
      </w:r>
    </w:p>
    <w:p w14:paraId="3C14548C" w14:textId="77777777" w:rsidR="008C4EC9" w:rsidRDefault="008C4EC9" w:rsidP="00D721A1">
      <w:pPr>
        <w:pStyle w:val="Paragrafoelenco"/>
        <w:numPr>
          <w:ilvl w:val="0"/>
          <w:numId w:val="30"/>
        </w:numPr>
        <w:spacing w:before="120" w:after="120"/>
        <w:contextualSpacing w:val="0"/>
        <w:jc w:val="both"/>
        <w:rPr>
          <w:sz w:val="24"/>
          <w:szCs w:val="24"/>
        </w:rPr>
      </w:pPr>
      <w:r w:rsidRPr="008C4EC9">
        <w:rPr>
          <w:sz w:val="24"/>
          <w:szCs w:val="24"/>
        </w:rPr>
        <w:t>Gli obblighi di cui al presente articolo sussistono relativamente a tutto il materiale originario o</w:t>
      </w:r>
      <w:r>
        <w:rPr>
          <w:sz w:val="24"/>
          <w:szCs w:val="24"/>
        </w:rPr>
        <w:t xml:space="preserve"> </w:t>
      </w:r>
      <w:r w:rsidRPr="008C4EC9">
        <w:rPr>
          <w:sz w:val="24"/>
          <w:szCs w:val="24"/>
        </w:rPr>
        <w:t>predisposto in esecuzione del partenariato in parola.</w:t>
      </w:r>
    </w:p>
    <w:p w14:paraId="5B9C4237" w14:textId="77777777" w:rsidR="008C4EC9" w:rsidRDefault="008C4EC9" w:rsidP="00D721A1">
      <w:pPr>
        <w:pStyle w:val="Paragrafoelenco"/>
        <w:numPr>
          <w:ilvl w:val="0"/>
          <w:numId w:val="30"/>
        </w:numPr>
        <w:spacing w:before="120" w:after="120"/>
        <w:contextualSpacing w:val="0"/>
        <w:jc w:val="both"/>
        <w:rPr>
          <w:sz w:val="24"/>
          <w:szCs w:val="24"/>
        </w:rPr>
      </w:pPr>
      <w:r>
        <w:rPr>
          <w:sz w:val="24"/>
          <w:szCs w:val="24"/>
        </w:rPr>
        <w:t xml:space="preserve">L’ETS </w:t>
      </w:r>
      <w:r w:rsidRPr="008C4EC9">
        <w:rPr>
          <w:sz w:val="24"/>
          <w:szCs w:val="24"/>
        </w:rPr>
        <w:t>è responsabile per l’esatta osservanza da parte dei propri dipendenti, collaboratori,</w:t>
      </w:r>
      <w:r>
        <w:rPr>
          <w:sz w:val="24"/>
          <w:szCs w:val="24"/>
        </w:rPr>
        <w:t xml:space="preserve"> </w:t>
      </w:r>
      <w:r w:rsidRPr="008C4EC9">
        <w:rPr>
          <w:sz w:val="24"/>
          <w:szCs w:val="24"/>
        </w:rPr>
        <w:t>consulenti e risorse umane comunque adibite alle azioni progettuali, degli obblighi di</w:t>
      </w:r>
      <w:r>
        <w:rPr>
          <w:sz w:val="24"/>
          <w:szCs w:val="24"/>
        </w:rPr>
        <w:t xml:space="preserve"> </w:t>
      </w:r>
      <w:r w:rsidRPr="008C4EC9">
        <w:rPr>
          <w:sz w:val="24"/>
          <w:szCs w:val="24"/>
        </w:rPr>
        <w:t>riservatezza anzidetti.</w:t>
      </w:r>
    </w:p>
    <w:p w14:paraId="7608E556" w14:textId="62120090" w:rsidR="008C4EC9" w:rsidRDefault="008C4EC9" w:rsidP="00D721A1">
      <w:pPr>
        <w:pStyle w:val="Paragrafoelenco"/>
        <w:numPr>
          <w:ilvl w:val="0"/>
          <w:numId w:val="30"/>
        </w:numPr>
        <w:spacing w:before="120" w:after="120"/>
        <w:contextualSpacing w:val="0"/>
        <w:jc w:val="both"/>
        <w:rPr>
          <w:sz w:val="24"/>
          <w:szCs w:val="24"/>
        </w:rPr>
      </w:pPr>
      <w:r w:rsidRPr="008C4EC9">
        <w:rPr>
          <w:sz w:val="24"/>
          <w:szCs w:val="24"/>
        </w:rPr>
        <w:t>L’E</w:t>
      </w:r>
      <w:r>
        <w:rPr>
          <w:sz w:val="24"/>
          <w:szCs w:val="24"/>
        </w:rPr>
        <w:t>TS</w:t>
      </w:r>
      <w:r w:rsidRPr="008C4EC9">
        <w:rPr>
          <w:sz w:val="24"/>
          <w:szCs w:val="24"/>
        </w:rPr>
        <w:t xml:space="preserve"> potrà citare i termini essenziali della presente Convenzione, nei casi in cui ciò fosse</w:t>
      </w:r>
      <w:r>
        <w:rPr>
          <w:sz w:val="24"/>
          <w:szCs w:val="24"/>
        </w:rPr>
        <w:t xml:space="preserve"> </w:t>
      </w:r>
      <w:r w:rsidRPr="008C4EC9">
        <w:rPr>
          <w:sz w:val="24"/>
          <w:szCs w:val="24"/>
        </w:rPr>
        <w:t>condizione necessaria per l’espletamento delle proprie attività sociali o per disposizione</w:t>
      </w:r>
      <w:r>
        <w:rPr>
          <w:sz w:val="24"/>
          <w:szCs w:val="24"/>
        </w:rPr>
        <w:t xml:space="preserve"> </w:t>
      </w:r>
      <w:r w:rsidRPr="008C4EC9">
        <w:rPr>
          <w:sz w:val="24"/>
          <w:szCs w:val="24"/>
        </w:rPr>
        <w:t>normativa.</w:t>
      </w:r>
    </w:p>
    <w:p w14:paraId="1C2150E6" w14:textId="77777777" w:rsidR="002846EF" w:rsidRDefault="002846EF" w:rsidP="00D721A1">
      <w:pPr>
        <w:spacing w:before="120" w:after="120"/>
        <w:jc w:val="both"/>
        <w:rPr>
          <w:sz w:val="24"/>
          <w:szCs w:val="24"/>
        </w:rPr>
      </w:pPr>
    </w:p>
    <w:p w14:paraId="3DA24FB0" w14:textId="77777777" w:rsidR="002846EF" w:rsidRDefault="002846EF" w:rsidP="00D721A1">
      <w:pPr>
        <w:spacing w:before="120" w:after="120"/>
        <w:jc w:val="both"/>
        <w:rPr>
          <w:b/>
          <w:bCs/>
          <w:sz w:val="24"/>
          <w:szCs w:val="24"/>
        </w:rPr>
      </w:pPr>
      <w:r w:rsidRPr="002846EF">
        <w:rPr>
          <w:b/>
          <w:bCs/>
          <w:sz w:val="24"/>
          <w:szCs w:val="24"/>
        </w:rPr>
        <w:t>ART. 16 – TRATTAMENTO DEI DATI PERSONALI</w:t>
      </w:r>
    </w:p>
    <w:p w14:paraId="7D05A202" w14:textId="77777777" w:rsidR="002846EF" w:rsidRPr="002846EF" w:rsidRDefault="002846EF" w:rsidP="00D721A1">
      <w:pPr>
        <w:pStyle w:val="Paragrafoelenco"/>
        <w:numPr>
          <w:ilvl w:val="0"/>
          <w:numId w:val="31"/>
        </w:numPr>
        <w:spacing w:before="120" w:after="120"/>
        <w:contextualSpacing w:val="0"/>
        <w:jc w:val="both"/>
        <w:rPr>
          <w:b/>
          <w:bCs/>
          <w:sz w:val="24"/>
          <w:szCs w:val="24"/>
        </w:rPr>
      </w:pPr>
      <w:r w:rsidRPr="002846EF">
        <w:rPr>
          <w:sz w:val="24"/>
          <w:szCs w:val="24"/>
        </w:rPr>
        <w:t>L’E</w:t>
      </w:r>
      <w:r>
        <w:rPr>
          <w:sz w:val="24"/>
          <w:szCs w:val="24"/>
        </w:rPr>
        <w:t>TS</w:t>
      </w:r>
      <w:r w:rsidRPr="002846EF">
        <w:rPr>
          <w:sz w:val="24"/>
          <w:szCs w:val="24"/>
        </w:rPr>
        <w:t xml:space="preserve"> si impegna ad improntare il trattamento dei dati personali ai principi di correttezza,</w:t>
      </w:r>
      <w:r>
        <w:rPr>
          <w:sz w:val="24"/>
          <w:szCs w:val="24"/>
        </w:rPr>
        <w:t xml:space="preserve"> </w:t>
      </w:r>
      <w:r w:rsidRPr="002846EF">
        <w:rPr>
          <w:sz w:val="24"/>
          <w:szCs w:val="24"/>
        </w:rPr>
        <w:t xml:space="preserve">liceità e trasparenza nel pieno rispetto di quanto definito, in particolare, dal </w:t>
      </w:r>
      <w:proofErr w:type="spellStart"/>
      <w:r w:rsidRPr="002846EF">
        <w:rPr>
          <w:sz w:val="24"/>
          <w:szCs w:val="24"/>
        </w:rPr>
        <w:t>D.Lgs.</w:t>
      </w:r>
      <w:proofErr w:type="spellEnd"/>
      <w:r w:rsidRPr="002846EF">
        <w:rPr>
          <w:sz w:val="24"/>
          <w:szCs w:val="24"/>
        </w:rPr>
        <w:t xml:space="preserve"> 30 giugno</w:t>
      </w:r>
      <w:r>
        <w:rPr>
          <w:sz w:val="24"/>
          <w:szCs w:val="24"/>
        </w:rPr>
        <w:t xml:space="preserve"> </w:t>
      </w:r>
      <w:r w:rsidRPr="002846EF">
        <w:rPr>
          <w:sz w:val="24"/>
          <w:szCs w:val="24"/>
        </w:rPr>
        <w:t>2003 n. 196 e dal Regolamento UE n. 679/2016 del 27 aprile 2016 – Regolamento Generale</w:t>
      </w:r>
      <w:r>
        <w:rPr>
          <w:sz w:val="24"/>
          <w:szCs w:val="24"/>
        </w:rPr>
        <w:t xml:space="preserve"> </w:t>
      </w:r>
      <w:r w:rsidRPr="002846EF">
        <w:rPr>
          <w:sz w:val="24"/>
          <w:szCs w:val="24"/>
        </w:rPr>
        <w:t>sulla Protezione dei Dati (GDPR), con particolare attenzione a quanto prescritto in ordine alle</w:t>
      </w:r>
      <w:r>
        <w:rPr>
          <w:sz w:val="24"/>
          <w:szCs w:val="24"/>
        </w:rPr>
        <w:t xml:space="preserve"> </w:t>
      </w:r>
      <w:r w:rsidRPr="002846EF">
        <w:rPr>
          <w:sz w:val="24"/>
          <w:szCs w:val="24"/>
        </w:rPr>
        <w:t>misure minime di sicurezza da adottare, oltre agli eventuali ulteriori provvedimenti, comunicati</w:t>
      </w:r>
      <w:r>
        <w:rPr>
          <w:sz w:val="24"/>
          <w:szCs w:val="24"/>
        </w:rPr>
        <w:t xml:space="preserve"> </w:t>
      </w:r>
      <w:r w:rsidRPr="002846EF">
        <w:rPr>
          <w:sz w:val="24"/>
          <w:szCs w:val="24"/>
        </w:rPr>
        <w:t>ufficiali, autorizzazioni generali, pronunce in genere, emesse dalle competenti Autorità.</w:t>
      </w:r>
    </w:p>
    <w:p w14:paraId="2C5A42BA" w14:textId="731F2D45" w:rsidR="002846EF" w:rsidRPr="002846EF" w:rsidRDefault="002846EF" w:rsidP="00D721A1">
      <w:pPr>
        <w:pStyle w:val="Paragrafoelenco"/>
        <w:numPr>
          <w:ilvl w:val="0"/>
          <w:numId w:val="31"/>
        </w:numPr>
        <w:spacing w:before="120" w:after="120"/>
        <w:contextualSpacing w:val="0"/>
        <w:jc w:val="both"/>
        <w:rPr>
          <w:b/>
          <w:bCs/>
          <w:sz w:val="24"/>
          <w:szCs w:val="24"/>
        </w:rPr>
      </w:pPr>
      <w:r w:rsidRPr="002846EF">
        <w:rPr>
          <w:sz w:val="24"/>
          <w:szCs w:val="24"/>
        </w:rPr>
        <w:t>Ai sensi dell’art. 28 del Regolamento UE/2016/679, l’E</w:t>
      </w:r>
      <w:r>
        <w:rPr>
          <w:sz w:val="24"/>
          <w:szCs w:val="24"/>
        </w:rPr>
        <w:t>TS</w:t>
      </w:r>
      <w:r w:rsidRPr="002846EF">
        <w:rPr>
          <w:sz w:val="24"/>
          <w:szCs w:val="24"/>
        </w:rPr>
        <w:t xml:space="preserve"> assume il ruolo di</w:t>
      </w:r>
      <w:r>
        <w:rPr>
          <w:sz w:val="24"/>
          <w:szCs w:val="24"/>
        </w:rPr>
        <w:t xml:space="preserve"> </w:t>
      </w:r>
      <w:r w:rsidRPr="002846EF">
        <w:rPr>
          <w:sz w:val="24"/>
          <w:szCs w:val="24"/>
        </w:rPr>
        <w:t>Responsabile del trattamento di dati personali di cui venga a conoscenza nel corso</w:t>
      </w:r>
      <w:r>
        <w:rPr>
          <w:sz w:val="24"/>
          <w:szCs w:val="24"/>
        </w:rPr>
        <w:t xml:space="preserve"> </w:t>
      </w:r>
      <w:r w:rsidRPr="002846EF">
        <w:rPr>
          <w:sz w:val="24"/>
          <w:szCs w:val="24"/>
        </w:rPr>
        <w:t>dell’esecuzione delle attività progettuali effettuate per conto per conto del Comune quale</w:t>
      </w:r>
      <w:r>
        <w:rPr>
          <w:sz w:val="24"/>
          <w:szCs w:val="24"/>
        </w:rPr>
        <w:t xml:space="preserve"> </w:t>
      </w:r>
      <w:r w:rsidRPr="002846EF">
        <w:rPr>
          <w:sz w:val="24"/>
          <w:szCs w:val="24"/>
        </w:rPr>
        <w:t>Titolare del trattamento, previa valutazione da parte del Comune medesimo di quanto previsto</w:t>
      </w:r>
      <w:r>
        <w:rPr>
          <w:sz w:val="24"/>
          <w:szCs w:val="24"/>
        </w:rPr>
        <w:t xml:space="preserve"> </w:t>
      </w:r>
      <w:r w:rsidRPr="002846EF">
        <w:rPr>
          <w:sz w:val="24"/>
          <w:szCs w:val="24"/>
        </w:rPr>
        <w:t>dalla normativa europea in materia (citato Regolamento UE/2016/679). Pertanto, l’E</w:t>
      </w:r>
      <w:r>
        <w:rPr>
          <w:sz w:val="24"/>
          <w:szCs w:val="24"/>
        </w:rPr>
        <w:t>TS</w:t>
      </w:r>
      <w:r w:rsidRPr="002846EF">
        <w:rPr>
          <w:sz w:val="24"/>
          <w:szCs w:val="24"/>
        </w:rPr>
        <w:t xml:space="preserve"> è</w:t>
      </w:r>
      <w:r>
        <w:rPr>
          <w:sz w:val="24"/>
          <w:szCs w:val="24"/>
        </w:rPr>
        <w:t xml:space="preserve"> </w:t>
      </w:r>
      <w:r w:rsidRPr="002846EF">
        <w:rPr>
          <w:sz w:val="24"/>
          <w:szCs w:val="24"/>
        </w:rPr>
        <w:t>individuato quale Responsabile del trattamento secondo le previsioni ed i compiti indicati dal</w:t>
      </w:r>
      <w:r>
        <w:rPr>
          <w:sz w:val="24"/>
          <w:szCs w:val="24"/>
        </w:rPr>
        <w:t xml:space="preserve"> </w:t>
      </w:r>
      <w:r w:rsidRPr="002846EF">
        <w:rPr>
          <w:sz w:val="24"/>
          <w:szCs w:val="24"/>
        </w:rPr>
        <w:t>citato Titolare del trattamento nell’apposito Accordo allegato alla presente Convenzione e che il</w:t>
      </w:r>
      <w:r>
        <w:rPr>
          <w:sz w:val="24"/>
          <w:szCs w:val="24"/>
        </w:rPr>
        <w:t xml:space="preserve"> </w:t>
      </w:r>
      <w:r w:rsidRPr="002846EF">
        <w:rPr>
          <w:sz w:val="24"/>
          <w:szCs w:val="24"/>
        </w:rPr>
        <w:t xml:space="preserve">medesimo </w:t>
      </w:r>
      <w:r>
        <w:rPr>
          <w:sz w:val="24"/>
          <w:szCs w:val="24"/>
        </w:rPr>
        <w:t>ETS</w:t>
      </w:r>
      <w:r w:rsidRPr="002846EF">
        <w:rPr>
          <w:sz w:val="24"/>
          <w:szCs w:val="24"/>
        </w:rPr>
        <w:t xml:space="preserve"> si impegna </w:t>
      </w:r>
      <w:proofErr w:type="gramStart"/>
      <w:r w:rsidRPr="002846EF">
        <w:rPr>
          <w:sz w:val="24"/>
          <w:szCs w:val="24"/>
        </w:rPr>
        <w:t>ad</w:t>
      </w:r>
      <w:proofErr w:type="gramEnd"/>
      <w:r w:rsidRPr="002846EF">
        <w:rPr>
          <w:sz w:val="24"/>
          <w:szCs w:val="24"/>
        </w:rPr>
        <w:t xml:space="preserve"> adempiere. A tal fine, si forniscono le seguenti informazioni sul</w:t>
      </w:r>
      <w:r>
        <w:rPr>
          <w:sz w:val="24"/>
          <w:szCs w:val="24"/>
        </w:rPr>
        <w:t xml:space="preserve"> </w:t>
      </w:r>
      <w:r w:rsidRPr="002846EF">
        <w:rPr>
          <w:sz w:val="24"/>
          <w:szCs w:val="24"/>
        </w:rPr>
        <w:t xml:space="preserve">trattamento dei dati personali </w:t>
      </w:r>
      <w:r w:rsidRPr="002846EF">
        <w:rPr>
          <w:sz w:val="24"/>
          <w:szCs w:val="24"/>
        </w:rPr>
        <w:lastRenderedPageBreak/>
        <w:t>relativi ai servizi propri dell'affidamento:</w:t>
      </w:r>
    </w:p>
    <w:p w14:paraId="1DBEAEEB" w14:textId="6165A715" w:rsidR="002846EF" w:rsidRPr="002846EF" w:rsidRDefault="002846EF" w:rsidP="006640F2">
      <w:pPr>
        <w:spacing w:before="120" w:after="120"/>
        <w:ind w:left="708"/>
        <w:jc w:val="both"/>
        <w:rPr>
          <w:sz w:val="24"/>
          <w:szCs w:val="24"/>
          <w:highlight w:val="yellow"/>
        </w:rPr>
      </w:pPr>
      <w:r w:rsidRPr="002846EF">
        <w:rPr>
          <w:i/>
          <w:iCs/>
          <w:sz w:val="24"/>
          <w:szCs w:val="24"/>
        </w:rPr>
        <w:t>Denominazione attività di trattamento:</w:t>
      </w:r>
      <w:r w:rsidRPr="002846EF">
        <w:rPr>
          <w:sz w:val="24"/>
          <w:szCs w:val="24"/>
        </w:rPr>
        <w:t xml:space="preserve"> </w:t>
      </w:r>
      <w:r w:rsidRPr="009735AA">
        <w:rPr>
          <w:sz w:val="24"/>
          <w:szCs w:val="24"/>
        </w:rPr>
        <w:t xml:space="preserve">progetto </w:t>
      </w:r>
      <w:r w:rsidR="009735AA" w:rsidRPr="009735AA">
        <w:rPr>
          <w:sz w:val="24"/>
          <w:szCs w:val="24"/>
        </w:rPr>
        <w:t>gestione servizi prima infanzia</w:t>
      </w:r>
      <w:r w:rsidRPr="009735AA">
        <w:rPr>
          <w:sz w:val="24"/>
          <w:szCs w:val="24"/>
        </w:rPr>
        <w:t xml:space="preserve"> CUP </w:t>
      </w:r>
      <w:r w:rsidR="009735AA" w:rsidRPr="009735AA">
        <w:rPr>
          <w:sz w:val="24"/>
          <w:szCs w:val="24"/>
        </w:rPr>
        <w:t>C49G26000230002</w:t>
      </w:r>
      <w:r w:rsidRPr="009735AA">
        <w:rPr>
          <w:sz w:val="24"/>
          <w:szCs w:val="24"/>
        </w:rPr>
        <w:t xml:space="preserve"> </w:t>
      </w:r>
      <w:r w:rsidR="006640F2">
        <w:rPr>
          <w:sz w:val="24"/>
          <w:szCs w:val="24"/>
        </w:rPr>
        <w:t>–</w:t>
      </w:r>
      <w:r w:rsidRPr="009735AA">
        <w:rPr>
          <w:sz w:val="24"/>
          <w:szCs w:val="24"/>
        </w:rPr>
        <w:t xml:space="preserve"> </w:t>
      </w:r>
      <w:r w:rsidRPr="006640F2">
        <w:rPr>
          <w:sz w:val="24"/>
          <w:szCs w:val="24"/>
        </w:rPr>
        <w:t>CIG</w:t>
      </w:r>
      <w:r w:rsidR="006640F2" w:rsidRPr="006640F2">
        <w:rPr>
          <w:sz w:val="24"/>
          <w:szCs w:val="24"/>
        </w:rPr>
        <w:t xml:space="preserve"> BC743EF2C1</w:t>
      </w:r>
    </w:p>
    <w:p w14:paraId="792F767C" w14:textId="77777777" w:rsidR="002846EF" w:rsidRDefault="002846EF" w:rsidP="00D721A1">
      <w:pPr>
        <w:spacing w:before="120" w:after="120"/>
        <w:ind w:left="708"/>
        <w:jc w:val="both"/>
        <w:rPr>
          <w:sz w:val="24"/>
          <w:szCs w:val="24"/>
        </w:rPr>
      </w:pPr>
      <w:r w:rsidRPr="002846EF">
        <w:rPr>
          <w:i/>
          <w:iCs/>
          <w:sz w:val="24"/>
          <w:szCs w:val="24"/>
        </w:rPr>
        <w:t>Finalità:</w:t>
      </w:r>
      <w:r w:rsidRPr="002846EF">
        <w:rPr>
          <w:sz w:val="24"/>
          <w:szCs w:val="24"/>
        </w:rPr>
        <w:t xml:space="preserve"> </w:t>
      </w:r>
      <w:r>
        <w:rPr>
          <w:sz w:val="24"/>
          <w:szCs w:val="24"/>
        </w:rPr>
        <w:t>gestione servizi prima infanzia</w:t>
      </w:r>
      <w:r w:rsidRPr="002846EF">
        <w:rPr>
          <w:sz w:val="24"/>
          <w:szCs w:val="24"/>
        </w:rPr>
        <w:t>.</w:t>
      </w:r>
    </w:p>
    <w:p w14:paraId="0CE1BEFE" w14:textId="77777777" w:rsidR="002846EF" w:rsidRDefault="002846EF" w:rsidP="00D721A1">
      <w:pPr>
        <w:spacing w:before="120" w:after="120"/>
        <w:ind w:left="708"/>
        <w:jc w:val="both"/>
        <w:rPr>
          <w:sz w:val="24"/>
          <w:szCs w:val="24"/>
        </w:rPr>
      </w:pPr>
      <w:r w:rsidRPr="002846EF">
        <w:rPr>
          <w:i/>
          <w:iCs/>
          <w:sz w:val="24"/>
          <w:szCs w:val="24"/>
        </w:rPr>
        <w:t>Categorie dati:</w:t>
      </w:r>
      <w:r w:rsidRPr="002846EF">
        <w:rPr>
          <w:sz w:val="24"/>
          <w:szCs w:val="24"/>
        </w:rPr>
        <w:t xml:space="preserve"> comuni e particolari.</w:t>
      </w:r>
    </w:p>
    <w:p w14:paraId="0DEAB41B" w14:textId="5DE748D3" w:rsidR="002846EF" w:rsidRPr="002846EF" w:rsidRDefault="002846EF" w:rsidP="00D721A1">
      <w:pPr>
        <w:spacing w:before="120" w:after="120"/>
        <w:ind w:left="708"/>
        <w:jc w:val="both"/>
        <w:rPr>
          <w:sz w:val="24"/>
          <w:szCs w:val="24"/>
        </w:rPr>
      </w:pPr>
      <w:r w:rsidRPr="002846EF">
        <w:rPr>
          <w:i/>
          <w:iCs/>
          <w:sz w:val="24"/>
          <w:szCs w:val="24"/>
        </w:rPr>
        <w:t>Categorie interessati:</w:t>
      </w:r>
      <w:r w:rsidRPr="002846EF">
        <w:rPr>
          <w:sz w:val="24"/>
          <w:szCs w:val="24"/>
        </w:rPr>
        <w:t xml:space="preserve"> persone adulte e minori.</w:t>
      </w:r>
    </w:p>
    <w:p w14:paraId="7ED94201" w14:textId="073D5A7D" w:rsidR="002846EF" w:rsidRDefault="002846EF" w:rsidP="007A0341">
      <w:pPr>
        <w:spacing w:before="120" w:after="120"/>
        <w:ind w:left="708"/>
        <w:jc w:val="both"/>
        <w:rPr>
          <w:sz w:val="24"/>
          <w:szCs w:val="24"/>
        </w:rPr>
      </w:pPr>
      <w:r w:rsidRPr="002846EF">
        <w:rPr>
          <w:i/>
          <w:iCs/>
          <w:sz w:val="24"/>
          <w:szCs w:val="24"/>
        </w:rPr>
        <w:t>Periodo di conservazione previsto:</w:t>
      </w:r>
      <w:r w:rsidRPr="002846EF">
        <w:rPr>
          <w:sz w:val="24"/>
          <w:szCs w:val="24"/>
        </w:rPr>
        <w:t xml:space="preserve"> fino alla conclusione delle attività progettuali e</w:t>
      </w:r>
      <w:r>
        <w:rPr>
          <w:sz w:val="24"/>
          <w:szCs w:val="24"/>
        </w:rPr>
        <w:t xml:space="preserve"> </w:t>
      </w:r>
      <w:r w:rsidRPr="002846EF">
        <w:rPr>
          <w:sz w:val="24"/>
          <w:szCs w:val="24"/>
        </w:rPr>
        <w:t>successivamente in conformità alle norme sulla conservazione della documentazione</w:t>
      </w:r>
      <w:r>
        <w:rPr>
          <w:sz w:val="24"/>
          <w:szCs w:val="24"/>
        </w:rPr>
        <w:t xml:space="preserve"> </w:t>
      </w:r>
      <w:r w:rsidRPr="002846EF">
        <w:rPr>
          <w:sz w:val="24"/>
          <w:szCs w:val="24"/>
        </w:rPr>
        <w:t>amministrativ</w:t>
      </w:r>
      <w:r>
        <w:rPr>
          <w:sz w:val="24"/>
          <w:szCs w:val="24"/>
        </w:rPr>
        <w:t>a.</w:t>
      </w:r>
    </w:p>
    <w:p w14:paraId="5AB5D850" w14:textId="1A5CAB84" w:rsidR="002846EF" w:rsidRDefault="002846EF" w:rsidP="00D721A1">
      <w:pPr>
        <w:pStyle w:val="Paragrafoelenco"/>
        <w:numPr>
          <w:ilvl w:val="0"/>
          <w:numId w:val="31"/>
        </w:numPr>
        <w:spacing w:before="120" w:after="120"/>
        <w:contextualSpacing w:val="0"/>
        <w:jc w:val="both"/>
        <w:rPr>
          <w:sz w:val="24"/>
          <w:szCs w:val="24"/>
        </w:rPr>
      </w:pPr>
      <w:r w:rsidRPr="002846EF">
        <w:rPr>
          <w:sz w:val="24"/>
          <w:szCs w:val="24"/>
        </w:rPr>
        <w:t>Qualora il Responsabile del trattamento intenda ricorrere a un altro responsabile (cosiddetto</w:t>
      </w:r>
      <w:r>
        <w:rPr>
          <w:sz w:val="24"/>
          <w:szCs w:val="24"/>
        </w:rPr>
        <w:t xml:space="preserve"> </w:t>
      </w:r>
      <w:r w:rsidRPr="002846EF">
        <w:rPr>
          <w:sz w:val="24"/>
          <w:szCs w:val="24"/>
        </w:rPr>
        <w:t>sub Responsabile), si impegna a chiedere preventivamente una autorizzazione scritta,</w:t>
      </w:r>
      <w:r>
        <w:rPr>
          <w:sz w:val="24"/>
          <w:szCs w:val="24"/>
        </w:rPr>
        <w:t xml:space="preserve"> </w:t>
      </w:r>
      <w:r w:rsidRPr="002846EF">
        <w:rPr>
          <w:sz w:val="24"/>
          <w:szCs w:val="24"/>
        </w:rPr>
        <w:t xml:space="preserve">specifica o generale, al Titolare del trattamento (Comune </w:t>
      </w:r>
      <w:r>
        <w:rPr>
          <w:sz w:val="24"/>
          <w:szCs w:val="24"/>
        </w:rPr>
        <w:t>di Zone</w:t>
      </w:r>
      <w:r w:rsidRPr="002846EF">
        <w:rPr>
          <w:sz w:val="24"/>
          <w:szCs w:val="24"/>
        </w:rPr>
        <w:t>), in conformità all’articolo</w:t>
      </w:r>
      <w:r>
        <w:rPr>
          <w:sz w:val="24"/>
          <w:szCs w:val="24"/>
        </w:rPr>
        <w:t xml:space="preserve"> </w:t>
      </w:r>
      <w:r w:rsidRPr="002846EF">
        <w:rPr>
          <w:sz w:val="24"/>
          <w:szCs w:val="24"/>
        </w:rPr>
        <w:t>28 comma 2 del Regolamento UE/2016/679. In tale ipotesi, su tale altro Responsabile</w:t>
      </w:r>
      <w:r>
        <w:rPr>
          <w:sz w:val="24"/>
          <w:szCs w:val="24"/>
        </w:rPr>
        <w:t xml:space="preserve"> </w:t>
      </w:r>
      <w:r w:rsidRPr="002846EF">
        <w:rPr>
          <w:sz w:val="24"/>
          <w:szCs w:val="24"/>
        </w:rPr>
        <w:t>ricadono gli stessi obblighi in materia di protezione dei dati ai sensi dell’articolo 28 comma 4</w:t>
      </w:r>
      <w:r>
        <w:rPr>
          <w:sz w:val="24"/>
          <w:szCs w:val="24"/>
        </w:rPr>
        <w:t xml:space="preserve"> </w:t>
      </w:r>
      <w:r w:rsidRPr="002846EF">
        <w:rPr>
          <w:sz w:val="24"/>
          <w:szCs w:val="24"/>
        </w:rPr>
        <w:t>del Regolamento UE/2016/679.</w:t>
      </w:r>
    </w:p>
    <w:p w14:paraId="4B82AB31" w14:textId="77777777" w:rsidR="00946C06" w:rsidRPr="000403D3" w:rsidRDefault="00946C06" w:rsidP="00D721A1">
      <w:pPr>
        <w:spacing w:before="120" w:after="120"/>
        <w:jc w:val="both"/>
        <w:rPr>
          <w:b/>
          <w:bCs/>
          <w:sz w:val="24"/>
          <w:szCs w:val="24"/>
        </w:rPr>
      </w:pPr>
    </w:p>
    <w:p w14:paraId="75629FEF" w14:textId="3AA48487" w:rsidR="00946C06" w:rsidRPr="000403D3" w:rsidRDefault="000403D3" w:rsidP="00D721A1">
      <w:pPr>
        <w:spacing w:before="120" w:after="120"/>
        <w:jc w:val="both"/>
        <w:rPr>
          <w:b/>
          <w:bCs/>
          <w:sz w:val="24"/>
          <w:szCs w:val="24"/>
        </w:rPr>
      </w:pPr>
      <w:r w:rsidRPr="000403D3">
        <w:rPr>
          <w:b/>
          <w:bCs/>
          <w:sz w:val="24"/>
          <w:szCs w:val="24"/>
        </w:rPr>
        <w:t>ART. 17 – DIVIETO DI CESSIONE E VICENDE SOGGETTIVE DEGLI E</w:t>
      </w:r>
      <w:r>
        <w:rPr>
          <w:b/>
          <w:bCs/>
          <w:sz w:val="24"/>
          <w:szCs w:val="24"/>
        </w:rPr>
        <w:t>TS</w:t>
      </w:r>
    </w:p>
    <w:p w14:paraId="67223911" w14:textId="77777777" w:rsidR="000403D3" w:rsidRDefault="00946C06" w:rsidP="00D721A1">
      <w:pPr>
        <w:pStyle w:val="Paragrafoelenco"/>
        <w:numPr>
          <w:ilvl w:val="0"/>
          <w:numId w:val="32"/>
        </w:numPr>
        <w:spacing w:before="120" w:after="120"/>
        <w:contextualSpacing w:val="0"/>
        <w:jc w:val="both"/>
        <w:rPr>
          <w:sz w:val="24"/>
          <w:szCs w:val="24"/>
        </w:rPr>
      </w:pPr>
      <w:r w:rsidRPr="000403D3">
        <w:rPr>
          <w:sz w:val="24"/>
          <w:szCs w:val="24"/>
        </w:rPr>
        <w:t>È fatto divieto di cedere anche parzialmente la presente Convenzione. Parimenti è fatto divieto</w:t>
      </w:r>
      <w:r w:rsidR="000403D3">
        <w:rPr>
          <w:sz w:val="24"/>
          <w:szCs w:val="24"/>
        </w:rPr>
        <w:t xml:space="preserve"> </w:t>
      </w:r>
      <w:r w:rsidRPr="000403D3">
        <w:rPr>
          <w:sz w:val="24"/>
          <w:szCs w:val="24"/>
        </w:rPr>
        <w:t>di trasferire o cedere, totalmente o parzialmente, lo svolgimento delle attività progettuali al di</w:t>
      </w:r>
      <w:r w:rsidR="000403D3">
        <w:rPr>
          <w:sz w:val="24"/>
          <w:szCs w:val="24"/>
        </w:rPr>
        <w:t xml:space="preserve"> </w:t>
      </w:r>
      <w:r w:rsidRPr="000403D3">
        <w:rPr>
          <w:sz w:val="24"/>
          <w:szCs w:val="24"/>
        </w:rPr>
        <w:t>fuori dei rapporti di partenariato individuati in sede di coprogettazione. É inoltre vietata la</w:t>
      </w:r>
      <w:r w:rsidR="000403D3">
        <w:rPr>
          <w:sz w:val="24"/>
          <w:szCs w:val="24"/>
        </w:rPr>
        <w:t xml:space="preserve"> </w:t>
      </w:r>
      <w:r w:rsidRPr="000403D3">
        <w:rPr>
          <w:sz w:val="24"/>
          <w:szCs w:val="24"/>
        </w:rPr>
        <w:t>stipulazione di contratti di associazione in partecipazione.</w:t>
      </w:r>
    </w:p>
    <w:p w14:paraId="359E3393" w14:textId="77777777" w:rsidR="000403D3" w:rsidRDefault="00946C06" w:rsidP="00D721A1">
      <w:pPr>
        <w:pStyle w:val="Paragrafoelenco"/>
        <w:numPr>
          <w:ilvl w:val="0"/>
          <w:numId w:val="32"/>
        </w:numPr>
        <w:spacing w:before="120" w:after="120"/>
        <w:contextualSpacing w:val="0"/>
        <w:jc w:val="both"/>
        <w:rPr>
          <w:sz w:val="24"/>
          <w:szCs w:val="24"/>
        </w:rPr>
      </w:pPr>
      <w:r w:rsidRPr="000403D3">
        <w:rPr>
          <w:sz w:val="24"/>
          <w:szCs w:val="24"/>
        </w:rPr>
        <w:t>Non sono considerate cessioni, ai fini della presente Convenzione, le modifiche di sola</w:t>
      </w:r>
      <w:r w:rsidR="000403D3">
        <w:rPr>
          <w:sz w:val="24"/>
          <w:szCs w:val="24"/>
        </w:rPr>
        <w:t xml:space="preserve"> </w:t>
      </w:r>
      <w:r w:rsidRPr="000403D3">
        <w:rPr>
          <w:sz w:val="24"/>
          <w:szCs w:val="24"/>
        </w:rPr>
        <w:t>denominazione sociale o di ragione sociale o i cambiamenti di sede dell’E</w:t>
      </w:r>
      <w:r w:rsidR="000403D3">
        <w:rPr>
          <w:sz w:val="24"/>
          <w:szCs w:val="24"/>
        </w:rPr>
        <w:t>TS</w:t>
      </w:r>
      <w:r w:rsidRPr="000403D3">
        <w:rPr>
          <w:sz w:val="24"/>
          <w:szCs w:val="24"/>
        </w:rPr>
        <w:t>, purché il nuovo</w:t>
      </w:r>
      <w:r w:rsidR="000403D3">
        <w:rPr>
          <w:sz w:val="24"/>
          <w:szCs w:val="24"/>
        </w:rPr>
        <w:t xml:space="preserve"> </w:t>
      </w:r>
      <w:r w:rsidRPr="000403D3">
        <w:rPr>
          <w:sz w:val="24"/>
          <w:szCs w:val="24"/>
        </w:rPr>
        <w:t>soggetto venga espressamente indicato subentrante nella presente Convenzione ed assentito</w:t>
      </w:r>
      <w:r w:rsidR="000403D3">
        <w:rPr>
          <w:sz w:val="24"/>
          <w:szCs w:val="24"/>
        </w:rPr>
        <w:t xml:space="preserve"> </w:t>
      </w:r>
      <w:r w:rsidRPr="000403D3">
        <w:rPr>
          <w:sz w:val="24"/>
          <w:szCs w:val="24"/>
        </w:rPr>
        <w:t>dal Comune.</w:t>
      </w:r>
    </w:p>
    <w:p w14:paraId="43DAF067" w14:textId="77777777" w:rsidR="000403D3" w:rsidRDefault="00946C06" w:rsidP="00D721A1">
      <w:pPr>
        <w:pStyle w:val="Paragrafoelenco"/>
        <w:numPr>
          <w:ilvl w:val="0"/>
          <w:numId w:val="32"/>
        </w:numPr>
        <w:spacing w:before="120" w:after="120"/>
        <w:contextualSpacing w:val="0"/>
        <w:jc w:val="both"/>
        <w:rPr>
          <w:sz w:val="24"/>
          <w:szCs w:val="24"/>
        </w:rPr>
      </w:pPr>
      <w:r w:rsidRPr="000403D3">
        <w:rPr>
          <w:sz w:val="24"/>
          <w:szCs w:val="24"/>
        </w:rPr>
        <w:t>Nel caso di trasformazioni o ristrutturazioni dell’E</w:t>
      </w:r>
      <w:r w:rsidR="000403D3">
        <w:rPr>
          <w:sz w:val="24"/>
          <w:szCs w:val="24"/>
        </w:rPr>
        <w:t>TS</w:t>
      </w:r>
      <w:r w:rsidRPr="000403D3">
        <w:rPr>
          <w:sz w:val="24"/>
          <w:szCs w:val="24"/>
        </w:rPr>
        <w:t>, incluse fusioni, scissioni, acquisizioni o</w:t>
      </w:r>
      <w:r w:rsidR="000403D3">
        <w:rPr>
          <w:sz w:val="24"/>
          <w:szCs w:val="24"/>
        </w:rPr>
        <w:t xml:space="preserve"> </w:t>
      </w:r>
      <w:r w:rsidRPr="000403D3">
        <w:rPr>
          <w:sz w:val="24"/>
          <w:szCs w:val="24"/>
        </w:rPr>
        <w:t>insolvenze, il subentro nella presente Convenzione deve essere prioritariamente autorizzato</w:t>
      </w:r>
      <w:r w:rsidR="000403D3">
        <w:rPr>
          <w:sz w:val="24"/>
          <w:szCs w:val="24"/>
        </w:rPr>
        <w:t xml:space="preserve"> </w:t>
      </w:r>
      <w:r w:rsidRPr="000403D3">
        <w:rPr>
          <w:sz w:val="24"/>
          <w:szCs w:val="24"/>
        </w:rPr>
        <w:t>dal Comune previa verifica che il nuovo soggetto soddisfi i requisiti ed i criteri di selezione</w:t>
      </w:r>
      <w:r w:rsidR="000403D3">
        <w:rPr>
          <w:sz w:val="24"/>
          <w:szCs w:val="24"/>
        </w:rPr>
        <w:t xml:space="preserve"> </w:t>
      </w:r>
      <w:r w:rsidRPr="000403D3">
        <w:rPr>
          <w:sz w:val="24"/>
          <w:szCs w:val="24"/>
        </w:rPr>
        <w:t>originariamente stabiliti in sede procedimento di coprogettazione.</w:t>
      </w:r>
    </w:p>
    <w:p w14:paraId="21F2B628" w14:textId="77777777" w:rsidR="000403D3" w:rsidRDefault="00946C06" w:rsidP="00D721A1">
      <w:pPr>
        <w:pStyle w:val="Paragrafoelenco"/>
        <w:numPr>
          <w:ilvl w:val="0"/>
          <w:numId w:val="32"/>
        </w:numPr>
        <w:spacing w:before="120" w:after="120"/>
        <w:contextualSpacing w:val="0"/>
        <w:jc w:val="both"/>
        <w:rPr>
          <w:sz w:val="24"/>
          <w:szCs w:val="24"/>
        </w:rPr>
      </w:pPr>
      <w:r w:rsidRPr="000403D3">
        <w:rPr>
          <w:sz w:val="24"/>
          <w:szCs w:val="24"/>
        </w:rPr>
        <w:t>L’E</w:t>
      </w:r>
      <w:r w:rsidR="000403D3">
        <w:rPr>
          <w:sz w:val="24"/>
          <w:szCs w:val="24"/>
        </w:rPr>
        <w:t>TS</w:t>
      </w:r>
      <w:r w:rsidRPr="000403D3">
        <w:rPr>
          <w:sz w:val="24"/>
          <w:szCs w:val="24"/>
        </w:rPr>
        <w:t xml:space="preserve"> si obbliga a comunicare tempestivamente al Comune le proprie vicende modificative ed</w:t>
      </w:r>
      <w:r w:rsidR="000403D3">
        <w:rPr>
          <w:sz w:val="24"/>
          <w:szCs w:val="24"/>
        </w:rPr>
        <w:t xml:space="preserve"> </w:t>
      </w:r>
      <w:r w:rsidRPr="000403D3">
        <w:rPr>
          <w:sz w:val="24"/>
          <w:szCs w:val="24"/>
        </w:rPr>
        <w:t>organizzative che dovessero eventualmente insorgere, al fine di consentire al Comune di poter</w:t>
      </w:r>
      <w:r w:rsidR="000403D3">
        <w:rPr>
          <w:sz w:val="24"/>
          <w:szCs w:val="24"/>
        </w:rPr>
        <w:t xml:space="preserve"> </w:t>
      </w:r>
      <w:r w:rsidRPr="000403D3">
        <w:rPr>
          <w:sz w:val="24"/>
          <w:szCs w:val="24"/>
        </w:rPr>
        <w:t>effettuare le conseguenti verifiche del caso.</w:t>
      </w:r>
    </w:p>
    <w:p w14:paraId="7F772F43" w14:textId="266D5054" w:rsidR="00946C06" w:rsidRDefault="00946C06" w:rsidP="00D721A1">
      <w:pPr>
        <w:pStyle w:val="Paragrafoelenco"/>
        <w:numPr>
          <w:ilvl w:val="0"/>
          <w:numId w:val="32"/>
        </w:numPr>
        <w:spacing w:before="120" w:after="120"/>
        <w:contextualSpacing w:val="0"/>
        <w:jc w:val="both"/>
        <w:rPr>
          <w:sz w:val="24"/>
          <w:szCs w:val="24"/>
        </w:rPr>
      </w:pPr>
      <w:r w:rsidRPr="000403D3">
        <w:rPr>
          <w:sz w:val="24"/>
          <w:szCs w:val="24"/>
        </w:rPr>
        <w:t>In caso di assenza dei presupposti per il rilascio dell’autorizzazione di cui al comma 3 o</w:t>
      </w:r>
      <w:r w:rsidR="000403D3">
        <w:rPr>
          <w:sz w:val="24"/>
          <w:szCs w:val="24"/>
        </w:rPr>
        <w:t xml:space="preserve"> </w:t>
      </w:r>
      <w:r w:rsidRPr="000403D3">
        <w:rPr>
          <w:sz w:val="24"/>
          <w:szCs w:val="24"/>
        </w:rPr>
        <w:t>l’inosservanza del presente articolo da parte dell’E</w:t>
      </w:r>
      <w:r w:rsidR="000403D3">
        <w:rPr>
          <w:sz w:val="24"/>
          <w:szCs w:val="24"/>
        </w:rPr>
        <w:t>TS</w:t>
      </w:r>
      <w:r w:rsidRPr="000403D3">
        <w:rPr>
          <w:sz w:val="24"/>
          <w:szCs w:val="24"/>
        </w:rPr>
        <w:t>, comporta la facoltà del Comune di</w:t>
      </w:r>
      <w:r w:rsidR="000403D3">
        <w:rPr>
          <w:sz w:val="24"/>
          <w:szCs w:val="24"/>
        </w:rPr>
        <w:t xml:space="preserve"> </w:t>
      </w:r>
      <w:r w:rsidRPr="000403D3">
        <w:rPr>
          <w:sz w:val="24"/>
          <w:szCs w:val="24"/>
        </w:rPr>
        <w:t>dichiarare la risoluzione della presente Convenzione ai sensi dell’art. 1456 del Codice civile</w:t>
      </w:r>
      <w:r w:rsidR="000403D3">
        <w:rPr>
          <w:sz w:val="24"/>
          <w:szCs w:val="24"/>
        </w:rPr>
        <w:t xml:space="preserve"> </w:t>
      </w:r>
      <w:r w:rsidRPr="000403D3">
        <w:rPr>
          <w:sz w:val="24"/>
          <w:szCs w:val="24"/>
        </w:rPr>
        <w:t>con conseguente revoca del contributo concesso e salvezza del risarcimento dei danni e di</w:t>
      </w:r>
      <w:r w:rsidR="000403D3">
        <w:rPr>
          <w:sz w:val="24"/>
          <w:szCs w:val="24"/>
        </w:rPr>
        <w:t xml:space="preserve"> </w:t>
      </w:r>
      <w:r w:rsidRPr="000403D3">
        <w:rPr>
          <w:sz w:val="24"/>
          <w:szCs w:val="24"/>
        </w:rPr>
        <w:t>quanto previsto dalla vigente disciplina di riferimento.</w:t>
      </w:r>
    </w:p>
    <w:p w14:paraId="0BE9809F" w14:textId="77777777" w:rsidR="00B855E4" w:rsidRDefault="00B855E4" w:rsidP="00D721A1">
      <w:pPr>
        <w:spacing w:before="120" w:after="120"/>
        <w:jc w:val="both"/>
        <w:rPr>
          <w:sz w:val="24"/>
          <w:szCs w:val="24"/>
        </w:rPr>
      </w:pPr>
    </w:p>
    <w:p w14:paraId="65CAC66D" w14:textId="5FD92039" w:rsidR="00B855E4" w:rsidRPr="00B855E4" w:rsidRDefault="00B855E4" w:rsidP="00D721A1">
      <w:pPr>
        <w:spacing w:before="120" w:after="120"/>
        <w:jc w:val="both"/>
        <w:rPr>
          <w:b/>
          <w:bCs/>
          <w:sz w:val="24"/>
          <w:szCs w:val="24"/>
        </w:rPr>
      </w:pPr>
      <w:r w:rsidRPr="00B855E4">
        <w:rPr>
          <w:b/>
          <w:bCs/>
          <w:sz w:val="24"/>
          <w:szCs w:val="24"/>
        </w:rPr>
        <w:t>ART. 18 – RISOLUZIONE DELLA CONVENZIONE</w:t>
      </w:r>
    </w:p>
    <w:p w14:paraId="29C825FF" w14:textId="3B7CFFD0" w:rsidR="00B855E4" w:rsidRPr="00B855E4" w:rsidRDefault="00B855E4" w:rsidP="00D721A1">
      <w:pPr>
        <w:pStyle w:val="Paragrafoelenco"/>
        <w:numPr>
          <w:ilvl w:val="0"/>
          <w:numId w:val="33"/>
        </w:numPr>
        <w:spacing w:before="120" w:after="120"/>
        <w:contextualSpacing w:val="0"/>
        <w:jc w:val="both"/>
        <w:rPr>
          <w:sz w:val="24"/>
          <w:szCs w:val="24"/>
        </w:rPr>
      </w:pPr>
      <w:r w:rsidRPr="00B855E4">
        <w:rPr>
          <w:sz w:val="24"/>
          <w:szCs w:val="24"/>
        </w:rPr>
        <w:t>Oltre ai casi previsti in altri articoli della presente Convenzione, qui richiamati, il Comune si</w:t>
      </w:r>
      <w:r>
        <w:rPr>
          <w:sz w:val="24"/>
          <w:szCs w:val="24"/>
        </w:rPr>
        <w:t xml:space="preserve"> </w:t>
      </w:r>
      <w:r w:rsidRPr="00B855E4">
        <w:rPr>
          <w:sz w:val="24"/>
          <w:szCs w:val="24"/>
        </w:rPr>
        <w:t>riserva la facoltà di risolvere unilateralmente la presente Convenzione ai sensi e per gli effetti</w:t>
      </w:r>
      <w:r>
        <w:rPr>
          <w:sz w:val="24"/>
          <w:szCs w:val="24"/>
        </w:rPr>
        <w:t xml:space="preserve"> </w:t>
      </w:r>
      <w:r w:rsidRPr="00B855E4">
        <w:rPr>
          <w:sz w:val="24"/>
          <w:szCs w:val="24"/>
        </w:rPr>
        <w:t>dell’art. 1456 del Codice Civile, previa diffida scritta ad adempiere non inferiore a cinque giorni,</w:t>
      </w:r>
      <w:r>
        <w:rPr>
          <w:sz w:val="24"/>
          <w:szCs w:val="24"/>
        </w:rPr>
        <w:t xml:space="preserve"> </w:t>
      </w:r>
      <w:r w:rsidRPr="00B855E4">
        <w:rPr>
          <w:sz w:val="24"/>
          <w:szCs w:val="24"/>
        </w:rPr>
        <w:t>a tutto danno e rischio dell’E</w:t>
      </w:r>
      <w:r>
        <w:rPr>
          <w:sz w:val="24"/>
          <w:szCs w:val="24"/>
        </w:rPr>
        <w:t>TS</w:t>
      </w:r>
      <w:r w:rsidRPr="00B855E4">
        <w:rPr>
          <w:sz w:val="24"/>
          <w:szCs w:val="24"/>
        </w:rPr>
        <w:t xml:space="preserve"> e con conseguente revoca del previsto </w:t>
      </w:r>
      <w:r>
        <w:rPr>
          <w:sz w:val="24"/>
          <w:szCs w:val="24"/>
        </w:rPr>
        <w:t>contributo</w:t>
      </w:r>
      <w:r w:rsidRPr="00B855E4">
        <w:rPr>
          <w:sz w:val="24"/>
          <w:szCs w:val="24"/>
        </w:rPr>
        <w:t>, nelle</w:t>
      </w:r>
      <w:r>
        <w:rPr>
          <w:sz w:val="24"/>
          <w:szCs w:val="24"/>
        </w:rPr>
        <w:t xml:space="preserve"> </w:t>
      </w:r>
      <w:r w:rsidRPr="00B855E4">
        <w:rPr>
          <w:sz w:val="24"/>
          <w:szCs w:val="24"/>
        </w:rPr>
        <w:t>seguenti ipotesi, con salvezza della refusione delle spese e danni subiti e di ogni altra azione</w:t>
      </w:r>
      <w:r>
        <w:rPr>
          <w:sz w:val="24"/>
          <w:szCs w:val="24"/>
        </w:rPr>
        <w:t xml:space="preserve"> </w:t>
      </w:r>
      <w:r w:rsidRPr="00B855E4">
        <w:rPr>
          <w:sz w:val="24"/>
          <w:szCs w:val="24"/>
        </w:rPr>
        <w:t>che ritenesse opportuno intraprendere a tutela dei propri interessi:</w:t>
      </w:r>
    </w:p>
    <w:p w14:paraId="363A051E"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scioglimento, messa in liquidazione, apertura di una procedura concorsuale o di fallimento;</w:t>
      </w:r>
    </w:p>
    <w:p w14:paraId="7686E873"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mancanza o perdita anche di uno solo dei requisiti necessari per lo svolgimento delle</w:t>
      </w:r>
      <w:r>
        <w:rPr>
          <w:sz w:val="24"/>
          <w:szCs w:val="24"/>
        </w:rPr>
        <w:t xml:space="preserve"> </w:t>
      </w:r>
      <w:r w:rsidRPr="00B855E4">
        <w:rPr>
          <w:sz w:val="24"/>
          <w:szCs w:val="24"/>
        </w:rPr>
        <w:t>attività concordate o che ne hanno giustificato l'assegnazione o, comunque, necessari per</w:t>
      </w:r>
      <w:r>
        <w:rPr>
          <w:sz w:val="24"/>
          <w:szCs w:val="24"/>
        </w:rPr>
        <w:t xml:space="preserve"> </w:t>
      </w:r>
      <w:r w:rsidRPr="00B855E4">
        <w:rPr>
          <w:sz w:val="24"/>
          <w:szCs w:val="24"/>
        </w:rPr>
        <w:t>la stipula della presente Convenzione, ivi inclusi i requisiti richiesti dalla legge e dalla</w:t>
      </w:r>
      <w:r>
        <w:rPr>
          <w:sz w:val="24"/>
          <w:szCs w:val="24"/>
        </w:rPr>
        <w:t xml:space="preserve"> </w:t>
      </w:r>
      <w:r w:rsidRPr="00B855E4">
        <w:rPr>
          <w:sz w:val="24"/>
          <w:szCs w:val="24"/>
        </w:rPr>
        <w:t>documentazione della procedura pubblica di coprogettazione;</w:t>
      </w:r>
    </w:p>
    <w:p w14:paraId="442722C1"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non veridicità di una o più dichiarazioni rilasciate;</w:t>
      </w:r>
    </w:p>
    <w:p w14:paraId="3F4CC953"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mancata attivazione delle attività nelle prescritte tempistiche;</w:t>
      </w:r>
    </w:p>
    <w:p w14:paraId="5AA1AD77"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 xml:space="preserve">dopo tre formali diffide </w:t>
      </w:r>
      <w:proofErr w:type="gramStart"/>
      <w:r w:rsidRPr="00B855E4">
        <w:rPr>
          <w:sz w:val="24"/>
          <w:szCs w:val="24"/>
        </w:rPr>
        <w:t>ad</w:t>
      </w:r>
      <w:proofErr w:type="gramEnd"/>
      <w:r w:rsidRPr="00B855E4">
        <w:rPr>
          <w:sz w:val="24"/>
          <w:szCs w:val="24"/>
        </w:rPr>
        <w:t xml:space="preserve"> adempiere e, comunque, laddove l’importo complessivo delle</w:t>
      </w:r>
      <w:r>
        <w:rPr>
          <w:sz w:val="24"/>
          <w:szCs w:val="24"/>
        </w:rPr>
        <w:t xml:space="preserve"> </w:t>
      </w:r>
      <w:r w:rsidRPr="00B855E4">
        <w:rPr>
          <w:sz w:val="24"/>
          <w:szCs w:val="24"/>
        </w:rPr>
        <w:t xml:space="preserve">sanzioni applicate superi il 10% (dieci per cento) del valore del </w:t>
      </w:r>
      <w:r>
        <w:rPr>
          <w:sz w:val="24"/>
          <w:szCs w:val="24"/>
        </w:rPr>
        <w:t>contributo</w:t>
      </w:r>
      <w:r w:rsidRPr="00B855E4">
        <w:rPr>
          <w:sz w:val="24"/>
          <w:szCs w:val="24"/>
        </w:rPr>
        <w:t>;</w:t>
      </w:r>
    </w:p>
    <w:p w14:paraId="5D9C70AC"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abbandono o cessazione o non completamento della realizzazione delle attività progettuali;</w:t>
      </w:r>
    </w:p>
    <w:p w14:paraId="1FECBEA9"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interruzione, sospensione o modifica, non previamente autorizzate, delle attività</w:t>
      </w:r>
      <w:r>
        <w:rPr>
          <w:sz w:val="24"/>
          <w:szCs w:val="24"/>
        </w:rPr>
        <w:t xml:space="preserve"> </w:t>
      </w:r>
      <w:r w:rsidRPr="00B855E4">
        <w:rPr>
          <w:sz w:val="24"/>
          <w:szCs w:val="24"/>
        </w:rPr>
        <w:t>progettuali;</w:t>
      </w:r>
    </w:p>
    <w:p w14:paraId="1310CA9D" w14:textId="77777777" w:rsidR="00B855E4" w:rsidRP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violazione delle norme in materia: di pagamento delle imposte e tasse; contributiva, previdenziale o assicurativa; di sicurezza sui luoghi di lavoro; di rapporto di lavoro e di CCNL applicabile, ivi inclusa l’inosservanza degli articoli 16 e 18 del Dlgs 3 luglio 2017, n. 117;</w:t>
      </w:r>
    </w:p>
    <w:p w14:paraId="0370FA09" w14:textId="77777777" w:rsidR="00B855E4" w:rsidRP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violazioni di leggi, regolamenti, ordinanze o prescrizioni delle Autorità competenti;</w:t>
      </w:r>
    </w:p>
    <w:p w14:paraId="43CC0109"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 xml:space="preserve">gravi inadempienze nella comunicazione dei dati, informazioni e documenti inerenti </w:t>
      </w:r>
      <w:proofErr w:type="gramStart"/>
      <w:r w:rsidRPr="00B855E4">
        <w:rPr>
          <w:sz w:val="24"/>
          <w:szCs w:val="24"/>
        </w:rPr>
        <w:t>il</w:t>
      </w:r>
      <w:proofErr w:type="gramEnd"/>
      <w:r w:rsidRPr="00B855E4">
        <w:rPr>
          <w:sz w:val="24"/>
          <w:szCs w:val="24"/>
        </w:rPr>
        <w:t xml:space="preserve"> monitoraggio e/o di rendicontazione delle spese, sia sotto il profilo del mancato invio sia</w:t>
      </w:r>
      <w:r>
        <w:rPr>
          <w:sz w:val="24"/>
          <w:szCs w:val="24"/>
        </w:rPr>
        <w:t xml:space="preserve"> </w:t>
      </w:r>
      <w:r w:rsidRPr="00B855E4">
        <w:rPr>
          <w:sz w:val="24"/>
          <w:szCs w:val="24"/>
        </w:rPr>
        <w:t>sotto il profilo della non conformità della documentazione alle previsioni della presente</w:t>
      </w:r>
      <w:r>
        <w:rPr>
          <w:sz w:val="24"/>
          <w:szCs w:val="24"/>
        </w:rPr>
        <w:t xml:space="preserve"> </w:t>
      </w:r>
      <w:r w:rsidRPr="00B855E4">
        <w:rPr>
          <w:sz w:val="24"/>
          <w:szCs w:val="24"/>
        </w:rPr>
        <w:t>Convenzione;</w:t>
      </w:r>
    </w:p>
    <w:p w14:paraId="0EA8D940"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gravi irregolarità contabili rilevate in sede di controllo della rendicontazione;</w:t>
      </w:r>
    </w:p>
    <w:p w14:paraId="0168A15C"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rifiuto di collaborare nell’ambito delle attività di monitoraggio, verifica e controllo;</w:t>
      </w:r>
    </w:p>
    <w:p w14:paraId="6A7E36E9" w14:textId="77777777" w:rsid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difformità tra il Progetto approvato e la sua realizzazione;</w:t>
      </w:r>
    </w:p>
    <w:p w14:paraId="0E26E49F" w14:textId="12E1AEE2" w:rsidR="00B855E4" w:rsidRPr="00B855E4" w:rsidRDefault="00B855E4" w:rsidP="00D721A1">
      <w:pPr>
        <w:pStyle w:val="Paragrafoelenco"/>
        <w:numPr>
          <w:ilvl w:val="0"/>
          <w:numId w:val="34"/>
        </w:numPr>
        <w:spacing w:before="120" w:after="120"/>
        <w:contextualSpacing w:val="0"/>
        <w:jc w:val="both"/>
        <w:rPr>
          <w:sz w:val="24"/>
          <w:szCs w:val="24"/>
        </w:rPr>
      </w:pPr>
      <w:r w:rsidRPr="00B855E4">
        <w:rPr>
          <w:sz w:val="24"/>
          <w:szCs w:val="24"/>
        </w:rPr>
        <w:t>inosservanze ritenute gravi dal Comune, a suo insindacabile giudizio, tali da rendere</w:t>
      </w:r>
      <w:r>
        <w:rPr>
          <w:sz w:val="24"/>
          <w:szCs w:val="24"/>
        </w:rPr>
        <w:t xml:space="preserve"> </w:t>
      </w:r>
      <w:r w:rsidRPr="00B855E4">
        <w:rPr>
          <w:sz w:val="24"/>
          <w:szCs w:val="24"/>
        </w:rPr>
        <w:t>insoddisfacente l’attività o comprometterne la buona riuscita o che ne pregiudicano il livello</w:t>
      </w:r>
      <w:r>
        <w:rPr>
          <w:sz w:val="24"/>
          <w:szCs w:val="24"/>
        </w:rPr>
        <w:t xml:space="preserve"> </w:t>
      </w:r>
      <w:r w:rsidRPr="00B855E4">
        <w:rPr>
          <w:sz w:val="24"/>
          <w:szCs w:val="24"/>
        </w:rPr>
        <w:t>qualitativo. A titolo esemplificativo e non esaustivo, sono considerati gravi inadempimenti: i</w:t>
      </w:r>
      <w:r>
        <w:rPr>
          <w:sz w:val="24"/>
          <w:szCs w:val="24"/>
        </w:rPr>
        <w:t xml:space="preserve"> </w:t>
      </w:r>
      <w:r w:rsidRPr="00B855E4">
        <w:rPr>
          <w:sz w:val="24"/>
          <w:szCs w:val="24"/>
        </w:rPr>
        <w:t>comportamenti tenuti nei confronti del Comune, degli utenti ed in generale dei terzi</w:t>
      </w:r>
      <w:r>
        <w:rPr>
          <w:sz w:val="24"/>
          <w:szCs w:val="24"/>
        </w:rPr>
        <w:t xml:space="preserve"> </w:t>
      </w:r>
      <w:r w:rsidRPr="00B855E4">
        <w:rPr>
          <w:sz w:val="24"/>
          <w:szCs w:val="24"/>
        </w:rPr>
        <w:t>caratterizzati da imperizia, negligenza, inosservanza di leggi, regolamenti e disposizioni</w:t>
      </w:r>
      <w:r>
        <w:rPr>
          <w:sz w:val="24"/>
          <w:szCs w:val="24"/>
        </w:rPr>
        <w:t xml:space="preserve"> </w:t>
      </w:r>
      <w:r w:rsidRPr="00B855E4">
        <w:rPr>
          <w:sz w:val="24"/>
          <w:szCs w:val="24"/>
        </w:rPr>
        <w:lastRenderedPageBreak/>
        <w:t>relative alle attività svolte; l’utilizzo di personale inadeguato, inadatto o privo di titolo</w:t>
      </w:r>
      <w:r>
        <w:rPr>
          <w:sz w:val="24"/>
          <w:szCs w:val="24"/>
        </w:rPr>
        <w:t xml:space="preserve"> </w:t>
      </w:r>
      <w:r w:rsidRPr="00B855E4">
        <w:rPr>
          <w:sz w:val="24"/>
          <w:szCs w:val="24"/>
        </w:rPr>
        <w:t>specifico laddove richiesto; responsabilità per infortuni e danni; qualsiasi altra fattispecie</w:t>
      </w:r>
      <w:r>
        <w:rPr>
          <w:sz w:val="24"/>
          <w:szCs w:val="24"/>
        </w:rPr>
        <w:t xml:space="preserve"> </w:t>
      </w:r>
      <w:r w:rsidRPr="00B855E4">
        <w:rPr>
          <w:sz w:val="24"/>
          <w:szCs w:val="24"/>
        </w:rPr>
        <w:t>che faccia venire meno il rapporto di fiducia sottostante il rapporto con il Comune.</w:t>
      </w:r>
    </w:p>
    <w:p w14:paraId="46F92C0D" w14:textId="77777777" w:rsidR="00B855E4" w:rsidRDefault="00B855E4" w:rsidP="00D721A1">
      <w:pPr>
        <w:pStyle w:val="Paragrafoelenco"/>
        <w:numPr>
          <w:ilvl w:val="0"/>
          <w:numId w:val="33"/>
        </w:numPr>
        <w:spacing w:before="120" w:after="120"/>
        <w:contextualSpacing w:val="0"/>
        <w:jc w:val="both"/>
        <w:rPr>
          <w:sz w:val="24"/>
          <w:szCs w:val="24"/>
        </w:rPr>
      </w:pPr>
      <w:r w:rsidRPr="00B855E4">
        <w:rPr>
          <w:sz w:val="24"/>
          <w:szCs w:val="24"/>
        </w:rPr>
        <w:t>La risoluzione si verificherà di diritto con effetto immediato qualora il Comune comunichi per</w:t>
      </w:r>
      <w:r>
        <w:rPr>
          <w:sz w:val="24"/>
          <w:szCs w:val="24"/>
        </w:rPr>
        <w:t xml:space="preserve"> </w:t>
      </w:r>
      <w:r w:rsidRPr="00B855E4">
        <w:rPr>
          <w:sz w:val="24"/>
          <w:szCs w:val="24"/>
        </w:rPr>
        <w:t>iscritto all’E</w:t>
      </w:r>
      <w:r>
        <w:rPr>
          <w:sz w:val="24"/>
          <w:szCs w:val="24"/>
        </w:rPr>
        <w:t>TS</w:t>
      </w:r>
      <w:r w:rsidRPr="00B855E4">
        <w:rPr>
          <w:sz w:val="24"/>
          <w:szCs w:val="24"/>
        </w:rPr>
        <w:t xml:space="preserve"> la volontà di avvalersi della clausola risolutiva espressa.</w:t>
      </w:r>
    </w:p>
    <w:p w14:paraId="599AB8DA" w14:textId="730FA95F" w:rsidR="00B855E4" w:rsidRDefault="00B855E4" w:rsidP="00D721A1">
      <w:pPr>
        <w:pStyle w:val="Paragrafoelenco"/>
        <w:numPr>
          <w:ilvl w:val="0"/>
          <w:numId w:val="33"/>
        </w:numPr>
        <w:spacing w:before="120" w:after="120"/>
        <w:contextualSpacing w:val="0"/>
        <w:jc w:val="both"/>
        <w:rPr>
          <w:sz w:val="24"/>
          <w:szCs w:val="24"/>
        </w:rPr>
      </w:pPr>
      <w:r w:rsidRPr="00B855E4">
        <w:rPr>
          <w:sz w:val="24"/>
          <w:szCs w:val="24"/>
        </w:rPr>
        <w:t>Nel caso in cui una somma erogata all’</w:t>
      </w:r>
      <w:r w:rsidR="00885D82">
        <w:rPr>
          <w:sz w:val="24"/>
          <w:szCs w:val="24"/>
        </w:rPr>
        <w:t>ETS</w:t>
      </w:r>
      <w:r w:rsidRPr="00B855E4">
        <w:rPr>
          <w:sz w:val="24"/>
          <w:szCs w:val="24"/>
        </w:rPr>
        <w:t xml:space="preserve"> debba essere recuperata in tutto o in parte, per</w:t>
      </w:r>
      <w:r>
        <w:rPr>
          <w:sz w:val="24"/>
          <w:szCs w:val="24"/>
        </w:rPr>
        <w:t xml:space="preserve"> </w:t>
      </w:r>
      <w:r w:rsidRPr="00B855E4">
        <w:rPr>
          <w:sz w:val="24"/>
          <w:szCs w:val="24"/>
        </w:rPr>
        <w:t>qualsivoglia ragione, lo stesso si impegna a restituire al Comune la somma in questione nel</w:t>
      </w:r>
      <w:r>
        <w:rPr>
          <w:sz w:val="24"/>
          <w:szCs w:val="24"/>
        </w:rPr>
        <w:t xml:space="preserve"> </w:t>
      </w:r>
      <w:r w:rsidRPr="00B855E4">
        <w:rPr>
          <w:sz w:val="24"/>
          <w:szCs w:val="24"/>
        </w:rPr>
        <w:t>termine concesso dal Comune medesimo.</w:t>
      </w:r>
    </w:p>
    <w:p w14:paraId="519F951E" w14:textId="584CECA1" w:rsidR="00B855E4" w:rsidRDefault="00B855E4" w:rsidP="00D721A1">
      <w:pPr>
        <w:pStyle w:val="Paragrafoelenco"/>
        <w:numPr>
          <w:ilvl w:val="0"/>
          <w:numId w:val="33"/>
        </w:numPr>
        <w:spacing w:before="120" w:after="120"/>
        <w:contextualSpacing w:val="0"/>
        <w:jc w:val="both"/>
        <w:rPr>
          <w:sz w:val="24"/>
          <w:szCs w:val="24"/>
        </w:rPr>
      </w:pPr>
      <w:r w:rsidRPr="00B855E4">
        <w:rPr>
          <w:sz w:val="24"/>
          <w:szCs w:val="24"/>
        </w:rPr>
        <w:t>Se la disposizione di recupero delle somme erogate all’E</w:t>
      </w:r>
      <w:r>
        <w:rPr>
          <w:sz w:val="24"/>
          <w:szCs w:val="24"/>
        </w:rPr>
        <w:t>TS</w:t>
      </w:r>
      <w:r w:rsidRPr="00B855E4">
        <w:rPr>
          <w:sz w:val="24"/>
          <w:szCs w:val="24"/>
        </w:rPr>
        <w:t xml:space="preserve"> previste dalla presente</w:t>
      </w:r>
      <w:r>
        <w:rPr>
          <w:sz w:val="24"/>
          <w:szCs w:val="24"/>
        </w:rPr>
        <w:t xml:space="preserve"> </w:t>
      </w:r>
      <w:r w:rsidRPr="00B855E4">
        <w:rPr>
          <w:sz w:val="24"/>
          <w:szCs w:val="24"/>
        </w:rPr>
        <w:t>Convenzione non è onorata nei tempi previsti, le somme da restituire al Comune potranno</w:t>
      </w:r>
      <w:r>
        <w:rPr>
          <w:sz w:val="24"/>
          <w:szCs w:val="24"/>
        </w:rPr>
        <w:t xml:space="preserve"> </w:t>
      </w:r>
      <w:r w:rsidRPr="00B855E4">
        <w:rPr>
          <w:sz w:val="24"/>
          <w:szCs w:val="24"/>
        </w:rPr>
        <w:t xml:space="preserve">essere recuperate, con salvezza di ogni ulteriore diritto, a valere sulla garanzia </w:t>
      </w:r>
      <w:r w:rsidRPr="007B44AD">
        <w:rPr>
          <w:sz w:val="24"/>
          <w:szCs w:val="24"/>
        </w:rPr>
        <w:t xml:space="preserve">di cui all’art. </w:t>
      </w:r>
      <w:r w:rsidR="007B44AD" w:rsidRPr="007B44AD">
        <w:rPr>
          <w:sz w:val="24"/>
          <w:szCs w:val="24"/>
        </w:rPr>
        <w:t>24</w:t>
      </w:r>
      <w:r w:rsidRPr="007B44AD">
        <w:rPr>
          <w:sz w:val="24"/>
          <w:szCs w:val="24"/>
        </w:rPr>
        <w:t xml:space="preserve"> che</w:t>
      </w:r>
      <w:r w:rsidRPr="00B855E4">
        <w:rPr>
          <w:sz w:val="24"/>
          <w:szCs w:val="24"/>
        </w:rPr>
        <w:t xml:space="preserve"> dovrà essere reintegrata ai sensi del medesimo articolo. Resta inteso che qualora</w:t>
      </w:r>
      <w:r>
        <w:rPr>
          <w:sz w:val="24"/>
          <w:szCs w:val="24"/>
        </w:rPr>
        <w:t xml:space="preserve"> </w:t>
      </w:r>
      <w:r w:rsidRPr="00B855E4">
        <w:rPr>
          <w:sz w:val="24"/>
          <w:szCs w:val="24"/>
        </w:rPr>
        <w:t>intervengano ragioni di interesse pubblico che non consentano di differire il recupero delle</w:t>
      </w:r>
      <w:r>
        <w:rPr>
          <w:sz w:val="24"/>
          <w:szCs w:val="24"/>
        </w:rPr>
        <w:t xml:space="preserve"> </w:t>
      </w:r>
      <w:r w:rsidRPr="00B855E4">
        <w:rPr>
          <w:sz w:val="24"/>
          <w:szCs w:val="24"/>
        </w:rPr>
        <w:t>somme alla scadenza del termine concesso, il Comune potrà provvedere al recupero</w:t>
      </w:r>
      <w:r>
        <w:rPr>
          <w:sz w:val="24"/>
          <w:szCs w:val="24"/>
        </w:rPr>
        <w:t xml:space="preserve"> </w:t>
      </w:r>
      <w:r w:rsidRPr="00B855E4">
        <w:rPr>
          <w:sz w:val="24"/>
          <w:szCs w:val="24"/>
        </w:rPr>
        <w:t>immediato. Inoltre, resta salva la facoltà per il Comune di avvalersi delle procedure di</w:t>
      </w:r>
      <w:r>
        <w:rPr>
          <w:sz w:val="24"/>
          <w:szCs w:val="24"/>
        </w:rPr>
        <w:t xml:space="preserve"> </w:t>
      </w:r>
      <w:r w:rsidRPr="00B855E4">
        <w:rPr>
          <w:sz w:val="24"/>
          <w:szCs w:val="24"/>
        </w:rPr>
        <w:t>riscossione coattiva previste per le entrate patrimoniali oltre che delle procedure ordinarie,</w:t>
      </w:r>
      <w:r>
        <w:rPr>
          <w:sz w:val="24"/>
          <w:szCs w:val="24"/>
        </w:rPr>
        <w:t xml:space="preserve"> </w:t>
      </w:r>
      <w:r w:rsidRPr="00B855E4">
        <w:rPr>
          <w:sz w:val="24"/>
          <w:szCs w:val="24"/>
        </w:rPr>
        <w:t>anche giudiziali.</w:t>
      </w:r>
    </w:p>
    <w:p w14:paraId="5888C9B8" w14:textId="2931D073" w:rsidR="00B855E4" w:rsidRDefault="00B855E4" w:rsidP="00D721A1">
      <w:pPr>
        <w:pStyle w:val="Paragrafoelenco"/>
        <w:numPr>
          <w:ilvl w:val="0"/>
          <w:numId w:val="33"/>
        </w:numPr>
        <w:spacing w:before="120" w:after="120"/>
        <w:contextualSpacing w:val="0"/>
        <w:jc w:val="both"/>
        <w:rPr>
          <w:sz w:val="24"/>
          <w:szCs w:val="24"/>
        </w:rPr>
      </w:pPr>
      <w:r w:rsidRPr="00B855E4">
        <w:rPr>
          <w:sz w:val="24"/>
          <w:szCs w:val="24"/>
        </w:rPr>
        <w:t>In ogni caso, qualora in sede di realizzazione del Progetto si riscontrino disallineamenti e/o</w:t>
      </w:r>
      <w:r>
        <w:rPr>
          <w:sz w:val="24"/>
          <w:szCs w:val="24"/>
        </w:rPr>
        <w:t xml:space="preserve"> </w:t>
      </w:r>
      <w:r w:rsidRPr="00B855E4">
        <w:rPr>
          <w:sz w:val="24"/>
          <w:szCs w:val="24"/>
        </w:rPr>
        <w:t>ritardi nell’avanzamento finanziario della spesa o nei risultati previsti, il Comune si riserva la</w:t>
      </w:r>
      <w:r>
        <w:rPr>
          <w:sz w:val="24"/>
          <w:szCs w:val="24"/>
        </w:rPr>
        <w:t xml:space="preserve"> </w:t>
      </w:r>
      <w:r w:rsidRPr="00B855E4">
        <w:rPr>
          <w:sz w:val="24"/>
          <w:szCs w:val="24"/>
        </w:rPr>
        <w:t>facoltà di adottare ogni provvedimento utile ad assicurare l’efficacia e l’efficienza delle attività,</w:t>
      </w:r>
      <w:r>
        <w:rPr>
          <w:sz w:val="24"/>
          <w:szCs w:val="24"/>
        </w:rPr>
        <w:t xml:space="preserve"> </w:t>
      </w:r>
      <w:r w:rsidRPr="00B855E4">
        <w:rPr>
          <w:sz w:val="24"/>
          <w:szCs w:val="24"/>
        </w:rPr>
        <w:t>non ultima la revoca, in tutto o in parte, del contributo riconosciuto.</w:t>
      </w:r>
    </w:p>
    <w:p w14:paraId="165827EF" w14:textId="77777777" w:rsidR="00AD1158" w:rsidRPr="00AD1158" w:rsidRDefault="00AD1158" w:rsidP="00D721A1">
      <w:pPr>
        <w:spacing w:before="120" w:after="120"/>
      </w:pPr>
    </w:p>
    <w:p w14:paraId="67047DA5" w14:textId="77777777" w:rsidR="00AD1158" w:rsidRDefault="00AD1158" w:rsidP="00D721A1">
      <w:pPr>
        <w:spacing w:before="120" w:after="120"/>
        <w:rPr>
          <w:sz w:val="24"/>
          <w:szCs w:val="24"/>
        </w:rPr>
      </w:pPr>
    </w:p>
    <w:p w14:paraId="45E1EC3F" w14:textId="244BB77A" w:rsidR="00AD1158" w:rsidRPr="00441B15" w:rsidRDefault="00441B15" w:rsidP="00D721A1">
      <w:pPr>
        <w:spacing w:before="120" w:after="120"/>
        <w:rPr>
          <w:b/>
          <w:bCs/>
          <w:sz w:val="24"/>
          <w:szCs w:val="24"/>
        </w:rPr>
      </w:pPr>
      <w:r w:rsidRPr="00441B15">
        <w:rPr>
          <w:b/>
          <w:bCs/>
          <w:sz w:val="24"/>
          <w:szCs w:val="24"/>
        </w:rPr>
        <w:t>ART. 19 – RECESSO</w:t>
      </w:r>
    </w:p>
    <w:p w14:paraId="47517629" w14:textId="77777777" w:rsidR="00441B15" w:rsidRDefault="00AD1158" w:rsidP="00D721A1">
      <w:pPr>
        <w:pStyle w:val="Paragrafoelenco"/>
        <w:numPr>
          <w:ilvl w:val="0"/>
          <w:numId w:val="35"/>
        </w:numPr>
        <w:spacing w:before="120" w:after="120"/>
        <w:contextualSpacing w:val="0"/>
        <w:jc w:val="both"/>
        <w:rPr>
          <w:sz w:val="24"/>
          <w:szCs w:val="24"/>
        </w:rPr>
      </w:pPr>
      <w:r w:rsidRPr="00441B15">
        <w:rPr>
          <w:sz w:val="24"/>
          <w:szCs w:val="24"/>
        </w:rPr>
        <w:t>Nel caso di sopravvenienze normative o autorizzative o qualora nel corso di svolgimento delle</w:t>
      </w:r>
      <w:r w:rsidR="00441B15" w:rsidRPr="00441B15">
        <w:rPr>
          <w:sz w:val="24"/>
          <w:szCs w:val="24"/>
        </w:rPr>
        <w:t xml:space="preserve"> </w:t>
      </w:r>
      <w:r w:rsidRPr="00441B15">
        <w:rPr>
          <w:sz w:val="24"/>
          <w:szCs w:val="24"/>
        </w:rPr>
        <w:t>attività progettuali intervengano fatti o provvedimenti che modifichino sostanzialmente la</w:t>
      </w:r>
      <w:r w:rsidR="00441B15" w:rsidRPr="00441B15">
        <w:rPr>
          <w:sz w:val="24"/>
          <w:szCs w:val="24"/>
        </w:rPr>
        <w:t xml:space="preserve"> </w:t>
      </w:r>
      <w:r w:rsidRPr="00441B15">
        <w:rPr>
          <w:sz w:val="24"/>
          <w:szCs w:val="24"/>
        </w:rPr>
        <w:t>situazione esistente all’atto della stipula della presente Convenzione oppure che ne rendano</w:t>
      </w:r>
      <w:r w:rsidR="00441B15" w:rsidRPr="00441B15">
        <w:rPr>
          <w:sz w:val="24"/>
          <w:szCs w:val="24"/>
        </w:rPr>
        <w:t xml:space="preserve"> </w:t>
      </w:r>
      <w:r w:rsidRPr="00441B15">
        <w:rPr>
          <w:sz w:val="24"/>
          <w:szCs w:val="24"/>
        </w:rPr>
        <w:t>oggettivamente impossibile la conduzione a termine o per mutate esigenze organizzative o,</w:t>
      </w:r>
      <w:r w:rsidR="00441B15" w:rsidRPr="00441B15">
        <w:rPr>
          <w:sz w:val="24"/>
          <w:szCs w:val="24"/>
        </w:rPr>
        <w:t xml:space="preserve"> </w:t>
      </w:r>
      <w:r w:rsidRPr="00441B15">
        <w:rPr>
          <w:sz w:val="24"/>
          <w:szCs w:val="24"/>
        </w:rPr>
        <w:t>comunque, per motivi di interesse pubblico che abbiano incidenza sull’espletamento delle</w:t>
      </w:r>
      <w:r w:rsidR="00441B15" w:rsidRPr="00441B15">
        <w:rPr>
          <w:sz w:val="24"/>
          <w:szCs w:val="24"/>
        </w:rPr>
        <w:t xml:space="preserve"> </w:t>
      </w:r>
      <w:r w:rsidRPr="00441B15">
        <w:rPr>
          <w:sz w:val="24"/>
          <w:szCs w:val="24"/>
        </w:rPr>
        <w:t>attività progettuali o che rendano inopportuna la prosecuzione del rapporto convenzionale, Il</w:t>
      </w:r>
      <w:r w:rsidR="00441B15" w:rsidRPr="00441B15">
        <w:rPr>
          <w:sz w:val="24"/>
          <w:szCs w:val="24"/>
        </w:rPr>
        <w:t xml:space="preserve"> </w:t>
      </w:r>
      <w:r w:rsidRPr="00441B15">
        <w:rPr>
          <w:sz w:val="24"/>
          <w:szCs w:val="24"/>
        </w:rPr>
        <w:t>Comune, a suo insindacabile giudizio, ha diritto di recedere unilateralmente dalla presente</w:t>
      </w:r>
      <w:r w:rsidR="00441B15" w:rsidRPr="00441B15">
        <w:rPr>
          <w:sz w:val="24"/>
          <w:szCs w:val="24"/>
        </w:rPr>
        <w:t xml:space="preserve"> </w:t>
      </w:r>
      <w:r w:rsidRPr="00441B15">
        <w:rPr>
          <w:sz w:val="24"/>
          <w:szCs w:val="24"/>
        </w:rPr>
        <w:t>Convenzione, in tutto o in parte ed in qualunque momento e stato di esecuzione, dandone</w:t>
      </w:r>
      <w:r w:rsidR="00441B15" w:rsidRPr="00441B15">
        <w:rPr>
          <w:sz w:val="24"/>
          <w:szCs w:val="24"/>
        </w:rPr>
        <w:t xml:space="preserve"> </w:t>
      </w:r>
      <w:r w:rsidRPr="00441B15">
        <w:rPr>
          <w:sz w:val="24"/>
          <w:szCs w:val="24"/>
        </w:rPr>
        <w:t>comunicazione scritta all’E</w:t>
      </w:r>
      <w:r w:rsidR="00441B15" w:rsidRPr="00441B15">
        <w:rPr>
          <w:sz w:val="24"/>
          <w:szCs w:val="24"/>
        </w:rPr>
        <w:t>TS</w:t>
      </w:r>
      <w:r w:rsidRPr="00441B15">
        <w:rPr>
          <w:sz w:val="24"/>
          <w:szCs w:val="24"/>
        </w:rPr>
        <w:t>. Il recesso ha effetto dal trentesimo giorno solare dalla data di</w:t>
      </w:r>
      <w:r w:rsidR="00441B15" w:rsidRPr="00441B15">
        <w:rPr>
          <w:sz w:val="24"/>
          <w:szCs w:val="24"/>
        </w:rPr>
        <w:t xml:space="preserve"> </w:t>
      </w:r>
      <w:r w:rsidRPr="00441B15">
        <w:rPr>
          <w:sz w:val="24"/>
          <w:szCs w:val="24"/>
        </w:rPr>
        <w:t>ricevimento di tale comunicazione o dal giorno nella stessa indicato nel caso di impossibilità di</w:t>
      </w:r>
      <w:r w:rsidR="00441B15" w:rsidRPr="00441B15">
        <w:rPr>
          <w:sz w:val="24"/>
          <w:szCs w:val="24"/>
        </w:rPr>
        <w:t xml:space="preserve"> </w:t>
      </w:r>
      <w:r w:rsidRPr="00441B15">
        <w:rPr>
          <w:sz w:val="24"/>
          <w:szCs w:val="24"/>
        </w:rPr>
        <w:t>rispettare tale preavviso.</w:t>
      </w:r>
    </w:p>
    <w:p w14:paraId="5CA4522A" w14:textId="141ACD5C" w:rsidR="00441B15" w:rsidRPr="00441B15" w:rsidRDefault="00AD1158" w:rsidP="00D721A1">
      <w:pPr>
        <w:pStyle w:val="Paragrafoelenco"/>
        <w:numPr>
          <w:ilvl w:val="0"/>
          <w:numId w:val="35"/>
        </w:numPr>
        <w:spacing w:before="120" w:after="120"/>
        <w:contextualSpacing w:val="0"/>
        <w:jc w:val="both"/>
        <w:rPr>
          <w:sz w:val="24"/>
          <w:szCs w:val="24"/>
        </w:rPr>
      </w:pPr>
      <w:r w:rsidRPr="00441B15">
        <w:rPr>
          <w:sz w:val="24"/>
          <w:szCs w:val="24"/>
        </w:rPr>
        <w:t>In caso di recesso, l’E</w:t>
      </w:r>
      <w:r w:rsidR="00441B15">
        <w:rPr>
          <w:sz w:val="24"/>
          <w:szCs w:val="24"/>
        </w:rPr>
        <w:t>TS</w:t>
      </w:r>
      <w:r w:rsidRPr="00441B15">
        <w:rPr>
          <w:sz w:val="24"/>
          <w:szCs w:val="24"/>
        </w:rPr>
        <w:t xml:space="preserve"> ha titolo al solo rimborso delle spese </w:t>
      </w:r>
      <w:r w:rsidR="00885D82">
        <w:rPr>
          <w:sz w:val="24"/>
          <w:szCs w:val="24"/>
        </w:rPr>
        <w:t>e</w:t>
      </w:r>
      <w:r w:rsidRPr="00441B15">
        <w:rPr>
          <w:sz w:val="24"/>
          <w:szCs w:val="24"/>
        </w:rPr>
        <w:t>ffettivamente sostenute per le</w:t>
      </w:r>
      <w:r w:rsidR="00441B15" w:rsidRPr="00441B15">
        <w:rPr>
          <w:sz w:val="24"/>
          <w:szCs w:val="24"/>
        </w:rPr>
        <w:t xml:space="preserve"> </w:t>
      </w:r>
      <w:r w:rsidRPr="00441B15">
        <w:rPr>
          <w:sz w:val="24"/>
          <w:szCs w:val="24"/>
        </w:rPr>
        <w:t>attività progettuali regolarmente espletate fino al ricevimento della comunicazione di cui al</w:t>
      </w:r>
      <w:r w:rsidR="00441B15" w:rsidRPr="00441B15">
        <w:rPr>
          <w:sz w:val="24"/>
          <w:szCs w:val="24"/>
        </w:rPr>
        <w:t xml:space="preserve"> </w:t>
      </w:r>
      <w:r w:rsidRPr="00441B15">
        <w:rPr>
          <w:sz w:val="24"/>
          <w:szCs w:val="24"/>
        </w:rPr>
        <w:t>comma 1, secondo quanto previsto dalla presente Convenzione. L’E</w:t>
      </w:r>
      <w:r w:rsidR="00441B15">
        <w:rPr>
          <w:sz w:val="24"/>
          <w:szCs w:val="24"/>
        </w:rPr>
        <w:t>TS</w:t>
      </w:r>
      <w:r w:rsidRPr="00441B15">
        <w:rPr>
          <w:sz w:val="24"/>
          <w:szCs w:val="24"/>
        </w:rPr>
        <w:t xml:space="preserve"> rinuncia espressamente a qualsiasi</w:t>
      </w:r>
      <w:r w:rsidR="00441B15" w:rsidRPr="00441B15">
        <w:rPr>
          <w:sz w:val="24"/>
          <w:szCs w:val="24"/>
        </w:rPr>
        <w:t xml:space="preserve"> </w:t>
      </w:r>
      <w:r w:rsidRPr="00441B15">
        <w:rPr>
          <w:sz w:val="24"/>
          <w:szCs w:val="24"/>
        </w:rPr>
        <w:t>ulteriore pretesa, anche di natura risarcitoria, e ad ogni ulteriore indennizzo e/o rimborso di</w:t>
      </w:r>
      <w:r w:rsidR="00441B15" w:rsidRPr="00441B15">
        <w:rPr>
          <w:sz w:val="24"/>
          <w:szCs w:val="24"/>
        </w:rPr>
        <w:t xml:space="preserve"> </w:t>
      </w:r>
      <w:r w:rsidRPr="00441B15">
        <w:rPr>
          <w:sz w:val="24"/>
          <w:szCs w:val="24"/>
        </w:rPr>
        <w:t xml:space="preserve">sorta, anche in deroga a quanto previsto dall’art. 1671 del </w:t>
      </w:r>
      <w:proofErr w:type="gramStart"/>
      <w:r w:rsidRPr="00441B15">
        <w:rPr>
          <w:sz w:val="24"/>
          <w:szCs w:val="24"/>
        </w:rPr>
        <w:t>codice civile</w:t>
      </w:r>
      <w:proofErr w:type="gramEnd"/>
      <w:r w:rsidRPr="00441B15">
        <w:rPr>
          <w:sz w:val="24"/>
          <w:szCs w:val="24"/>
        </w:rPr>
        <w:t>.</w:t>
      </w:r>
    </w:p>
    <w:p w14:paraId="04077896" w14:textId="0B778F27" w:rsidR="00AD1158" w:rsidRDefault="00AD1158" w:rsidP="00D721A1">
      <w:pPr>
        <w:pStyle w:val="Paragrafoelenco"/>
        <w:numPr>
          <w:ilvl w:val="0"/>
          <w:numId w:val="35"/>
        </w:numPr>
        <w:spacing w:before="120" w:after="120"/>
        <w:contextualSpacing w:val="0"/>
        <w:jc w:val="both"/>
        <w:rPr>
          <w:sz w:val="24"/>
          <w:szCs w:val="24"/>
        </w:rPr>
      </w:pPr>
      <w:r w:rsidRPr="00441B15">
        <w:rPr>
          <w:sz w:val="24"/>
          <w:szCs w:val="24"/>
        </w:rPr>
        <w:lastRenderedPageBreak/>
        <w:t>Dalla data di efficacia del recesso l’E</w:t>
      </w:r>
      <w:r w:rsidR="00441B15">
        <w:rPr>
          <w:sz w:val="24"/>
          <w:szCs w:val="24"/>
        </w:rPr>
        <w:t>TS</w:t>
      </w:r>
      <w:r w:rsidRPr="00441B15">
        <w:rPr>
          <w:sz w:val="24"/>
          <w:szCs w:val="24"/>
        </w:rPr>
        <w:t xml:space="preserve"> si impegna ad assicurare che tale cessazione non</w:t>
      </w:r>
      <w:r w:rsidR="00441B15" w:rsidRPr="00441B15">
        <w:rPr>
          <w:sz w:val="24"/>
          <w:szCs w:val="24"/>
        </w:rPr>
        <w:t xml:space="preserve"> </w:t>
      </w:r>
      <w:r w:rsidRPr="00441B15">
        <w:rPr>
          <w:sz w:val="24"/>
          <w:szCs w:val="24"/>
        </w:rPr>
        <w:t>comporti alcun danno al Comune, ten</w:t>
      </w:r>
      <w:r w:rsidR="00885D82">
        <w:rPr>
          <w:sz w:val="24"/>
          <w:szCs w:val="24"/>
        </w:rPr>
        <w:t>endolo</w:t>
      </w:r>
      <w:r w:rsidRPr="00441B15">
        <w:rPr>
          <w:sz w:val="24"/>
          <w:szCs w:val="24"/>
        </w:rPr>
        <w:t xml:space="preserve"> in tal senso indenne e </w:t>
      </w:r>
      <w:proofErr w:type="gramStart"/>
      <w:r w:rsidRPr="00441B15">
        <w:rPr>
          <w:sz w:val="24"/>
          <w:szCs w:val="24"/>
        </w:rPr>
        <w:t>ponendo in essere</w:t>
      </w:r>
      <w:proofErr w:type="gramEnd"/>
      <w:r w:rsidRPr="00441B15">
        <w:rPr>
          <w:sz w:val="24"/>
          <w:szCs w:val="24"/>
        </w:rPr>
        <w:t xml:space="preserve"> ogni</w:t>
      </w:r>
      <w:r w:rsidR="00441B15" w:rsidRPr="00441B15">
        <w:rPr>
          <w:sz w:val="24"/>
          <w:szCs w:val="24"/>
        </w:rPr>
        <w:t xml:space="preserve"> </w:t>
      </w:r>
      <w:r w:rsidRPr="00441B15">
        <w:rPr>
          <w:sz w:val="24"/>
          <w:szCs w:val="24"/>
        </w:rPr>
        <w:t>attività necessaria in tal senso.</w:t>
      </w:r>
    </w:p>
    <w:p w14:paraId="3C255DDE" w14:textId="77777777" w:rsidR="00AD694E" w:rsidRDefault="00AD694E" w:rsidP="00D721A1">
      <w:pPr>
        <w:spacing w:before="120" w:after="120"/>
        <w:jc w:val="both"/>
        <w:rPr>
          <w:sz w:val="24"/>
          <w:szCs w:val="24"/>
        </w:rPr>
      </w:pPr>
    </w:p>
    <w:p w14:paraId="11147B10" w14:textId="176C4021" w:rsidR="00AD694E" w:rsidRPr="00AD694E" w:rsidRDefault="00AD694E" w:rsidP="00D721A1">
      <w:pPr>
        <w:spacing w:before="120" w:after="120"/>
        <w:jc w:val="both"/>
        <w:rPr>
          <w:b/>
          <w:bCs/>
          <w:sz w:val="24"/>
          <w:szCs w:val="24"/>
        </w:rPr>
      </w:pPr>
      <w:r w:rsidRPr="00AD694E">
        <w:rPr>
          <w:b/>
          <w:bCs/>
          <w:sz w:val="24"/>
          <w:szCs w:val="24"/>
        </w:rPr>
        <w:t>ART. 20 – RIATTIVAZIONE DEL TAVOLO DI COPROGETTAZIONE</w:t>
      </w:r>
    </w:p>
    <w:p w14:paraId="0AF18BA2" w14:textId="77777777" w:rsidR="00AD694E" w:rsidRDefault="00AD694E" w:rsidP="00D721A1">
      <w:pPr>
        <w:pStyle w:val="Paragrafoelenco"/>
        <w:numPr>
          <w:ilvl w:val="0"/>
          <w:numId w:val="36"/>
        </w:numPr>
        <w:spacing w:before="120" w:after="120"/>
        <w:contextualSpacing w:val="0"/>
        <w:jc w:val="both"/>
        <w:rPr>
          <w:sz w:val="24"/>
          <w:szCs w:val="24"/>
        </w:rPr>
      </w:pPr>
      <w:r w:rsidRPr="00AD694E">
        <w:rPr>
          <w:sz w:val="24"/>
          <w:szCs w:val="24"/>
        </w:rPr>
        <w:t>L’Amministrazione procedente si riserva in qualsiasi momento di richiedere all’E</w:t>
      </w:r>
      <w:r>
        <w:rPr>
          <w:sz w:val="24"/>
          <w:szCs w:val="24"/>
        </w:rPr>
        <w:t>TS</w:t>
      </w:r>
      <w:r w:rsidRPr="00AD694E">
        <w:rPr>
          <w:sz w:val="24"/>
          <w:szCs w:val="24"/>
        </w:rPr>
        <w:t xml:space="preserve"> la</w:t>
      </w:r>
      <w:r>
        <w:rPr>
          <w:sz w:val="24"/>
          <w:szCs w:val="24"/>
        </w:rPr>
        <w:t xml:space="preserve"> </w:t>
      </w:r>
      <w:r w:rsidRPr="00AD694E">
        <w:rPr>
          <w:sz w:val="24"/>
          <w:szCs w:val="24"/>
        </w:rPr>
        <w:t>riattivazione del tavolo di coprogettazione per procedere all’integrazione e alla diversificazione</w:t>
      </w:r>
      <w:r>
        <w:rPr>
          <w:sz w:val="24"/>
          <w:szCs w:val="24"/>
        </w:rPr>
        <w:t xml:space="preserve"> </w:t>
      </w:r>
      <w:r w:rsidRPr="00AD694E">
        <w:rPr>
          <w:sz w:val="24"/>
          <w:szCs w:val="24"/>
        </w:rPr>
        <w:t>delle tipologie di intervento, alla luce di modifiche che si rendessero necessarie o a seguito</w:t>
      </w:r>
      <w:r>
        <w:rPr>
          <w:sz w:val="24"/>
          <w:szCs w:val="24"/>
        </w:rPr>
        <w:t xml:space="preserve"> </w:t>
      </w:r>
      <w:r w:rsidRPr="00AD694E">
        <w:rPr>
          <w:sz w:val="24"/>
          <w:szCs w:val="24"/>
        </w:rPr>
        <w:t>dell’emergere di nuovi bisogni</w:t>
      </w:r>
      <w:r>
        <w:rPr>
          <w:sz w:val="24"/>
          <w:szCs w:val="24"/>
        </w:rPr>
        <w:t xml:space="preserve">. </w:t>
      </w:r>
      <w:r w:rsidRPr="00AD694E">
        <w:rPr>
          <w:sz w:val="24"/>
          <w:szCs w:val="24"/>
        </w:rPr>
        <w:t>Le suddette variazioni sono disciplinate, previo accordo tra le Parti, con appositi</w:t>
      </w:r>
      <w:r>
        <w:rPr>
          <w:sz w:val="24"/>
          <w:szCs w:val="24"/>
        </w:rPr>
        <w:t xml:space="preserve"> </w:t>
      </w:r>
      <w:r w:rsidRPr="00AD694E">
        <w:rPr>
          <w:sz w:val="24"/>
          <w:szCs w:val="24"/>
        </w:rPr>
        <w:t>atti aggiuntivi alla presente Convenzione.</w:t>
      </w:r>
    </w:p>
    <w:p w14:paraId="60DA86BE" w14:textId="77777777" w:rsidR="00AD694E" w:rsidRDefault="00AD694E" w:rsidP="00D721A1">
      <w:pPr>
        <w:pStyle w:val="Paragrafoelenco"/>
        <w:numPr>
          <w:ilvl w:val="0"/>
          <w:numId w:val="36"/>
        </w:numPr>
        <w:spacing w:before="120" w:after="120"/>
        <w:contextualSpacing w:val="0"/>
        <w:jc w:val="both"/>
        <w:rPr>
          <w:sz w:val="24"/>
          <w:szCs w:val="24"/>
        </w:rPr>
      </w:pPr>
      <w:r w:rsidRPr="00AD694E">
        <w:rPr>
          <w:sz w:val="24"/>
          <w:szCs w:val="24"/>
        </w:rPr>
        <w:t>Con la sottoscrizione della presente Convenzione l’E</w:t>
      </w:r>
      <w:r>
        <w:rPr>
          <w:sz w:val="24"/>
          <w:szCs w:val="24"/>
        </w:rPr>
        <w:t>TS</w:t>
      </w:r>
      <w:r w:rsidRPr="00AD694E">
        <w:rPr>
          <w:sz w:val="24"/>
          <w:szCs w:val="24"/>
        </w:rPr>
        <w:t xml:space="preserve"> si impegna ad eseguire tutte le</w:t>
      </w:r>
      <w:r>
        <w:rPr>
          <w:sz w:val="24"/>
          <w:szCs w:val="24"/>
        </w:rPr>
        <w:t xml:space="preserve"> </w:t>
      </w:r>
      <w:r w:rsidRPr="00AD694E">
        <w:rPr>
          <w:sz w:val="24"/>
          <w:szCs w:val="24"/>
        </w:rPr>
        <w:t>variazioni che siano ritenute opportune dal Comune purché non mutino sostanzialmente la</w:t>
      </w:r>
      <w:r>
        <w:rPr>
          <w:sz w:val="24"/>
          <w:szCs w:val="24"/>
        </w:rPr>
        <w:t xml:space="preserve"> </w:t>
      </w:r>
      <w:r w:rsidRPr="00AD694E">
        <w:rPr>
          <w:sz w:val="24"/>
          <w:szCs w:val="24"/>
        </w:rPr>
        <w:t>natura delle attività oggetto della Convenzione e non comportino a carico dell’E</w:t>
      </w:r>
      <w:r>
        <w:rPr>
          <w:sz w:val="24"/>
          <w:szCs w:val="24"/>
        </w:rPr>
        <w:t>TS</w:t>
      </w:r>
      <w:r w:rsidRPr="00AD694E">
        <w:rPr>
          <w:sz w:val="24"/>
          <w:szCs w:val="24"/>
        </w:rPr>
        <w:t xml:space="preserve"> maggiori</w:t>
      </w:r>
      <w:r>
        <w:rPr>
          <w:sz w:val="24"/>
          <w:szCs w:val="24"/>
        </w:rPr>
        <w:t xml:space="preserve"> </w:t>
      </w:r>
      <w:r w:rsidRPr="00AD694E">
        <w:rPr>
          <w:sz w:val="24"/>
          <w:szCs w:val="24"/>
        </w:rPr>
        <w:t>spese.</w:t>
      </w:r>
    </w:p>
    <w:p w14:paraId="7C33809B" w14:textId="42B32770" w:rsidR="00AD694E" w:rsidRDefault="00AD694E" w:rsidP="00D721A1">
      <w:pPr>
        <w:pStyle w:val="Paragrafoelenco"/>
        <w:numPr>
          <w:ilvl w:val="0"/>
          <w:numId w:val="36"/>
        </w:numPr>
        <w:spacing w:before="120" w:after="120"/>
        <w:contextualSpacing w:val="0"/>
        <w:jc w:val="both"/>
        <w:rPr>
          <w:sz w:val="24"/>
          <w:szCs w:val="24"/>
        </w:rPr>
      </w:pPr>
      <w:r w:rsidRPr="00AD694E">
        <w:rPr>
          <w:sz w:val="24"/>
          <w:szCs w:val="24"/>
        </w:rPr>
        <w:t>Nessuna variazione alla Convenzione o al Progetto definitivo potrà essere introdotta dall’</w:t>
      </w:r>
      <w:r w:rsidR="00885D82">
        <w:rPr>
          <w:sz w:val="24"/>
          <w:szCs w:val="24"/>
        </w:rPr>
        <w:t>ETS</w:t>
      </w:r>
      <w:r>
        <w:rPr>
          <w:sz w:val="24"/>
          <w:szCs w:val="24"/>
        </w:rPr>
        <w:t xml:space="preserve"> </w:t>
      </w:r>
      <w:r w:rsidRPr="00AD694E">
        <w:rPr>
          <w:sz w:val="24"/>
          <w:szCs w:val="24"/>
        </w:rPr>
        <w:t>se non sia stata concordata di comune accordo con il Comune. Qualora siano state effettuate</w:t>
      </w:r>
      <w:r>
        <w:rPr>
          <w:sz w:val="24"/>
          <w:szCs w:val="24"/>
        </w:rPr>
        <w:t xml:space="preserve"> </w:t>
      </w:r>
      <w:r w:rsidRPr="00AD694E">
        <w:rPr>
          <w:sz w:val="24"/>
          <w:szCs w:val="24"/>
        </w:rPr>
        <w:t>variazioni alla Convenzione o al Progetto definitivo non concordate, esse non daranno titolo a</w:t>
      </w:r>
      <w:r>
        <w:rPr>
          <w:sz w:val="24"/>
          <w:szCs w:val="24"/>
        </w:rPr>
        <w:t xml:space="preserve"> </w:t>
      </w:r>
      <w:r w:rsidRPr="00AD694E">
        <w:rPr>
          <w:sz w:val="24"/>
          <w:szCs w:val="24"/>
        </w:rPr>
        <w:t>rimborsi di sorta e comporteranno, da parte dell’E</w:t>
      </w:r>
      <w:r>
        <w:rPr>
          <w:sz w:val="24"/>
          <w:szCs w:val="24"/>
        </w:rPr>
        <w:t>TS</w:t>
      </w:r>
      <w:r w:rsidRPr="00AD694E">
        <w:rPr>
          <w:sz w:val="24"/>
          <w:szCs w:val="24"/>
        </w:rPr>
        <w:t>, la rimessa in pristino della situazione</w:t>
      </w:r>
      <w:r>
        <w:rPr>
          <w:sz w:val="24"/>
          <w:szCs w:val="24"/>
        </w:rPr>
        <w:t xml:space="preserve"> </w:t>
      </w:r>
      <w:r w:rsidRPr="00AD694E">
        <w:rPr>
          <w:sz w:val="24"/>
          <w:szCs w:val="24"/>
        </w:rPr>
        <w:t>preesistente.</w:t>
      </w:r>
    </w:p>
    <w:p w14:paraId="45D2926C" w14:textId="4905D09E" w:rsidR="00AD694E" w:rsidRDefault="00AD694E" w:rsidP="00D721A1">
      <w:pPr>
        <w:pStyle w:val="Paragrafoelenco"/>
        <w:numPr>
          <w:ilvl w:val="0"/>
          <w:numId w:val="36"/>
        </w:numPr>
        <w:spacing w:before="120" w:after="120"/>
        <w:contextualSpacing w:val="0"/>
        <w:jc w:val="both"/>
        <w:rPr>
          <w:sz w:val="24"/>
          <w:szCs w:val="24"/>
        </w:rPr>
      </w:pPr>
      <w:r w:rsidRPr="00AD694E">
        <w:rPr>
          <w:sz w:val="24"/>
          <w:szCs w:val="24"/>
        </w:rPr>
        <w:t>La riattivazione del tavolo dovrà rispettare i generali principi di imparzialità e buon andamento</w:t>
      </w:r>
      <w:r>
        <w:rPr>
          <w:sz w:val="24"/>
          <w:szCs w:val="24"/>
        </w:rPr>
        <w:t xml:space="preserve"> </w:t>
      </w:r>
      <w:r w:rsidRPr="00AD694E">
        <w:rPr>
          <w:sz w:val="24"/>
          <w:szCs w:val="24"/>
        </w:rPr>
        <w:t>della Pubblica Amministrazione.</w:t>
      </w:r>
    </w:p>
    <w:p w14:paraId="244020D7" w14:textId="77777777" w:rsidR="00C91ED7" w:rsidRPr="00C91ED7" w:rsidRDefault="00C91ED7" w:rsidP="00D721A1">
      <w:pPr>
        <w:spacing w:before="120" w:after="120"/>
        <w:jc w:val="both"/>
        <w:rPr>
          <w:b/>
          <w:bCs/>
          <w:sz w:val="24"/>
          <w:szCs w:val="24"/>
        </w:rPr>
      </w:pPr>
    </w:p>
    <w:p w14:paraId="49E6232A" w14:textId="036797F5" w:rsidR="00C91ED7" w:rsidRPr="00C91ED7" w:rsidRDefault="00C91ED7" w:rsidP="00D721A1">
      <w:pPr>
        <w:spacing w:before="120" w:after="120"/>
        <w:jc w:val="both"/>
        <w:rPr>
          <w:b/>
          <w:bCs/>
          <w:sz w:val="24"/>
          <w:szCs w:val="24"/>
        </w:rPr>
      </w:pPr>
      <w:r w:rsidRPr="00C91ED7">
        <w:rPr>
          <w:b/>
          <w:bCs/>
          <w:sz w:val="24"/>
          <w:szCs w:val="24"/>
        </w:rPr>
        <w:t>ART. 21 – ESTENSIONE DEGLI OBBLIGHI DI CONDOTTA PREVISTI DAL CODICE DI COMPORTAMENTO DEI DIPENDENTI PUBBLICI</w:t>
      </w:r>
    </w:p>
    <w:p w14:paraId="28DCA7FD" w14:textId="48A7F631" w:rsidR="00C91ED7" w:rsidRDefault="00C91ED7" w:rsidP="00D721A1">
      <w:pPr>
        <w:pStyle w:val="Paragrafoelenco"/>
        <w:numPr>
          <w:ilvl w:val="0"/>
          <w:numId w:val="37"/>
        </w:numPr>
        <w:spacing w:before="120" w:after="120"/>
        <w:contextualSpacing w:val="0"/>
        <w:jc w:val="both"/>
        <w:rPr>
          <w:sz w:val="24"/>
          <w:szCs w:val="24"/>
        </w:rPr>
      </w:pPr>
      <w:r>
        <w:rPr>
          <w:sz w:val="24"/>
          <w:szCs w:val="24"/>
        </w:rPr>
        <w:t>I</w:t>
      </w:r>
      <w:r w:rsidRPr="00C91ED7">
        <w:rPr>
          <w:sz w:val="24"/>
          <w:szCs w:val="24"/>
        </w:rPr>
        <w:t>n applicazione degli artt. 2 e 17 del D.P.R. n. 62/2013, l’E</w:t>
      </w:r>
      <w:r>
        <w:rPr>
          <w:sz w:val="24"/>
          <w:szCs w:val="24"/>
        </w:rPr>
        <w:t xml:space="preserve">TS </w:t>
      </w:r>
      <w:r w:rsidRPr="00C91ED7">
        <w:rPr>
          <w:sz w:val="24"/>
          <w:szCs w:val="24"/>
        </w:rPr>
        <w:t>si impegna, nell’esecuzione della</w:t>
      </w:r>
      <w:r>
        <w:rPr>
          <w:sz w:val="24"/>
          <w:szCs w:val="24"/>
        </w:rPr>
        <w:t xml:space="preserve"> </w:t>
      </w:r>
      <w:r w:rsidRPr="00C91ED7">
        <w:rPr>
          <w:sz w:val="24"/>
          <w:szCs w:val="24"/>
        </w:rPr>
        <w:t>presente Convenzione, al rispetto, per quanto compatibili, del Codice di Comportamento del</w:t>
      </w:r>
      <w:r>
        <w:rPr>
          <w:sz w:val="24"/>
          <w:szCs w:val="24"/>
        </w:rPr>
        <w:t xml:space="preserve"> </w:t>
      </w:r>
      <w:r w:rsidRPr="00C91ED7">
        <w:rPr>
          <w:sz w:val="24"/>
          <w:szCs w:val="24"/>
        </w:rPr>
        <w:t xml:space="preserve">Comune approvato con deliberazione di Giunta comunale </w:t>
      </w:r>
      <w:r w:rsidR="00156127" w:rsidRPr="00156127">
        <w:rPr>
          <w:sz w:val="24"/>
          <w:szCs w:val="24"/>
        </w:rPr>
        <w:t>n. 83 del 27.12.2022</w:t>
      </w:r>
      <w:r w:rsidRPr="00156127">
        <w:rPr>
          <w:sz w:val="24"/>
          <w:szCs w:val="24"/>
        </w:rPr>
        <w:t>,</w:t>
      </w:r>
      <w:r>
        <w:rPr>
          <w:sz w:val="24"/>
          <w:szCs w:val="24"/>
        </w:rPr>
        <w:t xml:space="preserve"> </w:t>
      </w:r>
      <w:r w:rsidRPr="00C91ED7">
        <w:rPr>
          <w:sz w:val="24"/>
          <w:szCs w:val="24"/>
        </w:rPr>
        <w:t>che costituisce parte integrante e sostanziale del</w:t>
      </w:r>
      <w:r>
        <w:rPr>
          <w:sz w:val="24"/>
          <w:szCs w:val="24"/>
        </w:rPr>
        <w:t xml:space="preserve"> </w:t>
      </w:r>
      <w:r w:rsidRPr="00C91ED7">
        <w:rPr>
          <w:sz w:val="24"/>
          <w:szCs w:val="24"/>
        </w:rPr>
        <w:t>presente atto, anche se non materialmente allegato, e che si consegna all’E</w:t>
      </w:r>
      <w:r>
        <w:rPr>
          <w:sz w:val="24"/>
          <w:szCs w:val="24"/>
        </w:rPr>
        <w:t>TS</w:t>
      </w:r>
      <w:r w:rsidRPr="00C91ED7">
        <w:rPr>
          <w:sz w:val="24"/>
          <w:szCs w:val="24"/>
        </w:rPr>
        <w:t xml:space="preserve"> tramite</w:t>
      </w:r>
      <w:r>
        <w:rPr>
          <w:sz w:val="24"/>
          <w:szCs w:val="24"/>
        </w:rPr>
        <w:t xml:space="preserve"> </w:t>
      </w:r>
      <w:r w:rsidRPr="00C91ED7">
        <w:rPr>
          <w:sz w:val="24"/>
          <w:szCs w:val="24"/>
        </w:rPr>
        <w:t>comunicazione scritta dell’URL del sito del Comune in cui tale atto è pubblicato</w:t>
      </w:r>
      <w:r>
        <w:rPr>
          <w:sz w:val="24"/>
          <w:szCs w:val="24"/>
        </w:rPr>
        <w:t xml:space="preserve">: </w:t>
      </w:r>
      <w:hyperlink r:id="rId7" w:history="1">
        <w:r w:rsidR="00156127" w:rsidRPr="006D30D7">
          <w:rPr>
            <w:rStyle w:val="Collegamentoipertestuale"/>
            <w:sz w:val="24"/>
            <w:szCs w:val="24"/>
          </w:rPr>
          <w:t>https://www.comune.zone.bs.it/Pages/amministrazione_trasparente_v3_0/?code=AT.10.20.50</w:t>
        </w:r>
      </w:hyperlink>
      <w:r w:rsidR="00156127">
        <w:rPr>
          <w:sz w:val="24"/>
          <w:szCs w:val="24"/>
        </w:rPr>
        <w:t xml:space="preserve"> </w:t>
      </w:r>
    </w:p>
    <w:p w14:paraId="0E80D813" w14:textId="77777777" w:rsidR="00C91ED7" w:rsidRDefault="00C91ED7" w:rsidP="00D721A1">
      <w:pPr>
        <w:pStyle w:val="Paragrafoelenco"/>
        <w:numPr>
          <w:ilvl w:val="0"/>
          <w:numId w:val="37"/>
        </w:numPr>
        <w:spacing w:before="120" w:after="120"/>
        <w:contextualSpacing w:val="0"/>
        <w:jc w:val="both"/>
        <w:rPr>
          <w:sz w:val="24"/>
          <w:szCs w:val="24"/>
        </w:rPr>
      </w:pPr>
      <w:r w:rsidRPr="00C91ED7">
        <w:rPr>
          <w:sz w:val="24"/>
          <w:szCs w:val="24"/>
        </w:rPr>
        <w:t>L’E</w:t>
      </w:r>
      <w:r>
        <w:rPr>
          <w:sz w:val="24"/>
          <w:szCs w:val="24"/>
        </w:rPr>
        <w:t>TS</w:t>
      </w:r>
      <w:r w:rsidRPr="00C91ED7">
        <w:rPr>
          <w:sz w:val="24"/>
          <w:szCs w:val="24"/>
        </w:rPr>
        <w:t xml:space="preserve"> è tenuto a sua volta a consegnare copia del </w:t>
      </w:r>
      <w:proofErr w:type="gramStart"/>
      <w:r w:rsidRPr="00C91ED7">
        <w:rPr>
          <w:sz w:val="24"/>
          <w:szCs w:val="24"/>
        </w:rPr>
        <w:t>predetto</w:t>
      </w:r>
      <w:proofErr w:type="gramEnd"/>
      <w:r w:rsidRPr="00C91ED7">
        <w:rPr>
          <w:sz w:val="24"/>
          <w:szCs w:val="24"/>
        </w:rPr>
        <w:t xml:space="preserve"> Codice agli operatori che saranno</w:t>
      </w:r>
      <w:r>
        <w:rPr>
          <w:sz w:val="24"/>
          <w:szCs w:val="24"/>
        </w:rPr>
        <w:t xml:space="preserve"> </w:t>
      </w:r>
      <w:r w:rsidRPr="00C91ED7">
        <w:rPr>
          <w:sz w:val="24"/>
          <w:szCs w:val="24"/>
        </w:rPr>
        <w:t>adibiti alle attività progettuali.</w:t>
      </w:r>
    </w:p>
    <w:p w14:paraId="32952770" w14:textId="45597F18" w:rsidR="00C91ED7" w:rsidRDefault="00C91ED7" w:rsidP="00D721A1">
      <w:pPr>
        <w:pStyle w:val="Paragrafoelenco"/>
        <w:numPr>
          <w:ilvl w:val="0"/>
          <w:numId w:val="37"/>
        </w:numPr>
        <w:spacing w:before="120" w:after="120"/>
        <w:contextualSpacing w:val="0"/>
        <w:jc w:val="both"/>
        <w:rPr>
          <w:sz w:val="24"/>
          <w:szCs w:val="24"/>
        </w:rPr>
      </w:pPr>
      <w:r w:rsidRPr="00C91ED7">
        <w:rPr>
          <w:sz w:val="24"/>
          <w:szCs w:val="24"/>
        </w:rPr>
        <w:t>La violazione degli obblighi di comportamento costituisce causa di risoluzione del rapporto</w:t>
      </w:r>
      <w:r>
        <w:rPr>
          <w:sz w:val="24"/>
          <w:szCs w:val="24"/>
        </w:rPr>
        <w:t xml:space="preserve"> </w:t>
      </w:r>
      <w:r w:rsidRPr="00C91ED7">
        <w:rPr>
          <w:sz w:val="24"/>
          <w:szCs w:val="24"/>
        </w:rPr>
        <w:t>negoziale ai sensi dell’art. 2, comma 3, del citato D.P.R. n. 62/2013.</w:t>
      </w:r>
    </w:p>
    <w:p w14:paraId="26129783" w14:textId="77777777" w:rsidR="00C91ED7" w:rsidRPr="00C91ED7" w:rsidRDefault="00C91ED7" w:rsidP="00D721A1">
      <w:pPr>
        <w:spacing w:before="120" w:after="120"/>
        <w:jc w:val="both"/>
        <w:rPr>
          <w:b/>
          <w:bCs/>
          <w:sz w:val="24"/>
          <w:szCs w:val="24"/>
        </w:rPr>
      </w:pPr>
    </w:p>
    <w:p w14:paraId="6AAC094F" w14:textId="1A5A4A76" w:rsidR="00C91ED7" w:rsidRPr="00C91ED7" w:rsidRDefault="00C91ED7" w:rsidP="00D721A1">
      <w:pPr>
        <w:spacing w:before="120" w:after="120"/>
        <w:jc w:val="both"/>
        <w:rPr>
          <w:b/>
          <w:bCs/>
          <w:sz w:val="24"/>
          <w:szCs w:val="24"/>
        </w:rPr>
      </w:pPr>
      <w:r w:rsidRPr="00C91ED7">
        <w:rPr>
          <w:b/>
          <w:bCs/>
          <w:sz w:val="24"/>
          <w:szCs w:val="24"/>
        </w:rPr>
        <w:t>ART. 22 – PATTO DI INTEGRITÀ</w:t>
      </w:r>
    </w:p>
    <w:p w14:paraId="54ACFBFF" w14:textId="6FE439AA" w:rsidR="00C91ED7" w:rsidRPr="000D61B2" w:rsidRDefault="00C91ED7" w:rsidP="000D61B2">
      <w:pPr>
        <w:pStyle w:val="Paragrafoelenco"/>
        <w:numPr>
          <w:ilvl w:val="0"/>
          <w:numId w:val="38"/>
        </w:numPr>
        <w:spacing w:before="120" w:after="120"/>
        <w:contextualSpacing w:val="0"/>
        <w:jc w:val="both"/>
        <w:rPr>
          <w:sz w:val="24"/>
          <w:szCs w:val="24"/>
        </w:rPr>
      </w:pPr>
      <w:r w:rsidRPr="00C91ED7">
        <w:rPr>
          <w:sz w:val="24"/>
          <w:szCs w:val="24"/>
        </w:rPr>
        <w:lastRenderedPageBreak/>
        <w:t>Con la sottoscrizione della presente Convenzione, l’E</w:t>
      </w:r>
      <w:r>
        <w:rPr>
          <w:sz w:val="24"/>
          <w:szCs w:val="24"/>
        </w:rPr>
        <w:t>TS</w:t>
      </w:r>
      <w:r w:rsidRPr="00C91ED7">
        <w:rPr>
          <w:sz w:val="24"/>
          <w:szCs w:val="24"/>
        </w:rPr>
        <w:t xml:space="preserve"> accetta il Patto di integrità del</w:t>
      </w:r>
      <w:r>
        <w:rPr>
          <w:sz w:val="24"/>
          <w:szCs w:val="24"/>
        </w:rPr>
        <w:t xml:space="preserve"> </w:t>
      </w:r>
      <w:r w:rsidRPr="00C91ED7">
        <w:rPr>
          <w:sz w:val="24"/>
          <w:szCs w:val="24"/>
        </w:rPr>
        <w:t>Comune, che costituisce parte integrante e sostanziale del presente atto, anche se non</w:t>
      </w:r>
      <w:r>
        <w:rPr>
          <w:sz w:val="24"/>
          <w:szCs w:val="24"/>
        </w:rPr>
        <w:t xml:space="preserve"> </w:t>
      </w:r>
      <w:r w:rsidRPr="00C91ED7">
        <w:rPr>
          <w:sz w:val="24"/>
          <w:szCs w:val="24"/>
        </w:rPr>
        <w:t xml:space="preserve">materialmente allegato, </w:t>
      </w:r>
      <w:r w:rsidRPr="000D61B2">
        <w:rPr>
          <w:sz w:val="24"/>
          <w:szCs w:val="24"/>
        </w:rPr>
        <w:t xml:space="preserve">ma qui pubblicato </w:t>
      </w:r>
      <w:hyperlink r:id="rId8" w:history="1">
        <w:r w:rsidR="000D61B2" w:rsidRPr="006D30D7">
          <w:rPr>
            <w:rStyle w:val="Collegamentoipertestuale"/>
            <w:sz w:val="24"/>
            <w:szCs w:val="24"/>
          </w:rPr>
          <w:t>https://voli.dati.ckube.it/repository/get.aspx?file=kR0slyJ0Pc8Agk5oA2xB4WU3ff48yaKl2yRphMEvWvb5coMVdWotGcnNACML3r1m</w:t>
        </w:r>
      </w:hyperlink>
      <w:r w:rsidR="000D61B2">
        <w:rPr>
          <w:sz w:val="24"/>
          <w:szCs w:val="24"/>
        </w:rPr>
        <w:t xml:space="preserve"> (da pagina 136 a pagina 138) </w:t>
      </w:r>
      <w:r w:rsidRPr="000D61B2">
        <w:rPr>
          <w:sz w:val="24"/>
          <w:szCs w:val="24"/>
        </w:rPr>
        <w:t>e si impegna a rispettarne tutte le disposizioni per quanto compatibili.</w:t>
      </w:r>
    </w:p>
    <w:p w14:paraId="7F0A20E7" w14:textId="21655FBE" w:rsidR="00C91ED7" w:rsidRDefault="00C91ED7" w:rsidP="00D721A1">
      <w:pPr>
        <w:spacing w:before="120" w:after="120"/>
        <w:jc w:val="both"/>
        <w:rPr>
          <w:sz w:val="24"/>
          <w:szCs w:val="24"/>
        </w:rPr>
      </w:pPr>
    </w:p>
    <w:p w14:paraId="4F2896E9" w14:textId="0F56591D" w:rsidR="00C91ED7" w:rsidRPr="00C91ED7" w:rsidRDefault="00C91ED7" w:rsidP="00D721A1">
      <w:pPr>
        <w:spacing w:before="120" w:after="120"/>
        <w:jc w:val="both"/>
        <w:rPr>
          <w:b/>
          <w:bCs/>
          <w:sz w:val="24"/>
          <w:szCs w:val="24"/>
        </w:rPr>
      </w:pPr>
      <w:r w:rsidRPr="00C91ED7">
        <w:rPr>
          <w:b/>
          <w:bCs/>
          <w:sz w:val="24"/>
          <w:szCs w:val="24"/>
        </w:rPr>
        <w:t>ART. 2</w:t>
      </w:r>
      <w:r>
        <w:rPr>
          <w:b/>
          <w:bCs/>
          <w:sz w:val="24"/>
          <w:szCs w:val="24"/>
        </w:rPr>
        <w:t>3</w:t>
      </w:r>
      <w:r w:rsidRPr="00C91ED7">
        <w:rPr>
          <w:b/>
          <w:bCs/>
          <w:sz w:val="24"/>
          <w:szCs w:val="24"/>
        </w:rPr>
        <w:t xml:space="preserve"> – REGIME SANZIONATORIO</w:t>
      </w:r>
    </w:p>
    <w:p w14:paraId="6234490C" w14:textId="77777777" w:rsidR="000667A8" w:rsidRDefault="000667A8" w:rsidP="00D721A1">
      <w:pPr>
        <w:pStyle w:val="Paragrafoelenco"/>
        <w:numPr>
          <w:ilvl w:val="0"/>
          <w:numId w:val="39"/>
        </w:numPr>
        <w:spacing w:before="120" w:after="120"/>
        <w:contextualSpacing w:val="0"/>
        <w:jc w:val="both"/>
        <w:rPr>
          <w:sz w:val="24"/>
          <w:szCs w:val="24"/>
        </w:rPr>
      </w:pPr>
      <w:r>
        <w:rPr>
          <w:sz w:val="24"/>
          <w:szCs w:val="24"/>
        </w:rPr>
        <w:t>Le</w:t>
      </w:r>
      <w:r w:rsidR="00C91ED7" w:rsidRPr="00C91ED7">
        <w:rPr>
          <w:sz w:val="24"/>
          <w:szCs w:val="24"/>
        </w:rPr>
        <w:t xml:space="preserve"> eventuali inosservanze imputabili all’E</w:t>
      </w:r>
      <w:r w:rsidR="00C91ED7">
        <w:rPr>
          <w:sz w:val="24"/>
          <w:szCs w:val="24"/>
        </w:rPr>
        <w:t xml:space="preserve">TS </w:t>
      </w:r>
      <w:r w:rsidR="00C91ED7" w:rsidRPr="00C91ED7">
        <w:rPr>
          <w:sz w:val="24"/>
          <w:szCs w:val="24"/>
        </w:rPr>
        <w:t>alla presente Convenzione o alle indicazioni fissate dall’Amministrazione procedente o,</w:t>
      </w:r>
      <w:r>
        <w:rPr>
          <w:sz w:val="24"/>
          <w:szCs w:val="24"/>
        </w:rPr>
        <w:t xml:space="preserve"> </w:t>
      </w:r>
      <w:r w:rsidR="00C91ED7" w:rsidRPr="000667A8">
        <w:rPr>
          <w:sz w:val="24"/>
          <w:szCs w:val="24"/>
        </w:rPr>
        <w:t>comunque, nel caso in cui le attività venissero attuate in modo negligente o inefficiente,</w:t>
      </w:r>
      <w:r>
        <w:rPr>
          <w:sz w:val="24"/>
          <w:szCs w:val="24"/>
        </w:rPr>
        <w:t xml:space="preserve"> </w:t>
      </w:r>
      <w:r w:rsidR="00C91ED7" w:rsidRPr="000667A8">
        <w:rPr>
          <w:sz w:val="24"/>
          <w:szCs w:val="24"/>
        </w:rPr>
        <w:t>saranno contestati per iscritto dall’Amministrazione procedente. L’E</w:t>
      </w:r>
      <w:r>
        <w:rPr>
          <w:sz w:val="24"/>
          <w:szCs w:val="24"/>
        </w:rPr>
        <w:t>TS</w:t>
      </w:r>
      <w:r w:rsidR="00C91ED7" w:rsidRPr="000667A8">
        <w:rPr>
          <w:sz w:val="24"/>
          <w:szCs w:val="24"/>
        </w:rPr>
        <w:t xml:space="preserve"> dovrà comunicare per</w:t>
      </w:r>
      <w:r>
        <w:rPr>
          <w:sz w:val="24"/>
          <w:szCs w:val="24"/>
        </w:rPr>
        <w:t xml:space="preserve"> </w:t>
      </w:r>
      <w:r w:rsidR="00C91ED7" w:rsidRPr="000667A8">
        <w:rPr>
          <w:sz w:val="24"/>
          <w:szCs w:val="24"/>
        </w:rPr>
        <w:t>iscritto all’Amministrazione procedente le proprie puntuali, chiare ed esaurienti deduzioni su</w:t>
      </w:r>
      <w:r>
        <w:rPr>
          <w:sz w:val="24"/>
          <w:szCs w:val="24"/>
        </w:rPr>
        <w:t xml:space="preserve"> </w:t>
      </w:r>
      <w:r w:rsidR="00C91ED7" w:rsidRPr="000667A8">
        <w:rPr>
          <w:sz w:val="24"/>
          <w:szCs w:val="24"/>
        </w:rPr>
        <w:t>quanto contestato, nel termine massimo di cinque giorni lavorativi dalla ricezione della</w:t>
      </w:r>
      <w:r>
        <w:rPr>
          <w:sz w:val="24"/>
          <w:szCs w:val="24"/>
        </w:rPr>
        <w:t xml:space="preserve"> </w:t>
      </w:r>
      <w:r w:rsidR="00C91ED7" w:rsidRPr="000667A8">
        <w:rPr>
          <w:sz w:val="24"/>
          <w:szCs w:val="24"/>
        </w:rPr>
        <w:t>contestazione stessa.</w:t>
      </w:r>
    </w:p>
    <w:p w14:paraId="1315A8F5" w14:textId="77777777" w:rsidR="000667A8" w:rsidRDefault="000667A8" w:rsidP="00D721A1">
      <w:pPr>
        <w:pStyle w:val="Paragrafoelenco"/>
        <w:numPr>
          <w:ilvl w:val="0"/>
          <w:numId w:val="39"/>
        </w:numPr>
        <w:spacing w:before="120" w:after="120"/>
        <w:contextualSpacing w:val="0"/>
        <w:jc w:val="both"/>
        <w:rPr>
          <w:sz w:val="24"/>
          <w:szCs w:val="24"/>
        </w:rPr>
      </w:pPr>
      <w:r w:rsidRPr="000667A8">
        <w:rPr>
          <w:sz w:val="24"/>
          <w:szCs w:val="24"/>
        </w:rPr>
        <w:t>Qualora le predette deduzioni non pervengano all’Amministrazione procedente nel termine</w:t>
      </w:r>
      <w:r>
        <w:rPr>
          <w:sz w:val="24"/>
          <w:szCs w:val="24"/>
        </w:rPr>
        <w:t xml:space="preserve"> </w:t>
      </w:r>
      <w:r w:rsidRPr="000667A8">
        <w:rPr>
          <w:sz w:val="24"/>
          <w:szCs w:val="24"/>
        </w:rPr>
        <w:t>sopra indicato o non pervengano affatto o ancora, pur essendo pervenute tempestivamente,</w:t>
      </w:r>
      <w:r>
        <w:rPr>
          <w:sz w:val="24"/>
          <w:szCs w:val="24"/>
        </w:rPr>
        <w:t xml:space="preserve"> </w:t>
      </w:r>
      <w:r w:rsidRPr="000667A8">
        <w:rPr>
          <w:sz w:val="24"/>
          <w:szCs w:val="24"/>
        </w:rPr>
        <w:t>non siano idonee, a giudizio della medesima Amministrazione procedente, a giustificare</w:t>
      </w:r>
      <w:r>
        <w:rPr>
          <w:sz w:val="24"/>
          <w:szCs w:val="24"/>
        </w:rPr>
        <w:t xml:space="preserve"> </w:t>
      </w:r>
      <w:r w:rsidRPr="000667A8">
        <w:rPr>
          <w:sz w:val="24"/>
          <w:szCs w:val="24"/>
        </w:rPr>
        <w:t>l’inadempienza, potrà essere applicata all’E</w:t>
      </w:r>
      <w:r>
        <w:rPr>
          <w:sz w:val="24"/>
          <w:szCs w:val="24"/>
        </w:rPr>
        <w:t>TS</w:t>
      </w:r>
      <w:r w:rsidRPr="000667A8">
        <w:rPr>
          <w:sz w:val="24"/>
          <w:szCs w:val="24"/>
        </w:rPr>
        <w:t>, per ogni singola manchevolezza e a decorrere</w:t>
      </w:r>
      <w:r>
        <w:rPr>
          <w:sz w:val="24"/>
          <w:szCs w:val="24"/>
        </w:rPr>
        <w:t xml:space="preserve"> </w:t>
      </w:r>
      <w:r w:rsidRPr="000667A8">
        <w:rPr>
          <w:sz w:val="24"/>
          <w:szCs w:val="24"/>
        </w:rPr>
        <w:t xml:space="preserve">dal loro inizio, una sanzione pecuniaria variabile tra lo </w:t>
      </w:r>
      <w:r w:rsidRPr="00946523">
        <w:rPr>
          <w:sz w:val="24"/>
          <w:szCs w:val="24"/>
        </w:rPr>
        <w:t>0,3‰ (zero virgola zero tre per mille) e l’1‰</w:t>
      </w:r>
      <w:r w:rsidRPr="000667A8">
        <w:rPr>
          <w:sz w:val="24"/>
          <w:szCs w:val="24"/>
        </w:rPr>
        <w:t xml:space="preserve"> (un per mille) dell’importo complessivo del </w:t>
      </w:r>
      <w:r>
        <w:rPr>
          <w:sz w:val="24"/>
          <w:szCs w:val="24"/>
        </w:rPr>
        <w:t>progetto</w:t>
      </w:r>
      <w:r w:rsidRPr="000667A8">
        <w:rPr>
          <w:sz w:val="24"/>
          <w:szCs w:val="24"/>
        </w:rPr>
        <w:t>, a giudizio all’Amministrazione</w:t>
      </w:r>
      <w:r>
        <w:rPr>
          <w:sz w:val="24"/>
          <w:szCs w:val="24"/>
        </w:rPr>
        <w:t xml:space="preserve"> </w:t>
      </w:r>
      <w:r w:rsidRPr="000667A8">
        <w:rPr>
          <w:sz w:val="24"/>
          <w:szCs w:val="24"/>
        </w:rPr>
        <w:t>procedente in ragione della gravità dell’inosservanza, del disservizio provocato e del ripetersi</w:t>
      </w:r>
      <w:r>
        <w:rPr>
          <w:sz w:val="24"/>
          <w:szCs w:val="24"/>
        </w:rPr>
        <w:t xml:space="preserve"> </w:t>
      </w:r>
      <w:r w:rsidRPr="000667A8">
        <w:rPr>
          <w:sz w:val="24"/>
          <w:szCs w:val="24"/>
        </w:rPr>
        <w:t>delle manchevolezze, fermo restando comunque l’obbligo per l’E</w:t>
      </w:r>
      <w:r>
        <w:rPr>
          <w:sz w:val="24"/>
          <w:szCs w:val="24"/>
        </w:rPr>
        <w:t>TS</w:t>
      </w:r>
      <w:r w:rsidRPr="000667A8">
        <w:rPr>
          <w:sz w:val="24"/>
          <w:szCs w:val="24"/>
        </w:rPr>
        <w:t xml:space="preserve"> di rimuovere</w:t>
      </w:r>
      <w:r>
        <w:rPr>
          <w:sz w:val="24"/>
          <w:szCs w:val="24"/>
        </w:rPr>
        <w:t xml:space="preserve"> </w:t>
      </w:r>
      <w:r w:rsidRPr="000667A8">
        <w:rPr>
          <w:sz w:val="24"/>
          <w:szCs w:val="24"/>
        </w:rPr>
        <w:t>tempestivamente la causa dell’inadempimento dal momento della contestazione.</w:t>
      </w:r>
    </w:p>
    <w:p w14:paraId="64E6B9E3" w14:textId="77777777" w:rsidR="000667A8" w:rsidRDefault="000667A8" w:rsidP="00D721A1">
      <w:pPr>
        <w:pStyle w:val="Paragrafoelenco"/>
        <w:numPr>
          <w:ilvl w:val="0"/>
          <w:numId w:val="39"/>
        </w:numPr>
        <w:spacing w:before="120" w:after="120"/>
        <w:contextualSpacing w:val="0"/>
        <w:jc w:val="both"/>
        <w:rPr>
          <w:sz w:val="24"/>
          <w:szCs w:val="24"/>
        </w:rPr>
      </w:pPr>
      <w:r w:rsidRPr="000667A8">
        <w:rPr>
          <w:sz w:val="24"/>
          <w:szCs w:val="24"/>
        </w:rPr>
        <w:t>La richiesta e/o il pagamento delle sanzioni non esonera in nessun caso l’E</w:t>
      </w:r>
      <w:r>
        <w:rPr>
          <w:sz w:val="24"/>
          <w:szCs w:val="24"/>
        </w:rPr>
        <w:t xml:space="preserve">TS </w:t>
      </w:r>
      <w:r w:rsidRPr="000667A8">
        <w:rPr>
          <w:sz w:val="24"/>
          <w:szCs w:val="24"/>
        </w:rPr>
        <w:t>dall’adempimento delle attività per le quali si è reso inadempiente e che ha fatto sorgere</w:t>
      </w:r>
      <w:r>
        <w:rPr>
          <w:sz w:val="24"/>
          <w:szCs w:val="24"/>
        </w:rPr>
        <w:t xml:space="preserve"> </w:t>
      </w:r>
      <w:r w:rsidRPr="000667A8">
        <w:rPr>
          <w:sz w:val="24"/>
          <w:szCs w:val="24"/>
        </w:rPr>
        <w:t>l’applicazione delle sanzioni stesse.</w:t>
      </w:r>
    </w:p>
    <w:p w14:paraId="3230CE45" w14:textId="77777777" w:rsidR="000667A8" w:rsidRDefault="000667A8" w:rsidP="00D721A1">
      <w:pPr>
        <w:pStyle w:val="Paragrafoelenco"/>
        <w:numPr>
          <w:ilvl w:val="0"/>
          <w:numId w:val="39"/>
        </w:numPr>
        <w:spacing w:before="120" w:after="120"/>
        <w:contextualSpacing w:val="0"/>
        <w:jc w:val="both"/>
        <w:rPr>
          <w:sz w:val="24"/>
          <w:szCs w:val="24"/>
        </w:rPr>
      </w:pPr>
      <w:r w:rsidRPr="000667A8">
        <w:rPr>
          <w:sz w:val="24"/>
          <w:szCs w:val="24"/>
        </w:rPr>
        <w:t>Nel caso di applicazione delle sanzioni, l’Amministrazione procedente provvede a recuperare il</w:t>
      </w:r>
      <w:r>
        <w:rPr>
          <w:sz w:val="24"/>
          <w:szCs w:val="24"/>
        </w:rPr>
        <w:t xml:space="preserve"> </w:t>
      </w:r>
      <w:r w:rsidRPr="000667A8">
        <w:rPr>
          <w:sz w:val="24"/>
          <w:szCs w:val="24"/>
        </w:rPr>
        <w:t>relativo importo mediante compensazione contabile in sede di liquidazione oppure a valere sulla garanzia di cui al</w:t>
      </w:r>
      <w:r>
        <w:rPr>
          <w:sz w:val="24"/>
          <w:szCs w:val="24"/>
        </w:rPr>
        <w:t xml:space="preserve"> successivo articolo </w:t>
      </w:r>
      <w:r w:rsidRPr="000667A8">
        <w:rPr>
          <w:sz w:val="24"/>
          <w:szCs w:val="24"/>
        </w:rPr>
        <w:t>che dovrà essere reintegrata ai sensi del</w:t>
      </w:r>
      <w:r>
        <w:rPr>
          <w:sz w:val="24"/>
          <w:szCs w:val="24"/>
        </w:rPr>
        <w:t xml:space="preserve"> </w:t>
      </w:r>
      <w:r w:rsidRPr="000667A8">
        <w:rPr>
          <w:sz w:val="24"/>
          <w:szCs w:val="24"/>
        </w:rPr>
        <w:t>medesimo articolo</w:t>
      </w:r>
    </w:p>
    <w:p w14:paraId="483AEB49" w14:textId="77777777" w:rsidR="000667A8" w:rsidRDefault="000667A8" w:rsidP="00D721A1">
      <w:pPr>
        <w:pStyle w:val="Paragrafoelenco"/>
        <w:numPr>
          <w:ilvl w:val="0"/>
          <w:numId w:val="39"/>
        </w:numPr>
        <w:spacing w:before="120" w:after="120"/>
        <w:contextualSpacing w:val="0"/>
        <w:jc w:val="both"/>
        <w:rPr>
          <w:sz w:val="24"/>
          <w:szCs w:val="24"/>
        </w:rPr>
      </w:pPr>
      <w:r w:rsidRPr="000667A8">
        <w:rPr>
          <w:sz w:val="24"/>
          <w:szCs w:val="24"/>
        </w:rPr>
        <w:t>L’applicazione delle sanzioni di qualsivoglia entità:</w:t>
      </w:r>
    </w:p>
    <w:p w14:paraId="7F61801D" w14:textId="77777777" w:rsidR="000667A8" w:rsidRDefault="000667A8" w:rsidP="00D721A1">
      <w:pPr>
        <w:pStyle w:val="Paragrafoelenco"/>
        <w:numPr>
          <w:ilvl w:val="0"/>
          <w:numId w:val="40"/>
        </w:numPr>
        <w:spacing w:before="120" w:after="120"/>
        <w:contextualSpacing w:val="0"/>
        <w:jc w:val="both"/>
        <w:rPr>
          <w:sz w:val="24"/>
          <w:szCs w:val="24"/>
        </w:rPr>
      </w:pPr>
      <w:r w:rsidRPr="000667A8">
        <w:rPr>
          <w:sz w:val="24"/>
          <w:szCs w:val="24"/>
        </w:rPr>
        <w:t>non preclude il diritto dell’Amministrazione procedente a richiedere il risarcimento degli</w:t>
      </w:r>
      <w:r>
        <w:rPr>
          <w:sz w:val="24"/>
          <w:szCs w:val="24"/>
        </w:rPr>
        <w:t xml:space="preserve"> </w:t>
      </w:r>
      <w:r w:rsidRPr="000667A8">
        <w:rPr>
          <w:sz w:val="24"/>
          <w:szCs w:val="24"/>
        </w:rPr>
        <w:t>eventuali maggiori danni subiti a causa delle inosservanze di cui al presente articolo;</w:t>
      </w:r>
    </w:p>
    <w:p w14:paraId="1B682B2C" w14:textId="1FE00B5D" w:rsidR="000667A8" w:rsidRDefault="000667A8" w:rsidP="00D721A1">
      <w:pPr>
        <w:pStyle w:val="Paragrafoelenco"/>
        <w:numPr>
          <w:ilvl w:val="0"/>
          <w:numId w:val="40"/>
        </w:numPr>
        <w:spacing w:before="120" w:after="120"/>
        <w:contextualSpacing w:val="0"/>
        <w:jc w:val="both"/>
        <w:rPr>
          <w:sz w:val="24"/>
          <w:szCs w:val="24"/>
        </w:rPr>
      </w:pPr>
      <w:r w:rsidRPr="000667A8">
        <w:rPr>
          <w:sz w:val="24"/>
          <w:szCs w:val="24"/>
        </w:rPr>
        <w:t>è indipendente da eventuali altre sanzioni previste da norme di legge o di regolamento che</w:t>
      </w:r>
      <w:r>
        <w:rPr>
          <w:sz w:val="24"/>
          <w:szCs w:val="24"/>
        </w:rPr>
        <w:t xml:space="preserve"> </w:t>
      </w:r>
      <w:r w:rsidRPr="000667A8">
        <w:rPr>
          <w:sz w:val="24"/>
          <w:szCs w:val="24"/>
        </w:rPr>
        <w:t>attengono in qualsiasi modo alla tipologia di attività oggetto dell</w:t>
      </w:r>
      <w:r>
        <w:rPr>
          <w:sz w:val="24"/>
          <w:szCs w:val="24"/>
        </w:rPr>
        <w:t>a</w:t>
      </w:r>
      <w:r w:rsidRPr="000667A8">
        <w:rPr>
          <w:sz w:val="24"/>
          <w:szCs w:val="24"/>
        </w:rPr>
        <w:t xml:space="preserve"> presente Convenzione;</w:t>
      </w:r>
    </w:p>
    <w:p w14:paraId="20EA741B" w14:textId="49AEDA1F" w:rsidR="000667A8" w:rsidRPr="000667A8" w:rsidRDefault="000667A8" w:rsidP="00D721A1">
      <w:pPr>
        <w:pStyle w:val="Paragrafoelenco"/>
        <w:numPr>
          <w:ilvl w:val="0"/>
          <w:numId w:val="40"/>
        </w:numPr>
        <w:spacing w:before="120" w:after="120"/>
        <w:contextualSpacing w:val="0"/>
        <w:jc w:val="both"/>
        <w:rPr>
          <w:sz w:val="24"/>
          <w:szCs w:val="24"/>
        </w:rPr>
      </w:pPr>
      <w:r w:rsidRPr="000667A8">
        <w:rPr>
          <w:sz w:val="24"/>
          <w:szCs w:val="24"/>
        </w:rPr>
        <w:t>è indipendente da ulteriori diritti spettanti all’Amministrazione procedente per violazioni alla</w:t>
      </w:r>
      <w:r>
        <w:rPr>
          <w:sz w:val="24"/>
          <w:szCs w:val="24"/>
        </w:rPr>
        <w:t xml:space="preserve"> </w:t>
      </w:r>
      <w:r w:rsidRPr="000667A8">
        <w:rPr>
          <w:sz w:val="24"/>
          <w:szCs w:val="24"/>
        </w:rPr>
        <w:t>presente Convenzione.</w:t>
      </w:r>
    </w:p>
    <w:p w14:paraId="60472BAB" w14:textId="24D89E8B" w:rsidR="000667A8" w:rsidRDefault="000667A8" w:rsidP="00D721A1">
      <w:pPr>
        <w:pStyle w:val="Paragrafoelenco"/>
        <w:numPr>
          <w:ilvl w:val="0"/>
          <w:numId w:val="39"/>
        </w:numPr>
        <w:spacing w:before="120" w:after="120"/>
        <w:contextualSpacing w:val="0"/>
        <w:jc w:val="both"/>
        <w:rPr>
          <w:sz w:val="24"/>
          <w:szCs w:val="24"/>
        </w:rPr>
      </w:pPr>
      <w:r w:rsidRPr="000667A8">
        <w:rPr>
          <w:sz w:val="24"/>
          <w:szCs w:val="24"/>
        </w:rPr>
        <w:t>Nell’ipotesi di inosservanza agli impegni derivanti dalla presente Convenzione da</w:t>
      </w:r>
      <w:r>
        <w:rPr>
          <w:sz w:val="24"/>
          <w:szCs w:val="24"/>
        </w:rPr>
        <w:t xml:space="preserve"> </w:t>
      </w:r>
      <w:r w:rsidRPr="000667A8">
        <w:rPr>
          <w:sz w:val="24"/>
          <w:szCs w:val="24"/>
        </w:rPr>
        <w:t>parte dell’E</w:t>
      </w:r>
      <w:r>
        <w:rPr>
          <w:sz w:val="24"/>
          <w:szCs w:val="24"/>
        </w:rPr>
        <w:t>TS</w:t>
      </w:r>
      <w:r w:rsidRPr="000667A8">
        <w:rPr>
          <w:sz w:val="24"/>
          <w:szCs w:val="24"/>
        </w:rPr>
        <w:t xml:space="preserve">, </w:t>
      </w:r>
      <w:r w:rsidRPr="000667A8">
        <w:rPr>
          <w:sz w:val="24"/>
          <w:szCs w:val="24"/>
        </w:rPr>
        <w:lastRenderedPageBreak/>
        <w:t>il Comune si riserva di sospendere l’erogazione del contributo fino alla ripresa</w:t>
      </w:r>
      <w:r>
        <w:rPr>
          <w:sz w:val="24"/>
          <w:szCs w:val="24"/>
        </w:rPr>
        <w:t xml:space="preserve"> </w:t>
      </w:r>
      <w:r w:rsidRPr="000667A8">
        <w:rPr>
          <w:sz w:val="24"/>
          <w:szCs w:val="24"/>
        </w:rPr>
        <w:t>del regolare adempimento, così come si riserva di revocare in tutto o in parte il contributo, a</w:t>
      </w:r>
      <w:r>
        <w:rPr>
          <w:sz w:val="24"/>
          <w:szCs w:val="24"/>
        </w:rPr>
        <w:t xml:space="preserve"> </w:t>
      </w:r>
      <w:r w:rsidRPr="000667A8">
        <w:rPr>
          <w:sz w:val="24"/>
          <w:szCs w:val="24"/>
        </w:rPr>
        <w:t>tutto danno e rischio dell’E</w:t>
      </w:r>
      <w:r>
        <w:rPr>
          <w:sz w:val="24"/>
          <w:szCs w:val="24"/>
        </w:rPr>
        <w:t>TS</w:t>
      </w:r>
      <w:r w:rsidRPr="000667A8">
        <w:rPr>
          <w:sz w:val="24"/>
          <w:szCs w:val="24"/>
        </w:rPr>
        <w:t>, in relazione alla gravità dell’inadempimento a suo insindacabile</w:t>
      </w:r>
      <w:r>
        <w:rPr>
          <w:sz w:val="24"/>
          <w:szCs w:val="24"/>
        </w:rPr>
        <w:t xml:space="preserve"> </w:t>
      </w:r>
      <w:r w:rsidRPr="000667A8">
        <w:rPr>
          <w:sz w:val="24"/>
          <w:szCs w:val="24"/>
        </w:rPr>
        <w:t>giudizio, con salvezza del recupero di eventuali somme già erogate all’E</w:t>
      </w:r>
      <w:r>
        <w:rPr>
          <w:sz w:val="24"/>
          <w:szCs w:val="24"/>
        </w:rPr>
        <w:t>TS</w:t>
      </w:r>
      <w:r w:rsidRPr="000667A8">
        <w:rPr>
          <w:sz w:val="24"/>
          <w:szCs w:val="24"/>
        </w:rPr>
        <w:t xml:space="preserve"> e di richiedere il</w:t>
      </w:r>
      <w:r>
        <w:rPr>
          <w:sz w:val="24"/>
          <w:szCs w:val="24"/>
        </w:rPr>
        <w:t xml:space="preserve"> </w:t>
      </w:r>
      <w:r w:rsidRPr="000667A8">
        <w:rPr>
          <w:sz w:val="24"/>
          <w:szCs w:val="24"/>
        </w:rPr>
        <w:t>risarcimento dell’eventuale danno subito.</w:t>
      </w:r>
    </w:p>
    <w:p w14:paraId="5E3906A3" w14:textId="77777777" w:rsidR="00511A50" w:rsidRDefault="00511A50" w:rsidP="00D721A1">
      <w:pPr>
        <w:spacing w:before="120" w:after="120"/>
        <w:jc w:val="both"/>
        <w:rPr>
          <w:sz w:val="24"/>
          <w:szCs w:val="24"/>
        </w:rPr>
      </w:pPr>
    </w:p>
    <w:p w14:paraId="3547CB5A" w14:textId="452BD2E4" w:rsidR="00511A50" w:rsidRPr="00511A50" w:rsidRDefault="00511A50" w:rsidP="00D721A1">
      <w:pPr>
        <w:spacing w:before="120" w:after="120"/>
        <w:jc w:val="both"/>
        <w:rPr>
          <w:b/>
          <w:bCs/>
          <w:sz w:val="24"/>
          <w:szCs w:val="24"/>
        </w:rPr>
      </w:pPr>
      <w:r w:rsidRPr="00511A50">
        <w:rPr>
          <w:b/>
          <w:bCs/>
          <w:sz w:val="24"/>
          <w:szCs w:val="24"/>
        </w:rPr>
        <w:t>ART. 24 – GARANZIA</w:t>
      </w:r>
    </w:p>
    <w:p w14:paraId="747DFC82" w14:textId="4C107BA7" w:rsidR="00511A50" w:rsidRPr="00946523" w:rsidRDefault="00511A50" w:rsidP="00D721A1">
      <w:pPr>
        <w:pStyle w:val="Paragrafoelenco"/>
        <w:numPr>
          <w:ilvl w:val="0"/>
          <w:numId w:val="41"/>
        </w:numPr>
        <w:spacing w:before="120" w:after="120"/>
        <w:contextualSpacing w:val="0"/>
        <w:jc w:val="both"/>
        <w:rPr>
          <w:sz w:val="24"/>
          <w:szCs w:val="24"/>
        </w:rPr>
      </w:pPr>
      <w:r w:rsidRPr="00511A50">
        <w:rPr>
          <w:sz w:val="24"/>
          <w:szCs w:val="24"/>
        </w:rPr>
        <w:t>A garanzia degli impegni assunti con la presente Convenzione e del risarcimento dei danni</w:t>
      </w:r>
      <w:r>
        <w:rPr>
          <w:sz w:val="24"/>
          <w:szCs w:val="24"/>
        </w:rPr>
        <w:t xml:space="preserve"> </w:t>
      </w:r>
      <w:r w:rsidRPr="00511A50">
        <w:rPr>
          <w:sz w:val="24"/>
          <w:szCs w:val="24"/>
        </w:rPr>
        <w:t>derivanti dall'eventuale inosservanza degli stessi, l’E</w:t>
      </w:r>
      <w:r>
        <w:rPr>
          <w:sz w:val="24"/>
          <w:szCs w:val="24"/>
        </w:rPr>
        <w:t>TS</w:t>
      </w:r>
      <w:r w:rsidRPr="00511A50">
        <w:rPr>
          <w:sz w:val="24"/>
          <w:szCs w:val="24"/>
        </w:rPr>
        <w:t xml:space="preserve"> ha costituito garanzia dell’importo di</w:t>
      </w:r>
      <w:r>
        <w:rPr>
          <w:sz w:val="24"/>
          <w:szCs w:val="24"/>
        </w:rPr>
        <w:t xml:space="preserve"> </w:t>
      </w:r>
      <w:r w:rsidRPr="00946523">
        <w:rPr>
          <w:sz w:val="24"/>
          <w:szCs w:val="24"/>
        </w:rPr>
        <w:t>euro</w:t>
      </w:r>
      <w:r w:rsidR="00946523" w:rsidRPr="00946523">
        <w:rPr>
          <w:sz w:val="24"/>
          <w:szCs w:val="24"/>
        </w:rPr>
        <w:t xml:space="preserve"> 3.975,</w:t>
      </w:r>
      <w:proofErr w:type="gramStart"/>
      <w:r w:rsidR="00946523" w:rsidRPr="00946523">
        <w:rPr>
          <w:sz w:val="24"/>
          <w:szCs w:val="24"/>
        </w:rPr>
        <w:t>00</w:t>
      </w:r>
      <w:r w:rsidRPr="00946523">
        <w:rPr>
          <w:sz w:val="24"/>
          <w:szCs w:val="24"/>
        </w:rPr>
        <w:t xml:space="preserve">  (</w:t>
      </w:r>
      <w:proofErr w:type="gramEnd"/>
      <w:r w:rsidRPr="00946523">
        <w:rPr>
          <w:sz w:val="24"/>
          <w:szCs w:val="24"/>
        </w:rPr>
        <w:t xml:space="preserve">pari al 10% del valore </w:t>
      </w:r>
      <w:r w:rsidR="00946523" w:rsidRPr="00946523">
        <w:rPr>
          <w:sz w:val="24"/>
          <w:szCs w:val="24"/>
        </w:rPr>
        <w:t>annuo</w:t>
      </w:r>
      <w:r w:rsidRPr="00946523">
        <w:rPr>
          <w:sz w:val="24"/>
          <w:szCs w:val="24"/>
        </w:rPr>
        <w:t xml:space="preserve"> del contributo </w:t>
      </w:r>
      <w:r w:rsidR="00946523" w:rsidRPr="00946523">
        <w:rPr>
          <w:sz w:val="24"/>
          <w:szCs w:val="24"/>
        </w:rPr>
        <w:t xml:space="preserve">comunale </w:t>
      </w:r>
      <w:r w:rsidRPr="00946523">
        <w:rPr>
          <w:sz w:val="24"/>
          <w:szCs w:val="24"/>
        </w:rPr>
        <w:t>concesso pari ad euro</w:t>
      </w:r>
      <w:r w:rsidR="00946523" w:rsidRPr="00946523">
        <w:rPr>
          <w:sz w:val="24"/>
          <w:szCs w:val="24"/>
        </w:rPr>
        <w:t xml:space="preserve"> 39.750,00</w:t>
      </w:r>
      <w:r w:rsidRPr="00946523">
        <w:rPr>
          <w:sz w:val="24"/>
          <w:szCs w:val="24"/>
        </w:rPr>
        <w:t>), mediante polizza fideiussoria n.</w:t>
      </w:r>
      <w:proofErr w:type="gramStart"/>
      <w:r w:rsidRPr="00946523">
        <w:rPr>
          <w:sz w:val="24"/>
          <w:szCs w:val="24"/>
        </w:rPr>
        <w:t xml:space="preserve"> ….</w:t>
      </w:r>
      <w:proofErr w:type="gramEnd"/>
      <w:r w:rsidRPr="00946523">
        <w:rPr>
          <w:sz w:val="24"/>
          <w:szCs w:val="24"/>
        </w:rPr>
        <w:t>. rilasciata dalla società ……… e protocollata al n.</w:t>
      </w:r>
      <w:proofErr w:type="gramStart"/>
      <w:r w:rsidRPr="00946523">
        <w:rPr>
          <w:sz w:val="24"/>
          <w:szCs w:val="24"/>
        </w:rPr>
        <w:t xml:space="preserve"> …./….</w:t>
      </w:r>
      <w:proofErr w:type="gramEnd"/>
      <w:r w:rsidRPr="00946523">
        <w:rPr>
          <w:sz w:val="24"/>
          <w:szCs w:val="24"/>
        </w:rPr>
        <w:t>.</w:t>
      </w:r>
    </w:p>
    <w:p w14:paraId="3FE68AAE" w14:textId="0906EC4A" w:rsidR="00511A50" w:rsidRPr="00511A50" w:rsidRDefault="00511A50" w:rsidP="00D721A1">
      <w:pPr>
        <w:pStyle w:val="Paragrafoelenco"/>
        <w:numPr>
          <w:ilvl w:val="0"/>
          <w:numId w:val="41"/>
        </w:numPr>
        <w:spacing w:before="120" w:after="120"/>
        <w:contextualSpacing w:val="0"/>
        <w:jc w:val="both"/>
        <w:rPr>
          <w:sz w:val="24"/>
          <w:szCs w:val="24"/>
        </w:rPr>
      </w:pPr>
      <w:r w:rsidRPr="00511A50">
        <w:rPr>
          <w:sz w:val="24"/>
          <w:szCs w:val="24"/>
        </w:rPr>
        <w:t>Qualora l’ammontare della garanzia dovesse venir meno in tutto o in parte per effetto</w:t>
      </w:r>
      <w:r>
        <w:rPr>
          <w:sz w:val="24"/>
          <w:szCs w:val="24"/>
        </w:rPr>
        <w:t xml:space="preserve"> </w:t>
      </w:r>
      <w:r w:rsidRPr="00511A50">
        <w:rPr>
          <w:sz w:val="24"/>
          <w:szCs w:val="24"/>
        </w:rPr>
        <w:t>dell’applicazione di sanzioni o per qualsiasi altra causa, l’E</w:t>
      </w:r>
      <w:r>
        <w:rPr>
          <w:sz w:val="24"/>
          <w:szCs w:val="24"/>
        </w:rPr>
        <w:t>TS</w:t>
      </w:r>
      <w:r w:rsidRPr="00511A50">
        <w:rPr>
          <w:sz w:val="24"/>
          <w:szCs w:val="24"/>
        </w:rPr>
        <w:t xml:space="preserve"> dovrà provvedere, a propria</w:t>
      </w:r>
      <w:r>
        <w:rPr>
          <w:sz w:val="24"/>
          <w:szCs w:val="24"/>
        </w:rPr>
        <w:t xml:space="preserve"> </w:t>
      </w:r>
      <w:r w:rsidRPr="00511A50">
        <w:rPr>
          <w:sz w:val="24"/>
          <w:szCs w:val="24"/>
        </w:rPr>
        <w:t>cura e spese, al reintegro entro il termine di quindici giorni dal ricevimento della relativa</w:t>
      </w:r>
      <w:r>
        <w:rPr>
          <w:sz w:val="24"/>
          <w:szCs w:val="24"/>
        </w:rPr>
        <w:t xml:space="preserve"> </w:t>
      </w:r>
      <w:r w:rsidRPr="00511A50">
        <w:rPr>
          <w:sz w:val="24"/>
          <w:szCs w:val="24"/>
        </w:rPr>
        <w:t>richiesta del Comune. In caso di inadempimento a tale obbligo, il Comune ha facoltà di</w:t>
      </w:r>
      <w:r>
        <w:rPr>
          <w:sz w:val="24"/>
          <w:szCs w:val="24"/>
        </w:rPr>
        <w:t xml:space="preserve"> </w:t>
      </w:r>
      <w:r w:rsidRPr="00511A50">
        <w:rPr>
          <w:sz w:val="24"/>
          <w:szCs w:val="24"/>
        </w:rPr>
        <w:t xml:space="preserve">dichiarare risolto di diritto la presente Convenzione ai sensi dell’art. 1456 del </w:t>
      </w:r>
      <w:proofErr w:type="gramStart"/>
      <w:r w:rsidRPr="00511A50">
        <w:rPr>
          <w:sz w:val="24"/>
          <w:szCs w:val="24"/>
        </w:rPr>
        <w:t>codice civile</w:t>
      </w:r>
      <w:proofErr w:type="gramEnd"/>
      <w:r w:rsidRPr="00511A50">
        <w:rPr>
          <w:sz w:val="24"/>
          <w:szCs w:val="24"/>
        </w:rPr>
        <w:t>, fatto</w:t>
      </w:r>
      <w:r>
        <w:rPr>
          <w:sz w:val="24"/>
          <w:szCs w:val="24"/>
        </w:rPr>
        <w:t xml:space="preserve"> </w:t>
      </w:r>
      <w:r w:rsidRPr="00511A50">
        <w:rPr>
          <w:sz w:val="24"/>
          <w:szCs w:val="24"/>
        </w:rPr>
        <w:t>salvo il risarcimento del danno.</w:t>
      </w:r>
    </w:p>
    <w:p w14:paraId="66A8D4EB" w14:textId="1C0B5E81" w:rsidR="00511A50" w:rsidRDefault="00511A50" w:rsidP="00D721A1">
      <w:pPr>
        <w:pStyle w:val="Paragrafoelenco"/>
        <w:numPr>
          <w:ilvl w:val="0"/>
          <w:numId w:val="41"/>
        </w:numPr>
        <w:spacing w:before="120" w:after="120"/>
        <w:contextualSpacing w:val="0"/>
        <w:jc w:val="both"/>
        <w:rPr>
          <w:sz w:val="24"/>
          <w:szCs w:val="24"/>
        </w:rPr>
      </w:pPr>
      <w:r w:rsidRPr="00511A50">
        <w:rPr>
          <w:sz w:val="24"/>
          <w:szCs w:val="24"/>
        </w:rPr>
        <w:t>La garanzia copre l’intero periodo di validità della presene Convenzione e cessa di avere</w:t>
      </w:r>
      <w:r>
        <w:rPr>
          <w:sz w:val="24"/>
          <w:szCs w:val="24"/>
        </w:rPr>
        <w:t xml:space="preserve"> </w:t>
      </w:r>
      <w:r w:rsidRPr="00511A50">
        <w:rPr>
          <w:sz w:val="24"/>
          <w:szCs w:val="24"/>
        </w:rPr>
        <w:t>effetto solo dopo che sia stata accertata la completa, totale ed esatta esecuzione delle attività</w:t>
      </w:r>
      <w:r>
        <w:rPr>
          <w:sz w:val="24"/>
          <w:szCs w:val="24"/>
        </w:rPr>
        <w:t xml:space="preserve"> </w:t>
      </w:r>
      <w:r w:rsidRPr="00511A50">
        <w:rPr>
          <w:sz w:val="24"/>
          <w:szCs w:val="24"/>
        </w:rPr>
        <w:t>progettuali e, comunque, solo con il suo svincolo da parte del Comune.</w:t>
      </w:r>
    </w:p>
    <w:p w14:paraId="4610E54E" w14:textId="77777777" w:rsidR="00511A50" w:rsidRDefault="00511A50" w:rsidP="00D721A1">
      <w:pPr>
        <w:spacing w:before="120" w:after="120"/>
        <w:jc w:val="both"/>
        <w:rPr>
          <w:sz w:val="24"/>
          <w:szCs w:val="24"/>
        </w:rPr>
      </w:pPr>
    </w:p>
    <w:p w14:paraId="5CE39254" w14:textId="181B9A8F" w:rsidR="00511A50" w:rsidRPr="00511A50" w:rsidRDefault="00511A50" w:rsidP="00D721A1">
      <w:pPr>
        <w:spacing w:before="120" w:after="120"/>
        <w:jc w:val="both"/>
        <w:rPr>
          <w:b/>
          <w:bCs/>
          <w:sz w:val="24"/>
          <w:szCs w:val="24"/>
        </w:rPr>
      </w:pPr>
      <w:r w:rsidRPr="00511A50">
        <w:rPr>
          <w:b/>
          <w:bCs/>
          <w:sz w:val="24"/>
          <w:szCs w:val="24"/>
        </w:rPr>
        <w:t>ART. 25 – COMPOSIZIONE DELLE CONTROVERSIE</w:t>
      </w:r>
    </w:p>
    <w:p w14:paraId="631692A7" w14:textId="77777777" w:rsidR="00511A50" w:rsidRDefault="00511A50" w:rsidP="00D721A1">
      <w:pPr>
        <w:pStyle w:val="Paragrafoelenco"/>
        <w:numPr>
          <w:ilvl w:val="0"/>
          <w:numId w:val="42"/>
        </w:numPr>
        <w:spacing w:before="120" w:after="120"/>
        <w:contextualSpacing w:val="0"/>
        <w:jc w:val="both"/>
        <w:rPr>
          <w:sz w:val="24"/>
          <w:szCs w:val="24"/>
        </w:rPr>
      </w:pPr>
      <w:r w:rsidRPr="00511A50">
        <w:rPr>
          <w:sz w:val="24"/>
          <w:szCs w:val="24"/>
        </w:rPr>
        <w:t>Nel caso di controversie che dovessero insorgere relativamente all’interpretazione, esecuzione</w:t>
      </w:r>
      <w:r>
        <w:rPr>
          <w:sz w:val="24"/>
          <w:szCs w:val="24"/>
        </w:rPr>
        <w:t xml:space="preserve"> </w:t>
      </w:r>
      <w:r w:rsidRPr="00511A50">
        <w:rPr>
          <w:sz w:val="24"/>
          <w:szCs w:val="24"/>
        </w:rPr>
        <w:t>o applicazione della presente Convenzione viene escluso espressamente il deferimento al</w:t>
      </w:r>
      <w:r>
        <w:rPr>
          <w:sz w:val="24"/>
          <w:szCs w:val="24"/>
        </w:rPr>
        <w:t xml:space="preserve"> </w:t>
      </w:r>
      <w:r w:rsidRPr="00511A50">
        <w:rPr>
          <w:sz w:val="24"/>
          <w:szCs w:val="24"/>
        </w:rPr>
        <w:t>collegio arbitrale. Le Parti concordano di attivarsi secondo buona fede per la loro</w:t>
      </w:r>
      <w:r>
        <w:rPr>
          <w:sz w:val="24"/>
          <w:szCs w:val="24"/>
        </w:rPr>
        <w:t xml:space="preserve"> </w:t>
      </w:r>
      <w:r w:rsidRPr="00511A50">
        <w:rPr>
          <w:sz w:val="24"/>
          <w:szCs w:val="24"/>
        </w:rPr>
        <w:t>composizione amichevole secondo principi della leale collaborazione, correttezza e buona</w:t>
      </w:r>
      <w:r>
        <w:rPr>
          <w:sz w:val="24"/>
          <w:szCs w:val="24"/>
        </w:rPr>
        <w:t xml:space="preserve"> </w:t>
      </w:r>
      <w:r w:rsidRPr="00511A50">
        <w:rPr>
          <w:sz w:val="24"/>
          <w:szCs w:val="24"/>
        </w:rPr>
        <w:t>fede.</w:t>
      </w:r>
    </w:p>
    <w:p w14:paraId="35DD36DA" w14:textId="46AD0F3E" w:rsidR="00511A50" w:rsidRDefault="00511A50" w:rsidP="00D721A1">
      <w:pPr>
        <w:pStyle w:val="Paragrafoelenco"/>
        <w:numPr>
          <w:ilvl w:val="0"/>
          <w:numId w:val="42"/>
        </w:numPr>
        <w:spacing w:before="120" w:after="120"/>
        <w:contextualSpacing w:val="0"/>
        <w:jc w:val="both"/>
        <w:rPr>
          <w:sz w:val="24"/>
          <w:szCs w:val="24"/>
        </w:rPr>
      </w:pPr>
      <w:r w:rsidRPr="00511A50">
        <w:rPr>
          <w:sz w:val="24"/>
          <w:szCs w:val="24"/>
        </w:rPr>
        <w:t>Qualora ciò non si rendesse possibile le vertenze sono devolute all’Autorità Giudiziaria del</w:t>
      </w:r>
      <w:r>
        <w:rPr>
          <w:sz w:val="24"/>
          <w:szCs w:val="24"/>
        </w:rPr>
        <w:t xml:space="preserve"> </w:t>
      </w:r>
      <w:r w:rsidRPr="00511A50">
        <w:rPr>
          <w:sz w:val="24"/>
          <w:szCs w:val="24"/>
        </w:rPr>
        <w:t xml:space="preserve">Foro di </w:t>
      </w:r>
      <w:r>
        <w:rPr>
          <w:sz w:val="24"/>
          <w:szCs w:val="24"/>
        </w:rPr>
        <w:t>Brescia</w:t>
      </w:r>
      <w:r w:rsidRPr="00511A50">
        <w:rPr>
          <w:sz w:val="24"/>
          <w:szCs w:val="24"/>
        </w:rPr>
        <w:t>, rimanendo in ogni caso esclusa la competenza arbitrale. Si richiama, laddove</w:t>
      </w:r>
      <w:r>
        <w:rPr>
          <w:sz w:val="24"/>
          <w:szCs w:val="24"/>
        </w:rPr>
        <w:t xml:space="preserve"> </w:t>
      </w:r>
      <w:r w:rsidRPr="00511A50">
        <w:rPr>
          <w:sz w:val="24"/>
          <w:szCs w:val="24"/>
        </w:rPr>
        <w:t xml:space="preserve">applicabile, la disposizione dell’art. 133, comma 1, lettera a), punto 2, del </w:t>
      </w:r>
      <w:proofErr w:type="spellStart"/>
      <w:r w:rsidRPr="00511A50">
        <w:rPr>
          <w:sz w:val="24"/>
          <w:szCs w:val="24"/>
        </w:rPr>
        <w:t>D.Lgs.</w:t>
      </w:r>
      <w:proofErr w:type="spellEnd"/>
      <w:r w:rsidRPr="00511A50">
        <w:rPr>
          <w:sz w:val="24"/>
          <w:szCs w:val="24"/>
        </w:rPr>
        <w:t xml:space="preserve"> n. 104/2010.</w:t>
      </w:r>
    </w:p>
    <w:p w14:paraId="3DB483B3" w14:textId="77777777" w:rsidR="008870FE" w:rsidRDefault="008870FE" w:rsidP="00D721A1">
      <w:pPr>
        <w:spacing w:before="120" w:after="120"/>
        <w:jc w:val="both"/>
        <w:rPr>
          <w:sz w:val="24"/>
          <w:szCs w:val="24"/>
        </w:rPr>
      </w:pPr>
    </w:p>
    <w:p w14:paraId="1F2F6FF9" w14:textId="67E16E84" w:rsidR="008870FE" w:rsidRPr="008870FE" w:rsidRDefault="008870FE" w:rsidP="00D721A1">
      <w:pPr>
        <w:spacing w:before="120" w:after="120"/>
        <w:jc w:val="both"/>
        <w:rPr>
          <w:b/>
          <w:bCs/>
          <w:sz w:val="24"/>
          <w:szCs w:val="24"/>
        </w:rPr>
      </w:pPr>
      <w:r w:rsidRPr="008870FE">
        <w:rPr>
          <w:b/>
          <w:bCs/>
          <w:sz w:val="24"/>
          <w:szCs w:val="24"/>
        </w:rPr>
        <w:t>ART. 26 – RINVII NORMATIVI</w:t>
      </w:r>
    </w:p>
    <w:p w14:paraId="6B3DECC8" w14:textId="5D06EDF2" w:rsidR="008870FE" w:rsidRDefault="008870FE" w:rsidP="00D721A1">
      <w:pPr>
        <w:pStyle w:val="Paragrafoelenco"/>
        <w:numPr>
          <w:ilvl w:val="0"/>
          <w:numId w:val="43"/>
        </w:numPr>
        <w:spacing w:before="120" w:after="120"/>
        <w:contextualSpacing w:val="0"/>
        <w:jc w:val="both"/>
        <w:rPr>
          <w:sz w:val="24"/>
          <w:szCs w:val="24"/>
        </w:rPr>
      </w:pPr>
      <w:r w:rsidRPr="008870FE">
        <w:rPr>
          <w:sz w:val="24"/>
          <w:szCs w:val="24"/>
        </w:rPr>
        <w:t>Per tutto quanto non espressamente previsto dalla presente Convenzione si fa riferimento ai</w:t>
      </w:r>
      <w:r>
        <w:rPr>
          <w:sz w:val="24"/>
          <w:szCs w:val="24"/>
        </w:rPr>
        <w:t xml:space="preserve"> </w:t>
      </w:r>
      <w:r w:rsidRPr="008870FE">
        <w:rPr>
          <w:sz w:val="24"/>
          <w:szCs w:val="24"/>
        </w:rPr>
        <w:t xml:space="preserve">principi del </w:t>
      </w:r>
      <w:proofErr w:type="gramStart"/>
      <w:r w:rsidRPr="008870FE">
        <w:rPr>
          <w:sz w:val="24"/>
          <w:szCs w:val="24"/>
        </w:rPr>
        <w:t>Codice Civile</w:t>
      </w:r>
      <w:proofErr w:type="gramEnd"/>
      <w:r w:rsidRPr="008870FE">
        <w:rPr>
          <w:sz w:val="24"/>
          <w:szCs w:val="24"/>
        </w:rPr>
        <w:t>, in quanto applicabili, ai sensi dell’art. 11 della legge n. 241/1990 ed</w:t>
      </w:r>
      <w:r>
        <w:rPr>
          <w:sz w:val="24"/>
          <w:szCs w:val="24"/>
        </w:rPr>
        <w:t xml:space="preserve"> </w:t>
      </w:r>
      <w:r w:rsidRPr="008870FE">
        <w:rPr>
          <w:sz w:val="24"/>
          <w:szCs w:val="24"/>
        </w:rPr>
        <w:t xml:space="preserve">alle norme vigenti in materia di coprogettazione. </w:t>
      </w:r>
    </w:p>
    <w:p w14:paraId="3F6F57BA" w14:textId="77777777" w:rsidR="008870FE" w:rsidRDefault="008870FE" w:rsidP="00D721A1">
      <w:pPr>
        <w:spacing w:before="120" w:after="120"/>
        <w:jc w:val="both"/>
        <w:rPr>
          <w:sz w:val="24"/>
          <w:szCs w:val="24"/>
        </w:rPr>
      </w:pPr>
    </w:p>
    <w:p w14:paraId="631884BE" w14:textId="1A6BAB60" w:rsidR="008870FE" w:rsidRPr="008870FE" w:rsidRDefault="008870FE" w:rsidP="00D721A1">
      <w:pPr>
        <w:spacing w:before="120" w:after="120"/>
        <w:jc w:val="both"/>
        <w:rPr>
          <w:b/>
          <w:bCs/>
          <w:sz w:val="24"/>
          <w:szCs w:val="24"/>
        </w:rPr>
      </w:pPr>
      <w:r w:rsidRPr="008870FE">
        <w:rPr>
          <w:b/>
          <w:bCs/>
          <w:sz w:val="24"/>
          <w:szCs w:val="24"/>
        </w:rPr>
        <w:t>ART. 27 – SPESE NEGOZIALI E REGISTRAZIONE</w:t>
      </w:r>
    </w:p>
    <w:p w14:paraId="4BD14786" w14:textId="241166DC" w:rsidR="008870FE" w:rsidRDefault="008870FE" w:rsidP="00D721A1">
      <w:pPr>
        <w:pStyle w:val="Paragrafoelenco"/>
        <w:numPr>
          <w:ilvl w:val="0"/>
          <w:numId w:val="44"/>
        </w:numPr>
        <w:spacing w:before="120" w:after="120"/>
        <w:contextualSpacing w:val="0"/>
        <w:jc w:val="both"/>
        <w:rPr>
          <w:sz w:val="24"/>
          <w:szCs w:val="24"/>
        </w:rPr>
      </w:pPr>
      <w:r w:rsidRPr="008870FE">
        <w:rPr>
          <w:sz w:val="24"/>
          <w:szCs w:val="24"/>
        </w:rPr>
        <w:lastRenderedPageBreak/>
        <w:t>Fanno carico al</w:t>
      </w:r>
      <w:r w:rsidR="0024472C">
        <w:rPr>
          <w:sz w:val="24"/>
          <w:szCs w:val="24"/>
        </w:rPr>
        <w:t>l</w:t>
      </w:r>
      <w:r w:rsidRPr="008870FE">
        <w:rPr>
          <w:sz w:val="24"/>
          <w:szCs w:val="24"/>
        </w:rPr>
        <w:t>’E</w:t>
      </w:r>
      <w:r>
        <w:rPr>
          <w:sz w:val="24"/>
          <w:szCs w:val="24"/>
        </w:rPr>
        <w:t>TS</w:t>
      </w:r>
      <w:r w:rsidRPr="008870FE">
        <w:rPr>
          <w:sz w:val="24"/>
          <w:szCs w:val="24"/>
        </w:rPr>
        <w:t xml:space="preserve"> tutte le eventuali spese per tasse, diritti e registrazione relativi alla</w:t>
      </w:r>
      <w:r>
        <w:rPr>
          <w:sz w:val="24"/>
          <w:szCs w:val="24"/>
        </w:rPr>
        <w:t xml:space="preserve"> </w:t>
      </w:r>
      <w:r w:rsidRPr="008870FE">
        <w:rPr>
          <w:sz w:val="24"/>
          <w:szCs w:val="24"/>
        </w:rPr>
        <w:t>stipulazione della presente Convenzione, nonché ogni altra spesa inerente e/o conseguente,</w:t>
      </w:r>
      <w:r>
        <w:rPr>
          <w:sz w:val="24"/>
          <w:szCs w:val="24"/>
        </w:rPr>
        <w:t xml:space="preserve"> </w:t>
      </w:r>
      <w:r w:rsidRPr="008870FE">
        <w:rPr>
          <w:sz w:val="24"/>
          <w:szCs w:val="24"/>
        </w:rPr>
        <w:t>secondo le tariffe di legge.</w:t>
      </w:r>
    </w:p>
    <w:p w14:paraId="7509A128" w14:textId="7D8298F9" w:rsidR="008870FE" w:rsidRPr="008870FE" w:rsidRDefault="008870FE" w:rsidP="00D721A1">
      <w:pPr>
        <w:pStyle w:val="Paragrafoelenco"/>
        <w:numPr>
          <w:ilvl w:val="0"/>
          <w:numId w:val="44"/>
        </w:numPr>
        <w:spacing w:before="120" w:after="120"/>
        <w:contextualSpacing w:val="0"/>
        <w:jc w:val="both"/>
        <w:rPr>
          <w:sz w:val="24"/>
          <w:szCs w:val="24"/>
        </w:rPr>
      </w:pPr>
      <w:r>
        <w:rPr>
          <w:sz w:val="24"/>
          <w:szCs w:val="24"/>
        </w:rPr>
        <w:t xml:space="preserve">L’ETS </w:t>
      </w:r>
      <w:r w:rsidRPr="008870FE">
        <w:rPr>
          <w:sz w:val="24"/>
          <w:szCs w:val="24"/>
        </w:rPr>
        <w:t>è un soggetto di cui all’art. 4 del D. Lgs. 117/2017, pertanto la presente Convenzione è</w:t>
      </w:r>
      <w:r>
        <w:rPr>
          <w:sz w:val="24"/>
          <w:szCs w:val="24"/>
        </w:rPr>
        <w:t xml:space="preserve"> </w:t>
      </w:r>
      <w:r w:rsidRPr="008870FE">
        <w:rPr>
          <w:sz w:val="24"/>
          <w:szCs w:val="24"/>
        </w:rPr>
        <w:t>esente dall’imposta di bollo ai sensi dell’art. 27-bis della Tabella, allegato B, al D.P.R. n.</w:t>
      </w:r>
      <w:r>
        <w:rPr>
          <w:sz w:val="24"/>
          <w:szCs w:val="24"/>
        </w:rPr>
        <w:t xml:space="preserve"> </w:t>
      </w:r>
      <w:r w:rsidRPr="008870FE">
        <w:rPr>
          <w:sz w:val="24"/>
          <w:szCs w:val="24"/>
        </w:rPr>
        <w:t xml:space="preserve">642/1972 e dell’art. 82, comma 5, del </w:t>
      </w:r>
      <w:proofErr w:type="spellStart"/>
      <w:r w:rsidRPr="008870FE">
        <w:rPr>
          <w:sz w:val="24"/>
          <w:szCs w:val="24"/>
        </w:rPr>
        <w:t>D.Lgs.</w:t>
      </w:r>
      <w:proofErr w:type="spellEnd"/>
      <w:r w:rsidRPr="008870FE">
        <w:rPr>
          <w:sz w:val="24"/>
          <w:szCs w:val="24"/>
        </w:rPr>
        <w:t xml:space="preserve"> n. 117/2017.</w:t>
      </w:r>
    </w:p>
    <w:p w14:paraId="44AF0E22" w14:textId="77777777" w:rsidR="008870FE" w:rsidRDefault="008870FE" w:rsidP="00D721A1">
      <w:pPr>
        <w:spacing w:before="120" w:after="120"/>
        <w:jc w:val="both"/>
        <w:rPr>
          <w:sz w:val="24"/>
          <w:szCs w:val="24"/>
        </w:rPr>
      </w:pPr>
    </w:p>
    <w:p w14:paraId="05C421DD" w14:textId="4E26F2BA" w:rsidR="008870FE" w:rsidRPr="008870FE" w:rsidRDefault="008870FE" w:rsidP="00D721A1">
      <w:pPr>
        <w:spacing w:before="120" w:after="120"/>
        <w:jc w:val="both"/>
        <w:rPr>
          <w:b/>
          <w:bCs/>
          <w:sz w:val="24"/>
          <w:szCs w:val="24"/>
        </w:rPr>
      </w:pPr>
      <w:r w:rsidRPr="008870FE">
        <w:rPr>
          <w:b/>
          <w:bCs/>
          <w:sz w:val="24"/>
          <w:szCs w:val="24"/>
        </w:rPr>
        <w:t>ART. 28 – ALLEGATI</w:t>
      </w:r>
    </w:p>
    <w:p w14:paraId="585BA4DA" w14:textId="77777777" w:rsidR="008870FE" w:rsidRDefault="008870FE" w:rsidP="00D721A1">
      <w:pPr>
        <w:pStyle w:val="Paragrafoelenco"/>
        <w:numPr>
          <w:ilvl w:val="0"/>
          <w:numId w:val="45"/>
        </w:numPr>
        <w:spacing w:before="120" w:after="120"/>
        <w:contextualSpacing w:val="0"/>
        <w:jc w:val="both"/>
        <w:rPr>
          <w:sz w:val="24"/>
          <w:szCs w:val="24"/>
        </w:rPr>
      </w:pPr>
      <w:r w:rsidRPr="008870FE">
        <w:rPr>
          <w:sz w:val="24"/>
          <w:szCs w:val="24"/>
        </w:rPr>
        <w:t>Sono da considerarsi quale parte integrante e sostanziale della presente Convenzione, anche</w:t>
      </w:r>
      <w:r>
        <w:rPr>
          <w:sz w:val="24"/>
          <w:szCs w:val="24"/>
        </w:rPr>
        <w:t xml:space="preserve"> </w:t>
      </w:r>
      <w:r w:rsidRPr="008870FE">
        <w:rPr>
          <w:sz w:val="24"/>
          <w:szCs w:val="24"/>
        </w:rPr>
        <w:t>se non ad essa materialmente allegati, tutti i documenti ivi richiamati che le Parti dichiarano di</w:t>
      </w:r>
      <w:r>
        <w:rPr>
          <w:sz w:val="24"/>
          <w:szCs w:val="24"/>
        </w:rPr>
        <w:t xml:space="preserve"> </w:t>
      </w:r>
      <w:r w:rsidRPr="008870FE">
        <w:rPr>
          <w:sz w:val="24"/>
          <w:szCs w:val="24"/>
        </w:rPr>
        <w:t>conoscere, ed in particolare:</w:t>
      </w:r>
    </w:p>
    <w:p w14:paraId="68179DA6" w14:textId="77777777" w:rsidR="008870FE" w:rsidRDefault="008870FE" w:rsidP="00D721A1">
      <w:pPr>
        <w:pStyle w:val="Paragrafoelenco"/>
        <w:numPr>
          <w:ilvl w:val="2"/>
          <w:numId w:val="20"/>
        </w:numPr>
        <w:spacing w:before="120" w:after="120"/>
        <w:contextualSpacing w:val="0"/>
        <w:jc w:val="both"/>
        <w:rPr>
          <w:sz w:val="24"/>
          <w:szCs w:val="24"/>
        </w:rPr>
      </w:pPr>
      <w:r w:rsidRPr="008870FE">
        <w:rPr>
          <w:sz w:val="24"/>
          <w:szCs w:val="24"/>
        </w:rPr>
        <w:t>Progetto definitivo;</w:t>
      </w:r>
    </w:p>
    <w:p w14:paraId="7372BF7F" w14:textId="6A69AFE7" w:rsidR="008870FE" w:rsidRDefault="008870FE" w:rsidP="00D721A1">
      <w:pPr>
        <w:pStyle w:val="Paragrafoelenco"/>
        <w:numPr>
          <w:ilvl w:val="2"/>
          <w:numId w:val="20"/>
        </w:numPr>
        <w:spacing w:before="120" w:after="120"/>
        <w:contextualSpacing w:val="0"/>
        <w:jc w:val="both"/>
        <w:rPr>
          <w:sz w:val="24"/>
          <w:szCs w:val="24"/>
        </w:rPr>
      </w:pPr>
      <w:r w:rsidRPr="008870FE">
        <w:rPr>
          <w:sz w:val="24"/>
          <w:szCs w:val="24"/>
        </w:rPr>
        <w:t xml:space="preserve">Piano </w:t>
      </w:r>
      <w:r w:rsidR="007460BE">
        <w:rPr>
          <w:sz w:val="24"/>
          <w:szCs w:val="24"/>
        </w:rPr>
        <w:t xml:space="preserve">economico </w:t>
      </w:r>
      <w:r w:rsidRPr="008870FE">
        <w:rPr>
          <w:sz w:val="24"/>
          <w:szCs w:val="24"/>
        </w:rPr>
        <w:t>finanziario;</w:t>
      </w:r>
    </w:p>
    <w:p w14:paraId="51D5B9CC" w14:textId="77777777" w:rsidR="008870FE" w:rsidRDefault="008870FE" w:rsidP="00D721A1">
      <w:pPr>
        <w:pStyle w:val="Paragrafoelenco"/>
        <w:numPr>
          <w:ilvl w:val="2"/>
          <w:numId w:val="20"/>
        </w:numPr>
        <w:spacing w:before="120" w:after="120"/>
        <w:contextualSpacing w:val="0"/>
        <w:jc w:val="both"/>
        <w:rPr>
          <w:sz w:val="24"/>
          <w:szCs w:val="24"/>
        </w:rPr>
      </w:pPr>
      <w:r w:rsidRPr="008870FE">
        <w:rPr>
          <w:sz w:val="24"/>
          <w:szCs w:val="24"/>
        </w:rPr>
        <w:t>Accordo trattamento di dati personali;</w:t>
      </w:r>
    </w:p>
    <w:p w14:paraId="05ECA520" w14:textId="77777777" w:rsidR="008870FE" w:rsidRDefault="008870FE" w:rsidP="00D721A1">
      <w:pPr>
        <w:pStyle w:val="Paragrafoelenco"/>
        <w:numPr>
          <w:ilvl w:val="2"/>
          <w:numId w:val="20"/>
        </w:numPr>
        <w:spacing w:before="120" w:after="120"/>
        <w:contextualSpacing w:val="0"/>
        <w:jc w:val="both"/>
        <w:rPr>
          <w:sz w:val="24"/>
          <w:szCs w:val="24"/>
        </w:rPr>
      </w:pPr>
      <w:r w:rsidRPr="008870FE">
        <w:rPr>
          <w:sz w:val="24"/>
          <w:szCs w:val="24"/>
        </w:rPr>
        <w:t xml:space="preserve">Codice di Comportamento del Comune di </w:t>
      </w:r>
      <w:r>
        <w:rPr>
          <w:sz w:val="24"/>
          <w:szCs w:val="24"/>
        </w:rPr>
        <w:t>Zone</w:t>
      </w:r>
      <w:r w:rsidRPr="008870FE">
        <w:rPr>
          <w:sz w:val="24"/>
          <w:szCs w:val="24"/>
        </w:rPr>
        <w:t>;</w:t>
      </w:r>
    </w:p>
    <w:p w14:paraId="3D48903F" w14:textId="4848BEDD" w:rsidR="008870FE" w:rsidRDefault="008870FE" w:rsidP="00D721A1">
      <w:pPr>
        <w:pStyle w:val="Paragrafoelenco"/>
        <w:numPr>
          <w:ilvl w:val="2"/>
          <w:numId w:val="20"/>
        </w:numPr>
        <w:spacing w:before="120" w:after="120"/>
        <w:contextualSpacing w:val="0"/>
        <w:jc w:val="both"/>
        <w:rPr>
          <w:sz w:val="24"/>
          <w:szCs w:val="24"/>
        </w:rPr>
      </w:pPr>
      <w:r w:rsidRPr="008870FE">
        <w:rPr>
          <w:sz w:val="24"/>
          <w:szCs w:val="24"/>
        </w:rPr>
        <w:t xml:space="preserve">Patto di integrità del Comune di </w:t>
      </w:r>
      <w:r>
        <w:rPr>
          <w:sz w:val="24"/>
          <w:szCs w:val="24"/>
        </w:rPr>
        <w:t>Zone</w:t>
      </w:r>
      <w:r w:rsidRPr="008870FE">
        <w:rPr>
          <w:sz w:val="24"/>
          <w:szCs w:val="24"/>
        </w:rPr>
        <w:t>;</w:t>
      </w:r>
    </w:p>
    <w:p w14:paraId="18DAB877" w14:textId="7DAE7FC7" w:rsidR="00862A3D" w:rsidRPr="008870FE" w:rsidRDefault="00862A3D" w:rsidP="00D721A1">
      <w:pPr>
        <w:pStyle w:val="Paragrafoelenco"/>
        <w:numPr>
          <w:ilvl w:val="2"/>
          <w:numId w:val="20"/>
        </w:numPr>
        <w:spacing w:before="120" w:after="120"/>
        <w:contextualSpacing w:val="0"/>
        <w:jc w:val="both"/>
        <w:rPr>
          <w:sz w:val="24"/>
          <w:szCs w:val="24"/>
        </w:rPr>
      </w:pPr>
      <w:r w:rsidRPr="00862A3D">
        <w:rPr>
          <w:sz w:val="24"/>
          <w:szCs w:val="24"/>
        </w:rPr>
        <w:t>Relazione tecnico-amministrativa ed estimativa del Responsabile dell'Area Tecnica e relativi allegati (All. A — Planimetria, All. B — Documentazione fotografica, All. C — Estratto Banca dati OMI, All. D — D.G.C. n. 43/2026).</w:t>
      </w:r>
    </w:p>
    <w:p w14:paraId="02881F5D" w14:textId="77777777" w:rsidR="008870FE" w:rsidRDefault="008870FE" w:rsidP="00D721A1">
      <w:pPr>
        <w:spacing w:before="120" w:after="120"/>
        <w:jc w:val="both"/>
        <w:rPr>
          <w:sz w:val="24"/>
          <w:szCs w:val="24"/>
        </w:rPr>
      </w:pPr>
    </w:p>
    <w:p w14:paraId="0671363B" w14:textId="77777777" w:rsidR="008870FE" w:rsidRDefault="008870FE" w:rsidP="00D721A1">
      <w:pPr>
        <w:spacing w:before="120" w:after="120"/>
        <w:jc w:val="both"/>
        <w:rPr>
          <w:sz w:val="24"/>
          <w:szCs w:val="24"/>
        </w:rPr>
      </w:pPr>
    </w:p>
    <w:p w14:paraId="39131A33" w14:textId="3B27F1BA" w:rsidR="008870FE" w:rsidRPr="008870FE" w:rsidRDefault="008870FE" w:rsidP="00D721A1">
      <w:pPr>
        <w:spacing w:before="120" w:after="120"/>
        <w:jc w:val="both"/>
        <w:rPr>
          <w:sz w:val="24"/>
          <w:szCs w:val="24"/>
        </w:rPr>
      </w:pPr>
      <w:r w:rsidRPr="008870FE">
        <w:rPr>
          <w:sz w:val="24"/>
          <w:szCs w:val="24"/>
        </w:rPr>
        <w:t>Letto, confermato e sottoscritto.</w:t>
      </w:r>
    </w:p>
    <w:p w14:paraId="32A783F9" w14:textId="2D538505" w:rsidR="008870FE" w:rsidRPr="008870FE" w:rsidRDefault="008870FE" w:rsidP="00D721A1">
      <w:pPr>
        <w:spacing w:before="120" w:after="120"/>
        <w:jc w:val="both"/>
        <w:rPr>
          <w:sz w:val="24"/>
          <w:szCs w:val="24"/>
        </w:rPr>
      </w:pPr>
      <w:r w:rsidRPr="008870FE">
        <w:rPr>
          <w:sz w:val="24"/>
          <w:szCs w:val="24"/>
        </w:rPr>
        <w:t>L’</w:t>
      </w:r>
      <w:r>
        <w:rPr>
          <w:sz w:val="24"/>
          <w:szCs w:val="24"/>
        </w:rPr>
        <w:t xml:space="preserve">ETS </w:t>
      </w:r>
      <w:r w:rsidRPr="008870FE">
        <w:rPr>
          <w:sz w:val="24"/>
          <w:szCs w:val="24"/>
        </w:rPr>
        <w:t>dichiara di conoscere ed espressamente approva ed accetta, ai sensi e per gli effetti degli</w:t>
      </w:r>
      <w:r>
        <w:rPr>
          <w:sz w:val="24"/>
          <w:szCs w:val="24"/>
        </w:rPr>
        <w:t xml:space="preserve"> </w:t>
      </w:r>
      <w:r w:rsidRPr="008870FE">
        <w:rPr>
          <w:sz w:val="24"/>
          <w:szCs w:val="24"/>
        </w:rPr>
        <w:t xml:space="preserve">artt. 1341 e 1342 del </w:t>
      </w:r>
      <w:proofErr w:type="gramStart"/>
      <w:r w:rsidRPr="008870FE">
        <w:rPr>
          <w:sz w:val="24"/>
          <w:szCs w:val="24"/>
        </w:rPr>
        <w:t>codice civile</w:t>
      </w:r>
      <w:proofErr w:type="gramEnd"/>
      <w:r w:rsidRPr="008870FE">
        <w:rPr>
          <w:sz w:val="24"/>
          <w:szCs w:val="24"/>
        </w:rPr>
        <w:t>, tutte le disposizioni, clausole e condizioni di cui agli articoli 2, 5,</w:t>
      </w:r>
      <w:r w:rsidR="006C2806">
        <w:rPr>
          <w:sz w:val="24"/>
          <w:szCs w:val="24"/>
        </w:rPr>
        <w:t xml:space="preserve"> </w:t>
      </w:r>
      <w:r w:rsidR="00E476B3">
        <w:rPr>
          <w:sz w:val="24"/>
          <w:szCs w:val="24"/>
        </w:rPr>
        <w:t xml:space="preserve">10, 11, 12, 15, 17, 18, 19, 23, </w:t>
      </w:r>
      <w:r w:rsidR="00E54C62">
        <w:rPr>
          <w:sz w:val="24"/>
          <w:szCs w:val="24"/>
        </w:rPr>
        <w:t xml:space="preserve">24, </w:t>
      </w:r>
      <w:r w:rsidR="00E476B3">
        <w:rPr>
          <w:sz w:val="24"/>
          <w:szCs w:val="24"/>
        </w:rPr>
        <w:t>25, 26, 27</w:t>
      </w:r>
      <w:r w:rsidRPr="008870FE">
        <w:rPr>
          <w:sz w:val="24"/>
          <w:szCs w:val="24"/>
        </w:rPr>
        <w:t xml:space="preserve"> della presente Convenzione.</w:t>
      </w:r>
    </w:p>
    <w:p w14:paraId="12A88CA5" w14:textId="77777777" w:rsidR="00E476B3" w:rsidRDefault="00E476B3" w:rsidP="00D721A1">
      <w:pPr>
        <w:spacing w:before="120" w:after="120"/>
        <w:jc w:val="both"/>
        <w:rPr>
          <w:sz w:val="24"/>
          <w:szCs w:val="24"/>
        </w:rPr>
      </w:pPr>
    </w:p>
    <w:p w14:paraId="109DD3A6" w14:textId="77777777" w:rsidR="00E476B3" w:rsidRDefault="00E476B3" w:rsidP="00D721A1">
      <w:pPr>
        <w:spacing w:before="120" w:after="120"/>
        <w:jc w:val="both"/>
        <w:rPr>
          <w:sz w:val="24"/>
          <w:szCs w:val="24"/>
        </w:rPr>
      </w:pPr>
    </w:p>
    <w:p w14:paraId="4ECA12B3" w14:textId="48B9B826" w:rsidR="008870FE" w:rsidRPr="008870FE" w:rsidRDefault="008870FE" w:rsidP="00D721A1">
      <w:pPr>
        <w:spacing w:before="120" w:after="120"/>
        <w:jc w:val="both"/>
        <w:rPr>
          <w:sz w:val="24"/>
          <w:szCs w:val="24"/>
        </w:rPr>
      </w:pPr>
      <w:r w:rsidRPr="008870FE">
        <w:rPr>
          <w:sz w:val="24"/>
          <w:szCs w:val="24"/>
        </w:rPr>
        <w:t>La presente Convenzione è sottoscritta con firma digitale ai sensi dell’articolo 24 del</w:t>
      </w:r>
      <w:r w:rsidR="00E54C62">
        <w:rPr>
          <w:sz w:val="24"/>
          <w:szCs w:val="24"/>
        </w:rPr>
        <w:t xml:space="preserve"> </w:t>
      </w:r>
      <w:r w:rsidRPr="008870FE">
        <w:rPr>
          <w:sz w:val="24"/>
          <w:szCs w:val="24"/>
        </w:rPr>
        <w:t>decreto legislativo n. 82/2005 (Codice dell’Amministrazione Digitale).</w:t>
      </w:r>
    </w:p>
    <w:sectPr w:rsidR="008870FE" w:rsidRPr="008870FE" w:rsidSect="007B18CC">
      <w:headerReference w:type="default" r:id="rId9"/>
      <w:footerReference w:type="default" r:id="rId10"/>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0CB4" w14:textId="77777777" w:rsidR="004411B5" w:rsidRDefault="004411B5">
      <w:r>
        <w:separator/>
      </w:r>
    </w:p>
  </w:endnote>
  <w:endnote w:type="continuationSeparator" w:id="0">
    <w:p w14:paraId="4DB6C55C" w14:textId="77777777" w:rsidR="004411B5" w:rsidRDefault="0044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134375"/>
      <w:docPartObj>
        <w:docPartGallery w:val="Page Numbers (Bottom of Page)"/>
        <w:docPartUnique/>
      </w:docPartObj>
    </w:sdtPr>
    <w:sdtContent>
      <w:p w14:paraId="156006BE" w14:textId="77777777" w:rsidR="00EE2F3E" w:rsidRDefault="00EE2F3E">
        <w:pPr>
          <w:pStyle w:val="Pidipagina"/>
          <w:jc w:val="center"/>
        </w:pPr>
        <w:r>
          <w:fldChar w:fldCharType="begin"/>
        </w:r>
        <w:r>
          <w:instrText>PAGE   \* MERGEFORMAT</w:instrText>
        </w:r>
        <w:r>
          <w:fldChar w:fldCharType="separate"/>
        </w:r>
        <w:r>
          <w:t>2</w:t>
        </w:r>
        <w:r>
          <w:fldChar w:fldCharType="end"/>
        </w:r>
      </w:p>
    </w:sdtContent>
  </w:sdt>
  <w:p w14:paraId="1FEF75A0" w14:textId="77777777" w:rsidR="00EE2F3E" w:rsidRDefault="00EE2F3E" w:rsidP="0010139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EF12" w14:textId="77777777" w:rsidR="004411B5" w:rsidRDefault="004411B5">
      <w:r>
        <w:separator/>
      </w:r>
    </w:p>
  </w:footnote>
  <w:footnote w:type="continuationSeparator" w:id="0">
    <w:p w14:paraId="52FF3B75" w14:textId="77777777" w:rsidR="004411B5" w:rsidRDefault="00441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ED7F" w14:textId="19E1CF01" w:rsidR="00EE2F3E" w:rsidRDefault="00D93DE2" w:rsidP="007B18CC">
    <w:pPr>
      <w:pStyle w:val="Intestazione"/>
      <w:tabs>
        <w:tab w:val="clear" w:pos="4819"/>
      </w:tabs>
      <w:jc w:val="right"/>
    </w:pPr>
    <w:r>
      <w:t>Allegato 6</w:t>
    </w:r>
    <w:r w:rsidR="00EE2F3E">
      <w:tab/>
    </w:r>
    <w:r w:rsidRPr="008F1613">
      <w:rPr>
        <w:rFonts w:ascii="Times New Roman" w:hAnsi="Times New Roman"/>
        <w:noProof/>
      </w:rPr>
      <w:drawing>
        <wp:inline distT="0" distB="0" distL="0" distR="0" wp14:anchorId="63B5503A" wp14:editId="3DD3A7B9">
          <wp:extent cx="5669280" cy="1280160"/>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1280160"/>
                  </a:xfrm>
                  <a:prstGeom prst="rect">
                    <a:avLst/>
                  </a:prstGeom>
                  <a:noFill/>
                  <a:ln>
                    <a:noFill/>
                  </a:ln>
                </pic:spPr>
              </pic:pic>
            </a:graphicData>
          </a:graphic>
        </wp:inline>
      </w:drawing>
    </w:r>
    <w:r w:rsidR="00EE2F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67"/>
    <w:multiLevelType w:val="hybridMultilevel"/>
    <w:tmpl w:val="1B829C2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3C11CE"/>
    <w:multiLevelType w:val="hybridMultilevel"/>
    <w:tmpl w:val="9DC070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6970C92"/>
    <w:multiLevelType w:val="hybridMultilevel"/>
    <w:tmpl w:val="EC4A7E38"/>
    <w:lvl w:ilvl="0" w:tplc="746CD7D0">
      <w:start w:val="1"/>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426A01"/>
    <w:multiLevelType w:val="hybridMultilevel"/>
    <w:tmpl w:val="0FEE6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4D1D2B"/>
    <w:multiLevelType w:val="hybridMultilevel"/>
    <w:tmpl w:val="8A02DC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9457A8"/>
    <w:multiLevelType w:val="hybridMultilevel"/>
    <w:tmpl w:val="9A148D2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3FF6288"/>
    <w:multiLevelType w:val="hybridMultilevel"/>
    <w:tmpl w:val="5B4287D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7B77933"/>
    <w:multiLevelType w:val="hybridMultilevel"/>
    <w:tmpl w:val="AE2EAB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EA33F5"/>
    <w:multiLevelType w:val="hybridMultilevel"/>
    <w:tmpl w:val="DA4C1C3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0563F20"/>
    <w:multiLevelType w:val="hybridMultilevel"/>
    <w:tmpl w:val="1598C95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3482F86"/>
    <w:multiLevelType w:val="hybridMultilevel"/>
    <w:tmpl w:val="CA8633F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C9E736D"/>
    <w:multiLevelType w:val="hybridMultilevel"/>
    <w:tmpl w:val="12361D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DD92B3C"/>
    <w:multiLevelType w:val="hybridMultilevel"/>
    <w:tmpl w:val="B5A05AD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13E61C0"/>
    <w:multiLevelType w:val="hybridMultilevel"/>
    <w:tmpl w:val="9F18FA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1B517C8"/>
    <w:multiLevelType w:val="hybridMultilevel"/>
    <w:tmpl w:val="284AEB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5397BAD"/>
    <w:multiLevelType w:val="hybridMultilevel"/>
    <w:tmpl w:val="233C17A4"/>
    <w:lvl w:ilvl="0" w:tplc="5F6E8300">
      <w:start w:val="1"/>
      <w:numFmt w:val="decimal"/>
      <w:lvlText w:val="%1."/>
      <w:lvlJc w:val="left"/>
      <w:pPr>
        <w:ind w:left="360" w:hanging="360"/>
      </w:pPr>
      <w:rPr>
        <w:rFonts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5622A11"/>
    <w:multiLevelType w:val="hybridMultilevel"/>
    <w:tmpl w:val="2278CC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62E3CF8"/>
    <w:multiLevelType w:val="hybridMultilevel"/>
    <w:tmpl w:val="6A388750"/>
    <w:lvl w:ilvl="0" w:tplc="618EE9AC">
      <w:start w:val="1"/>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6A35974"/>
    <w:multiLevelType w:val="hybridMultilevel"/>
    <w:tmpl w:val="1F36C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DE77A9"/>
    <w:multiLevelType w:val="hybridMultilevel"/>
    <w:tmpl w:val="CE5C2F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993D96"/>
    <w:multiLevelType w:val="hybridMultilevel"/>
    <w:tmpl w:val="EB26AA7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FE4430F"/>
    <w:multiLevelType w:val="hybridMultilevel"/>
    <w:tmpl w:val="953C83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1BC0F5A"/>
    <w:multiLevelType w:val="hybridMultilevel"/>
    <w:tmpl w:val="0FE8BD50"/>
    <w:lvl w:ilvl="0" w:tplc="FE78DEBA">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3695805"/>
    <w:multiLevelType w:val="hybridMultilevel"/>
    <w:tmpl w:val="E83837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8C36B3"/>
    <w:multiLevelType w:val="hybridMultilevel"/>
    <w:tmpl w:val="F446B318"/>
    <w:lvl w:ilvl="0" w:tplc="FFFFFFFF">
      <w:start w:val="1"/>
      <w:numFmt w:val="decimal"/>
      <w:lvlText w:val="%1."/>
      <w:lvlJc w:val="left"/>
      <w:pPr>
        <w:ind w:left="360" w:hanging="360"/>
      </w:pPr>
    </w:lvl>
    <w:lvl w:ilvl="1" w:tplc="746CD7D0">
      <w:start w:val="1"/>
      <w:numFmt w:val="bullet"/>
      <w:lvlText w:val="-"/>
      <w:lvlJc w:val="left"/>
      <w:pPr>
        <w:ind w:left="720" w:hanging="360"/>
      </w:pPr>
      <w:rPr>
        <w:rFonts w:ascii="Calibri" w:eastAsia="Calibri" w:hAnsi="Calibri" w:cs="Calibri" w:hint="default"/>
      </w:rPr>
    </w:lvl>
    <w:lvl w:ilvl="2" w:tplc="3FC2607A">
      <w:start w:val="1"/>
      <w:numFmt w:val="lowerLetter"/>
      <w:lvlText w:val="%3)"/>
      <w:lvlJc w:val="left"/>
      <w:pPr>
        <w:ind w:left="786"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87C0B10"/>
    <w:multiLevelType w:val="hybridMultilevel"/>
    <w:tmpl w:val="B5A05A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8F40F3A"/>
    <w:multiLevelType w:val="hybridMultilevel"/>
    <w:tmpl w:val="A188650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BE84DEB"/>
    <w:multiLevelType w:val="hybridMultilevel"/>
    <w:tmpl w:val="9738BA4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BF949E7"/>
    <w:multiLevelType w:val="hybridMultilevel"/>
    <w:tmpl w:val="CC6E22A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2682EFA"/>
    <w:multiLevelType w:val="hybridMultilevel"/>
    <w:tmpl w:val="47E489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316420A"/>
    <w:multiLevelType w:val="hybridMultilevel"/>
    <w:tmpl w:val="2BEA08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3820C9"/>
    <w:multiLevelType w:val="hybridMultilevel"/>
    <w:tmpl w:val="11AAEFAA"/>
    <w:lvl w:ilvl="0" w:tplc="618EE9AC">
      <w:start w:val="1"/>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A97369"/>
    <w:multiLevelType w:val="hybridMultilevel"/>
    <w:tmpl w:val="CD8C1BC6"/>
    <w:lvl w:ilvl="0" w:tplc="746CD7D0">
      <w:start w:val="1"/>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5C1A0ED8"/>
    <w:multiLevelType w:val="hybridMultilevel"/>
    <w:tmpl w:val="54580F6C"/>
    <w:lvl w:ilvl="0" w:tplc="FFFFFFF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D2E6AF7"/>
    <w:multiLevelType w:val="hybridMultilevel"/>
    <w:tmpl w:val="F40E81D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5EB17D6D"/>
    <w:multiLevelType w:val="hybridMultilevel"/>
    <w:tmpl w:val="829621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07128A1"/>
    <w:multiLevelType w:val="hybridMultilevel"/>
    <w:tmpl w:val="DF648B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2E2525D"/>
    <w:multiLevelType w:val="hybridMultilevel"/>
    <w:tmpl w:val="35F2DBD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4585C4B"/>
    <w:multiLevelType w:val="multilevel"/>
    <w:tmpl w:val="E580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512A6F"/>
    <w:multiLevelType w:val="hybridMultilevel"/>
    <w:tmpl w:val="4EE2A3D4"/>
    <w:lvl w:ilvl="0" w:tplc="0410000F">
      <w:start w:val="1"/>
      <w:numFmt w:val="decimal"/>
      <w:lvlText w:val="%1."/>
      <w:lvlJc w:val="left"/>
      <w:pPr>
        <w:ind w:left="360" w:hanging="360"/>
      </w:pPr>
    </w:lvl>
    <w:lvl w:ilvl="1" w:tplc="9D04268C">
      <w:start w:val="1"/>
      <w:numFmt w:val="bullet"/>
      <w:lvlText w:val="–"/>
      <w:lvlJc w:val="left"/>
      <w:pPr>
        <w:ind w:left="1080" w:hanging="360"/>
      </w:pPr>
      <w:rPr>
        <w:rFonts w:ascii="Calibri" w:eastAsia="Calibri" w:hAnsi="Calibri" w:cs="Calibr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69D00BA5"/>
    <w:multiLevelType w:val="hybridMultilevel"/>
    <w:tmpl w:val="CCE064AA"/>
    <w:lvl w:ilvl="0" w:tplc="746CD7D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966ABF"/>
    <w:multiLevelType w:val="hybridMultilevel"/>
    <w:tmpl w:val="F6549394"/>
    <w:lvl w:ilvl="0" w:tplc="746CD7D0">
      <w:start w:val="1"/>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72937EA"/>
    <w:multiLevelType w:val="hybridMultilevel"/>
    <w:tmpl w:val="7F6A7884"/>
    <w:lvl w:ilvl="0" w:tplc="746CD7D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AD6179"/>
    <w:multiLevelType w:val="hybridMultilevel"/>
    <w:tmpl w:val="8A02DC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D5C0636"/>
    <w:multiLevelType w:val="hybridMultilevel"/>
    <w:tmpl w:val="B88ED712"/>
    <w:lvl w:ilvl="0" w:tplc="0410000F">
      <w:start w:val="1"/>
      <w:numFmt w:val="decimal"/>
      <w:lvlText w:val="%1."/>
      <w:lvlJc w:val="left"/>
      <w:pPr>
        <w:ind w:left="360" w:hanging="360"/>
      </w:pPr>
    </w:lvl>
    <w:lvl w:ilvl="1" w:tplc="757A368C">
      <w:start w:val="6"/>
      <w:numFmt w:val="bullet"/>
      <w:lvlText w:val=""/>
      <w:lvlJc w:val="left"/>
      <w:pPr>
        <w:ind w:left="1080" w:hanging="360"/>
      </w:pPr>
      <w:rPr>
        <w:rFonts w:ascii="Symbol" w:eastAsia="Times New Roman" w:hAnsi="Symbol" w:cs="Calibr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343118587">
    <w:abstractNumId w:val="38"/>
  </w:num>
  <w:num w:numId="2" w16cid:durableId="1865708324">
    <w:abstractNumId w:val="2"/>
  </w:num>
  <w:num w:numId="3" w16cid:durableId="982999973">
    <w:abstractNumId w:val="41"/>
  </w:num>
  <w:num w:numId="4" w16cid:durableId="12848761">
    <w:abstractNumId w:val="40"/>
  </w:num>
  <w:num w:numId="5" w16cid:durableId="1201162485">
    <w:abstractNumId w:val="27"/>
  </w:num>
  <w:num w:numId="6" w16cid:durableId="1820727278">
    <w:abstractNumId w:val="29"/>
  </w:num>
  <w:num w:numId="7" w16cid:durableId="797333224">
    <w:abstractNumId w:val="32"/>
  </w:num>
  <w:num w:numId="8" w16cid:durableId="1073745455">
    <w:abstractNumId w:val="33"/>
  </w:num>
  <w:num w:numId="9" w16cid:durableId="1663269299">
    <w:abstractNumId w:val="7"/>
  </w:num>
  <w:num w:numId="10" w16cid:durableId="2123261998">
    <w:abstractNumId w:val="42"/>
  </w:num>
  <w:num w:numId="11" w16cid:durableId="2005890512">
    <w:abstractNumId w:val="22"/>
  </w:num>
  <w:num w:numId="12" w16cid:durableId="1958754323">
    <w:abstractNumId w:val="0"/>
  </w:num>
  <w:num w:numId="13" w16cid:durableId="1375957759">
    <w:abstractNumId w:val="23"/>
  </w:num>
  <w:num w:numId="14" w16cid:durableId="749816014">
    <w:abstractNumId w:val="20"/>
  </w:num>
  <w:num w:numId="15" w16cid:durableId="1052391382">
    <w:abstractNumId w:val="26"/>
  </w:num>
  <w:num w:numId="16" w16cid:durableId="1723018177">
    <w:abstractNumId w:val="21"/>
  </w:num>
  <w:num w:numId="17" w16cid:durableId="927926569">
    <w:abstractNumId w:val="9"/>
  </w:num>
  <w:num w:numId="18" w16cid:durableId="825319456">
    <w:abstractNumId w:val="44"/>
  </w:num>
  <w:num w:numId="19" w16cid:durableId="1677607239">
    <w:abstractNumId w:val="3"/>
  </w:num>
  <w:num w:numId="20" w16cid:durableId="960039021">
    <w:abstractNumId w:val="24"/>
  </w:num>
  <w:num w:numId="21" w16cid:durableId="95911474">
    <w:abstractNumId w:val="10"/>
  </w:num>
  <w:num w:numId="22" w16cid:durableId="1135830366">
    <w:abstractNumId w:val="1"/>
  </w:num>
  <w:num w:numId="23" w16cid:durableId="1097794680">
    <w:abstractNumId w:val="37"/>
  </w:num>
  <w:num w:numId="24" w16cid:durableId="324288851">
    <w:abstractNumId w:val="19"/>
  </w:num>
  <w:num w:numId="25" w16cid:durableId="457338189">
    <w:abstractNumId w:val="8"/>
  </w:num>
  <w:num w:numId="26" w16cid:durableId="327711497">
    <w:abstractNumId w:val="36"/>
  </w:num>
  <w:num w:numId="27" w16cid:durableId="977757195">
    <w:abstractNumId w:val="18"/>
  </w:num>
  <w:num w:numId="28" w16cid:durableId="310528157">
    <w:abstractNumId w:val="13"/>
  </w:num>
  <w:num w:numId="29" w16cid:durableId="748694205">
    <w:abstractNumId w:val="4"/>
  </w:num>
  <w:num w:numId="30" w16cid:durableId="1005865863">
    <w:abstractNumId w:val="43"/>
  </w:num>
  <w:num w:numId="31" w16cid:durableId="610861211">
    <w:abstractNumId w:val="15"/>
  </w:num>
  <w:num w:numId="32" w16cid:durableId="1115753516">
    <w:abstractNumId w:val="30"/>
  </w:num>
  <w:num w:numId="33" w16cid:durableId="691302056">
    <w:abstractNumId w:val="39"/>
  </w:num>
  <w:num w:numId="34" w16cid:durableId="77750750">
    <w:abstractNumId w:val="31"/>
  </w:num>
  <w:num w:numId="35" w16cid:durableId="1099569457">
    <w:abstractNumId w:val="16"/>
  </w:num>
  <w:num w:numId="36" w16cid:durableId="1623147412">
    <w:abstractNumId w:val="28"/>
  </w:num>
  <w:num w:numId="37" w16cid:durableId="2060124193">
    <w:abstractNumId w:val="14"/>
  </w:num>
  <w:num w:numId="38" w16cid:durableId="269897055">
    <w:abstractNumId w:val="12"/>
  </w:num>
  <w:num w:numId="39" w16cid:durableId="660549287">
    <w:abstractNumId w:val="25"/>
  </w:num>
  <w:num w:numId="40" w16cid:durableId="1290627283">
    <w:abstractNumId w:val="17"/>
  </w:num>
  <w:num w:numId="41" w16cid:durableId="590896028">
    <w:abstractNumId w:val="6"/>
  </w:num>
  <w:num w:numId="42" w16cid:durableId="1369793722">
    <w:abstractNumId w:val="34"/>
  </w:num>
  <w:num w:numId="43" w16cid:durableId="534541621">
    <w:abstractNumId w:val="35"/>
  </w:num>
  <w:num w:numId="44" w16cid:durableId="2045010521">
    <w:abstractNumId w:val="5"/>
  </w:num>
  <w:num w:numId="45" w16cid:durableId="29618450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3E"/>
    <w:rsid w:val="00016C02"/>
    <w:rsid w:val="000403D3"/>
    <w:rsid w:val="000667A8"/>
    <w:rsid w:val="00071A38"/>
    <w:rsid w:val="00082845"/>
    <w:rsid w:val="000C4AF5"/>
    <w:rsid w:val="000D61B2"/>
    <w:rsid w:val="00107583"/>
    <w:rsid w:val="001331BA"/>
    <w:rsid w:val="00156127"/>
    <w:rsid w:val="0022548F"/>
    <w:rsid w:val="0024472C"/>
    <w:rsid w:val="002846EF"/>
    <w:rsid w:val="002B67D7"/>
    <w:rsid w:val="002F222B"/>
    <w:rsid w:val="00314621"/>
    <w:rsid w:val="00327E72"/>
    <w:rsid w:val="003554C8"/>
    <w:rsid w:val="0037290F"/>
    <w:rsid w:val="00387D61"/>
    <w:rsid w:val="0039359F"/>
    <w:rsid w:val="003D5B07"/>
    <w:rsid w:val="003F259F"/>
    <w:rsid w:val="00410FD9"/>
    <w:rsid w:val="004411B5"/>
    <w:rsid w:val="00441B15"/>
    <w:rsid w:val="00444926"/>
    <w:rsid w:val="0047299F"/>
    <w:rsid w:val="0047669F"/>
    <w:rsid w:val="00494597"/>
    <w:rsid w:val="004E784A"/>
    <w:rsid w:val="00511A50"/>
    <w:rsid w:val="005121CC"/>
    <w:rsid w:val="00566B53"/>
    <w:rsid w:val="00573157"/>
    <w:rsid w:val="00595862"/>
    <w:rsid w:val="005F4001"/>
    <w:rsid w:val="00624AB5"/>
    <w:rsid w:val="00641458"/>
    <w:rsid w:val="00646A7D"/>
    <w:rsid w:val="006640F2"/>
    <w:rsid w:val="006C2806"/>
    <w:rsid w:val="006C2AC7"/>
    <w:rsid w:val="006F0767"/>
    <w:rsid w:val="00722541"/>
    <w:rsid w:val="00743788"/>
    <w:rsid w:val="007460BE"/>
    <w:rsid w:val="007802DD"/>
    <w:rsid w:val="007A0341"/>
    <w:rsid w:val="007A2FB2"/>
    <w:rsid w:val="007B18CC"/>
    <w:rsid w:val="007B44AD"/>
    <w:rsid w:val="007F26D1"/>
    <w:rsid w:val="00815B46"/>
    <w:rsid w:val="00862A3D"/>
    <w:rsid w:val="0086428C"/>
    <w:rsid w:val="00871BAC"/>
    <w:rsid w:val="00885D82"/>
    <w:rsid w:val="008870FE"/>
    <w:rsid w:val="008C4EC9"/>
    <w:rsid w:val="00907E81"/>
    <w:rsid w:val="00946523"/>
    <w:rsid w:val="00946C06"/>
    <w:rsid w:val="00946EB7"/>
    <w:rsid w:val="00957BE2"/>
    <w:rsid w:val="009735AA"/>
    <w:rsid w:val="00996B6B"/>
    <w:rsid w:val="009A3737"/>
    <w:rsid w:val="009B0040"/>
    <w:rsid w:val="00A56892"/>
    <w:rsid w:val="00A706E9"/>
    <w:rsid w:val="00AB1F4B"/>
    <w:rsid w:val="00AB67D6"/>
    <w:rsid w:val="00AD1158"/>
    <w:rsid w:val="00AD694E"/>
    <w:rsid w:val="00B14093"/>
    <w:rsid w:val="00B855E4"/>
    <w:rsid w:val="00BA645E"/>
    <w:rsid w:val="00BB60A7"/>
    <w:rsid w:val="00BC37F6"/>
    <w:rsid w:val="00BE0193"/>
    <w:rsid w:val="00BF2C9B"/>
    <w:rsid w:val="00C15346"/>
    <w:rsid w:val="00C301C0"/>
    <w:rsid w:val="00C34C3F"/>
    <w:rsid w:val="00C42996"/>
    <w:rsid w:val="00C71E5F"/>
    <w:rsid w:val="00C91ED7"/>
    <w:rsid w:val="00CC5305"/>
    <w:rsid w:val="00CC7A93"/>
    <w:rsid w:val="00D0237E"/>
    <w:rsid w:val="00D256E2"/>
    <w:rsid w:val="00D307A8"/>
    <w:rsid w:val="00D6503C"/>
    <w:rsid w:val="00D721A1"/>
    <w:rsid w:val="00D93DE2"/>
    <w:rsid w:val="00DB0A66"/>
    <w:rsid w:val="00DC120B"/>
    <w:rsid w:val="00DD5085"/>
    <w:rsid w:val="00DE3CCE"/>
    <w:rsid w:val="00DF6D7B"/>
    <w:rsid w:val="00E10443"/>
    <w:rsid w:val="00E17BBC"/>
    <w:rsid w:val="00E476B3"/>
    <w:rsid w:val="00E537B8"/>
    <w:rsid w:val="00E54C62"/>
    <w:rsid w:val="00E9717F"/>
    <w:rsid w:val="00EB4D40"/>
    <w:rsid w:val="00EE2F3E"/>
    <w:rsid w:val="00F02A73"/>
    <w:rsid w:val="00F40B0F"/>
    <w:rsid w:val="00F55BCF"/>
    <w:rsid w:val="00F56B32"/>
    <w:rsid w:val="00F9225D"/>
    <w:rsid w:val="00FA4F1F"/>
    <w:rsid w:val="00FA55CB"/>
    <w:rsid w:val="00FB0E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F4818"/>
  <w15:chartTrackingRefBased/>
  <w15:docId w15:val="{D4125126-E6BF-C84B-BE9C-76A663B6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2F3E"/>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EE2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E2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EE2F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2F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2F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2F3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2F3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2F3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2F3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2F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EE2F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EE2F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2F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2F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2F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2F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2F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2F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2F3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2F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2F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2F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2F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2F3E"/>
    <w:rPr>
      <w:i/>
      <w:iCs/>
      <w:color w:val="404040" w:themeColor="text1" w:themeTint="BF"/>
    </w:rPr>
  </w:style>
  <w:style w:type="paragraph" w:styleId="Paragrafoelenco">
    <w:name w:val="List Paragraph"/>
    <w:basedOn w:val="Normale"/>
    <w:uiPriority w:val="34"/>
    <w:qFormat/>
    <w:rsid w:val="00EE2F3E"/>
    <w:pPr>
      <w:ind w:left="720"/>
      <w:contextualSpacing/>
    </w:pPr>
  </w:style>
  <w:style w:type="character" w:styleId="Enfasiintensa">
    <w:name w:val="Intense Emphasis"/>
    <w:basedOn w:val="Carpredefinitoparagrafo"/>
    <w:uiPriority w:val="21"/>
    <w:qFormat/>
    <w:rsid w:val="00EE2F3E"/>
    <w:rPr>
      <w:i/>
      <w:iCs/>
      <w:color w:val="0F4761" w:themeColor="accent1" w:themeShade="BF"/>
    </w:rPr>
  </w:style>
  <w:style w:type="paragraph" w:styleId="Citazioneintensa">
    <w:name w:val="Intense Quote"/>
    <w:basedOn w:val="Normale"/>
    <w:next w:val="Normale"/>
    <w:link w:val="CitazioneintensaCarattere"/>
    <w:uiPriority w:val="30"/>
    <w:qFormat/>
    <w:rsid w:val="00EE2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2F3E"/>
    <w:rPr>
      <w:i/>
      <w:iCs/>
      <w:color w:val="0F4761" w:themeColor="accent1" w:themeShade="BF"/>
    </w:rPr>
  </w:style>
  <w:style w:type="character" w:styleId="Riferimentointenso">
    <w:name w:val="Intense Reference"/>
    <w:basedOn w:val="Carpredefinitoparagrafo"/>
    <w:uiPriority w:val="32"/>
    <w:qFormat/>
    <w:rsid w:val="00EE2F3E"/>
    <w:rPr>
      <w:b/>
      <w:bCs/>
      <w:smallCaps/>
      <w:color w:val="0F4761" w:themeColor="accent1" w:themeShade="BF"/>
      <w:spacing w:val="5"/>
    </w:rPr>
  </w:style>
  <w:style w:type="table" w:customStyle="1" w:styleId="NormalTable0">
    <w:name w:val="Normal Table0"/>
    <w:uiPriority w:val="2"/>
    <w:semiHidden/>
    <w:unhideWhenUsed/>
    <w:qFormat/>
    <w:rsid w:val="00EE2F3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E2F3E"/>
    <w:rPr>
      <w:sz w:val="20"/>
      <w:szCs w:val="20"/>
    </w:rPr>
  </w:style>
  <w:style w:type="character" w:customStyle="1" w:styleId="CorpotestoCarattere">
    <w:name w:val="Corpo testo Carattere"/>
    <w:basedOn w:val="Carpredefinitoparagrafo"/>
    <w:link w:val="Corpotesto"/>
    <w:uiPriority w:val="1"/>
    <w:rsid w:val="00EE2F3E"/>
    <w:rPr>
      <w:rFonts w:ascii="Calibri" w:eastAsia="Calibri" w:hAnsi="Calibri" w:cs="Calibri"/>
      <w:kern w:val="0"/>
      <w:sz w:val="20"/>
      <w:szCs w:val="20"/>
      <w14:ligatures w14:val="none"/>
    </w:rPr>
  </w:style>
  <w:style w:type="paragraph" w:customStyle="1" w:styleId="TableParagraph">
    <w:name w:val="Table Paragraph"/>
    <w:basedOn w:val="Normale"/>
    <w:uiPriority w:val="1"/>
    <w:qFormat/>
    <w:rsid w:val="00EE2F3E"/>
  </w:style>
  <w:style w:type="paragraph" w:styleId="Intestazione">
    <w:name w:val="header"/>
    <w:basedOn w:val="Normale"/>
    <w:link w:val="IntestazioneCarattere"/>
    <w:uiPriority w:val="99"/>
    <w:unhideWhenUsed/>
    <w:rsid w:val="00EE2F3E"/>
    <w:pPr>
      <w:tabs>
        <w:tab w:val="center" w:pos="4819"/>
        <w:tab w:val="right" w:pos="9638"/>
      </w:tabs>
    </w:pPr>
  </w:style>
  <w:style w:type="character" w:customStyle="1" w:styleId="IntestazioneCarattere">
    <w:name w:val="Intestazione Carattere"/>
    <w:basedOn w:val="Carpredefinitoparagrafo"/>
    <w:link w:val="Intestazione"/>
    <w:uiPriority w:val="99"/>
    <w:rsid w:val="00EE2F3E"/>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EE2F3E"/>
    <w:pPr>
      <w:tabs>
        <w:tab w:val="center" w:pos="4819"/>
        <w:tab w:val="right" w:pos="9638"/>
      </w:tabs>
    </w:pPr>
  </w:style>
  <w:style w:type="character" w:customStyle="1" w:styleId="PidipaginaCarattere">
    <w:name w:val="Piè di pagina Carattere"/>
    <w:basedOn w:val="Carpredefinitoparagrafo"/>
    <w:link w:val="Pidipagina"/>
    <w:uiPriority w:val="99"/>
    <w:rsid w:val="00EE2F3E"/>
    <w:rPr>
      <w:rFonts w:ascii="Calibri" w:eastAsia="Calibri" w:hAnsi="Calibri" w:cs="Calibri"/>
      <w:kern w:val="0"/>
      <w:sz w:val="22"/>
      <w:szCs w:val="22"/>
      <w14:ligatures w14:val="none"/>
    </w:rPr>
  </w:style>
  <w:style w:type="character" w:customStyle="1" w:styleId="normaltextrun">
    <w:name w:val="normaltextrun"/>
    <w:basedOn w:val="Carpredefinitoparagrafo"/>
    <w:rsid w:val="00EE2F3E"/>
  </w:style>
  <w:style w:type="table" w:styleId="Grigliatabella">
    <w:name w:val="Table Grid"/>
    <w:basedOn w:val="Tabellanormale"/>
    <w:uiPriority w:val="59"/>
    <w:rsid w:val="00EE2F3E"/>
    <w:pPr>
      <w:widowControl w:val="0"/>
      <w:autoSpaceDE w:val="0"/>
      <w:autoSpaceDN w:val="0"/>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Carpredefinitoparagrafo"/>
    <w:rsid w:val="00EE2F3E"/>
  </w:style>
  <w:style w:type="paragraph" w:customStyle="1" w:styleId="paragraph">
    <w:name w:val="paragraph"/>
    <w:basedOn w:val="Normale"/>
    <w:rsid w:val="00EE2F3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abchar">
    <w:name w:val="tabchar"/>
    <w:basedOn w:val="Carpredefinitoparagrafo"/>
    <w:rsid w:val="00EE2F3E"/>
  </w:style>
  <w:style w:type="character" w:styleId="Collegamentoipertestuale">
    <w:name w:val="Hyperlink"/>
    <w:basedOn w:val="Carpredefinitoparagrafo"/>
    <w:uiPriority w:val="99"/>
    <w:unhideWhenUsed/>
    <w:rsid w:val="00EE2F3E"/>
    <w:rPr>
      <w:color w:val="467886" w:themeColor="hyperlink"/>
      <w:u w:val="single"/>
    </w:rPr>
  </w:style>
  <w:style w:type="character" w:styleId="Menzionenonrisolta">
    <w:name w:val="Unresolved Mention"/>
    <w:basedOn w:val="Carpredefinitoparagrafo"/>
    <w:uiPriority w:val="99"/>
    <w:semiHidden/>
    <w:unhideWhenUsed/>
    <w:rsid w:val="00EE2F3E"/>
    <w:rPr>
      <w:color w:val="605E5C"/>
      <w:shd w:val="clear" w:color="auto" w:fill="E1DFDD"/>
    </w:rPr>
  </w:style>
  <w:style w:type="paragraph" w:customStyle="1" w:styleId="p1">
    <w:name w:val="p1"/>
    <w:basedOn w:val="Normale"/>
    <w:rsid w:val="00D93DE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p2">
    <w:name w:val="p2"/>
    <w:basedOn w:val="Normale"/>
    <w:rsid w:val="00D93DE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p3">
    <w:name w:val="p3"/>
    <w:basedOn w:val="Normale"/>
    <w:rsid w:val="00D93DE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s1">
    <w:name w:val="s1"/>
    <w:basedOn w:val="Carpredefinitoparagrafo"/>
    <w:rsid w:val="00D93DE2"/>
  </w:style>
  <w:style w:type="paragraph" w:customStyle="1" w:styleId="p5">
    <w:name w:val="p5"/>
    <w:basedOn w:val="Normale"/>
    <w:rsid w:val="00D93DE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p6">
    <w:name w:val="p6"/>
    <w:basedOn w:val="Normale"/>
    <w:rsid w:val="00D93DE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s2">
    <w:name w:val="s2"/>
    <w:basedOn w:val="Carpredefinitoparagrafo"/>
    <w:rsid w:val="00D93DE2"/>
  </w:style>
  <w:style w:type="paragraph" w:customStyle="1" w:styleId="p4">
    <w:name w:val="p4"/>
    <w:basedOn w:val="Normale"/>
    <w:rsid w:val="00D93DE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i.dati.ckube.it/repository/get.aspx?file=kR0slyJ0Pc8Agk5oA2xB4WU3ff48yaKl2yRphMEvWvb5coMVdWotGcnNACML3r1m" TargetMode="External"/><Relationship Id="rId3" Type="http://schemas.openxmlformats.org/officeDocument/2006/relationships/settings" Target="settings.xml"/><Relationship Id="rId7" Type="http://schemas.openxmlformats.org/officeDocument/2006/relationships/hyperlink" Target="https://www.comune.zone.bs.it/Pages/amministrazione_trasparente_v3_0/?code=AT.10.20.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22</Pages>
  <Words>9234</Words>
  <Characters>52638</Characters>
  <Application>Microsoft Office Word</Application>
  <DocSecurity>0</DocSecurity>
  <Lines>438</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Bortolotti</dc:creator>
  <cp:keywords/>
  <dc:description/>
  <cp:lastModifiedBy>Comune di Zone</cp:lastModifiedBy>
  <cp:revision>91</cp:revision>
  <dcterms:created xsi:type="dcterms:W3CDTF">2026-06-29T09:43:00Z</dcterms:created>
  <dcterms:modified xsi:type="dcterms:W3CDTF">2026-07-20T11:00:00Z</dcterms:modified>
</cp:coreProperties>
</file>