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numPr>
          <w:ilvl w:val="0"/>
          <w:numId w:val="1"/>
        </w:numPr>
        <w:spacing w:before="240" w:after="240"/>
        <w:rPr>
          <w:rFonts w:ascii="Garamond" w:hAnsi="Garamond"/>
          <w:sz w:val="24"/>
          <w:szCs w:val="24"/>
        </w:rPr>
      </w:pPr>
      <w:r>
        <w:rPr>
          <w:rFonts w:ascii="Garamond" w:hAnsi="Garamond"/>
          <w:position w:val="22"/>
          <w:sz w:val="24"/>
          <w:szCs w:val="24"/>
        </w:rPr>
        <w:t xml:space="preserve">Scheda di sintesi sulla rilevazione </w:t>
      </w:r>
    </w:p>
    <w:p>
      <w:pPr>
        <w:pStyle w:val="ListParagraph"/>
        <w:ind w:left="0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spacing w:lineRule="auto" w:line="360"/>
        <w:ind w:left="0" w:hanging="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Data di svolgimento della rilevazione</w:t>
      </w:r>
    </w:p>
    <w:p>
      <w:pPr>
        <w:pStyle w:val="ListParagraph"/>
        <w:spacing w:lineRule="auto" w:line="276"/>
        <w:ind w:left="0" w:hanging="0"/>
        <w:rPr/>
      </w:pPr>
      <w:r>
        <w:rPr>
          <w:rFonts w:ascii="Garamond" w:hAnsi="Garamond"/>
        </w:rPr>
        <w:t xml:space="preserve"> </w:t>
      </w:r>
      <w:r>
        <w:rPr>
          <w:rFonts w:ascii="Garamond" w:hAnsi="Garamond"/>
          <w:u w:val="single"/>
        </w:rPr>
        <w:t>data di inizio e di fine</w:t>
      </w:r>
      <w:r>
        <w:rPr>
          <w:rFonts w:ascii="Garamond" w:hAnsi="Garamond"/>
        </w:rPr>
        <w:t xml:space="preserve"> della rilevazione: </w:t>
      </w:r>
      <w:r>
        <w:rPr>
          <w:rFonts w:ascii="Garamond" w:hAnsi="Garamond"/>
        </w:rPr>
        <w:t>29/04/2019</w:t>
      </w:r>
    </w:p>
    <w:p>
      <w:pPr>
        <w:pStyle w:val="ListParagraph"/>
        <w:spacing w:lineRule="auto" w:line="276"/>
        <w:ind w:left="0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spacing w:before="0" w:after="0"/>
        <w:ind w:left="0" w:hanging="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Estensione della rilevazione (nel solo caso di amministrazioni/enti con uffici periferici)</w:t>
      </w:r>
    </w:p>
    <w:p>
      <w:pPr>
        <w:pStyle w:val="ListParagraph"/>
        <w:spacing w:before="0" w:after="0"/>
        <w:ind w:left="0" w:hanging="0"/>
        <w:rPr>
          <w:rFonts w:ascii="Garamond" w:hAnsi="Garamond"/>
          <w:b/>
          <w:b/>
          <w:u w:val="single"/>
        </w:rPr>
      </w:pPr>
      <w:r>
        <w:rPr>
          <w:rFonts w:ascii="Garamond" w:hAnsi="Garamond"/>
          <w:b/>
          <w:u w:val="single"/>
        </w:rPr>
      </w:r>
    </w:p>
    <w:p>
      <w:pPr>
        <w:pStyle w:val="ListParagraph"/>
        <w:spacing w:lineRule="auto" w:line="360" w:before="0" w:after="0"/>
        <w:ind w:left="0" w:hanging="0"/>
        <w:rPr/>
      </w:pPr>
      <w:r>
        <w:rPr>
          <w:rFonts w:ascii="Garamond" w:hAnsi="Garamond"/>
        </w:rPr>
        <w:t>/////</w:t>
      </w:r>
    </w:p>
    <w:p>
      <w:pPr>
        <w:pStyle w:val="ListParagraph"/>
        <w:spacing w:lineRule="auto" w:line="276" w:before="0" w:after="0"/>
        <w:ind w:left="720" w:hanging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spacing w:lineRule="auto" w:line="360"/>
        <w:ind w:left="0" w:hanging="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 xml:space="preserve">Procedure e modalità seguite per la rilevazione </w:t>
      </w:r>
    </w:p>
    <w:p>
      <w:pPr>
        <w:pStyle w:val="Default"/>
        <w:numPr>
          <w:ilvl w:val="0"/>
          <w:numId w:val="2"/>
        </w:numPr>
        <w:tabs>
          <w:tab w:val="left" w:pos="0" w:leader="none"/>
        </w:tabs>
        <w:spacing w:lineRule="auto" w:line="360"/>
        <w:jc w:val="both"/>
        <w:rPr/>
      </w:pPr>
      <w:r>
        <w:rPr>
          <w:rFonts w:ascii="Garamond" w:hAnsi="Garamond"/>
        </w:rPr>
        <w:t>esame della documentazione e delle banche dati relative ai dati oggetto di attestazione;</w:t>
      </w:r>
    </w:p>
    <w:p>
      <w:pPr>
        <w:pStyle w:val="Default"/>
        <w:numPr>
          <w:ilvl w:val="0"/>
          <w:numId w:val="2"/>
        </w:numPr>
        <w:tabs>
          <w:tab w:val="left" w:pos="0" w:leader="none"/>
        </w:tabs>
        <w:spacing w:lineRule="auto" w:line="360"/>
        <w:jc w:val="both"/>
        <w:rPr>
          <w:rFonts w:ascii="Garamond" w:hAnsi="Garamond"/>
        </w:rPr>
      </w:pPr>
      <w:r>
        <w:rPr>
          <w:rFonts w:ascii="Garamond" w:hAnsi="Garamond"/>
        </w:rPr>
        <w:t>colloqui con i responsabili della trasmissione dei dati;</w:t>
      </w:r>
    </w:p>
    <w:p>
      <w:pPr>
        <w:pStyle w:val="Default"/>
        <w:numPr>
          <w:ilvl w:val="0"/>
          <w:numId w:val="2"/>
        </w:numPr>
        <w:tabs>
          <w:tab w:val="left" w:pos="0" w:leader="none"/>
        </w:tabs>
        <w:spacing w:lineRule="auto" w:line="360"/>
        <w:jc w:val="both"/>
        <w:rPr>
          <w:rFonts w:ascii="Garamond" w:hAnsi="Garamond"/>
        </w:rPr>
      </w:pPr>
      <w:r>
        <w:rPr>
          <w:rFonts w:ascii="Garamond" w:hAnsi="Garamond"/>
        </w:rPr>
        <w:t>colloqui con i responsabili della pubblicazione dei dati;</w:t>
      </w:r>
    </w:p>
    <w:p>
      <w:pPr>
        <w:pStyle w:val="Default"/>
        <w:numPr>
          <w:ilvl w:val="0"/>
          <w:numId w:val="2"/>
        </w:numPr>
        <w:tabs>
          <w:tab w:val="left" w:pos="0" w:leader="none"/>
        </w:tabs>
        <w:spacing w:lineRule="auto" w:line="360"/>
        <w:jc w:val="both"/>
        <w:rPr>
          <w:rFonts w:ascii="Garamond" w:hAnsi="Garamond"/>
        </w:rPr>
      </w:pPr>
      <w:r>
        <w:rPr>
          <w:rFonts w:ascii="Garamond" w:hAnsi="Garamond"/>
        </w:rPr>
        <w:t>verifica diretta sul sito istituzionale, anche attraverso l’utilizzo di supporti informatici.</w:t>
      </w:r>
    </w:p>
    <w:p>
      <w:pPr>
        <w:pStyle w:val="Normal"/>
        <w:spacing w:lineRule="auto" w:line="360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</w:r>
    </w:p>
    <w:p>
      <w:pPr>
        <w:pStyle w:val="Normal"/>
        <w:spacing w:lineRule="auto" w:line="360"/>
        <w:rPr>
          <w:rFonts w:ascii="Garamond" w:hAnsi="Garamond"/>
          <w:b/>
          <w:b/>
          <w:i/>
          <w:i/>
        </w:rPr>
      </w:pPr>
      <w:r>
        <w:rPr>
          <w:rFonts w:ascii="Garamond" w:hAnsi="Garamond"/>
          <w:b/>
          <w:i/>
        </w:rPr>
        <w:t>Aspetti critici riscontrati nel corso della rilevazione</w:t>
      </w:r>
    </w:p>
    <w:p>
      <w:pPr>
        <w:pStyle w:val="Normal"/>
        <w:spacing w:lineRule="auto" w:line="360"/>
        <w:rPr>
          <w:rFonts w:ascii="Garamond" w:hAnsi="Garamond"/>
          <w:b/>
          <w:b/>
          <w:u w:val="single"/>
        </w:rPr>
      </w:pPr>
      <w:r>
        <w:rPr>
          <w:rFonts w:ascii="Garamond" w:hAnsi="Garamond"/>
          <w:b/>
          <w:u w:val="single"/>
        </w:rPr>
        <w:t>///</w:t>
      </w:r>
    </w:p>
    <w:p>
      <w:pPr>
        <w:pStyle w:val="Normal"/>
        <w:spacing w:lineRule="auto" w:line="360"/>
        <w:rPr>
          <w:rFonts w:ascii="Garamond" w:hAnsi="Garamond"/>
          <w:b/>
          <w:b/>
          <w:u w:val="single"/>
        </w:rPr>
      </w:pPr>
      <w:r>
        <w:rPr>
          <w:rFonts w:ascii="Garamond" w:hAnsi="Garamond"/>
          <w:b/>
          <w:u w:val="single"/>
        </w:rPr>
      </w:r>
    </w:p>
    <w:p>
      <w:pPr>
        <w:pStyle w:val="Normal"/>
        <w:spacing w:lineRule="auto" w:line="360"/>
        <w:rPr/>
      </w:pPr>
      <w:r>
        <w:rPr>
          <w:rFonts w:ascii="Garamond" w:hAnsi="Garamond"/>
          <w:b/>
          <w:i/>
        </w:rPr>
        <w:t>Eventuale documentazione da allegare</w:t>
      </w:r>
    </w:p>
    <w:p>
      <w:pPr>
        <w:pStyle w:val="Normal"/>
        <w:spacing w:lineRule="auto" w:line="360" w:before="0" w:after="120"/>
        <w:rPr/>
      </w:pPr>
      <w:r>
        <w:rPr>
          <w:rFonts w:ascii="Garamond" w:hAnsi="Garamond"/>
          <w:b/>
          <w:i/>
        </w:rPr>
        <w:t>///</w:t>
      </w:r>
    </w:p>
    <w:sectPr>
      <w:headerReference w:type="default" r:id="rId2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Garamond" w:hAnsi="Garamond" w:cs="Times New Roman"/>
        <w:b/>
        <w:b/>
      </w:rPr>
    </w:pPr>
    <w:r>
      <w:rPr>
        <w:rFonts w:ascii="Garamond" w:hAnsi="Garamond"/>
        <w:b/>
      </w:rPr>
      <w:t xml:space="preserve">Allegato 3 alla </w:t>
    </w:r>
    <w:r>
      <w:rPr>
        <w:rFonts w:cs="Times New Roman" w:ascii="Garamond" w:hAnsi="Garamond"/>
        <w:b/>
      </w:rPr>
      <w:t>delibera n. 141/2019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/>
      <w:widowControl w:val="false"/>
      <w:pBdr/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auto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basedOn w:val="DefaultParagraphFont"/>
    <w:qFormat/>
    <w:rPr>
      <w:sz w:val="14"/>
    </w:rPr>
  </w:style>
  <w:style w:type="character" w:styleId="TestonotaapidipaginaCarattere" w:customStyle="1">
    <w:name w:val="Testo nota a piè di pagina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 w:customStyle="1">
    <w:name w:val="Testo nota a piè di pagina Carattere1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itoloCarattere" w:customStyle="1">
    <w:name w:val="Titolo Carattere"/>
    <w:basedOn w:val="DefaultParagraphFont"/>
    <w:qFormat/>
    <w:rPr>
      <w:rFonts w:ascii="Times New Roman" w:hAnsi="Times New Roman" w:eastAsia="Times New Roman" w:cs="Times New Roman"/>
      <w:b/>
      <w:bCs/>
      <w:i/>
      <w:sz w:val="36"/>
      <w:szCs w:val="32"/>
      <w:lang w:eastAsia="ar-SA"/>
    </w:rPr>
  </w:style>
  <w:style w:type="character" w:styleId="IntestazioneCarattere" w:customStyle="1">
    <w:name w:val="Intestazione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WWCharLFO13LVL1" w:customStyle="1">
    <w:name w:val="WW_CharLFO13LVL1"/>
    <w:qFormat/>
    <w:rPr>
      <w:rFonts w:ascii="Times New Roman" w:hAnsi="Times New Roman" w:eastAsia="Times New Roman" w:cs="Times New Roman"/>
    </w:rPr>
  </w:style>
  <w:style w:type="character" w:styleId="WWCharLFO13LVL2" w:customStyle="1">
    <w:name w:val="WW_CharLFO13LVL2"/>
    <w:qFormat/>
    <w:rPr>
      <w:rFonts w:ascii="Courier New" w:hAnsi="Courier New" w:cs="Courier New"/>
    </w:rPr>
  </w:style>
  <w:style w:type="character" w:styleId="WWCharLFO13LVL3" w:customStyle="1">
    <w:name w:val="WW_CharLFO13LVL3"/>
    <w:qFormat/>
    <w:rPr>
      <w:rFonts w:ascii="Wingdings" w:hAnsi="Wingdings"/>
    </w:rPr>
  </w:style>
  <w:style w:type="character" w:styleId="WWCharLFO13LVL4" w:customStyle="1">
    <w:name w:val="WW_CharLFO13LVL4"/>
    <w:qFormat/>
    <w:rPr>
      <w:rFonts w:ascii="Symbol" w:hAnsi="Symbol"/>
    </w:rPr>
  </w:style>
  <w:style w:type="character" w:styleId="WWCharLFO13LVL5" w:customStyle="1">
    <w:name w:val="WW_CharLFO13LVL5"/>
    <w:qFormat/>
    <w:rPr>
      <w:rFonts w:ascii="Courier New" w:hAnsi="Courier New" w:cs="Courier New"/>
    </w:rPr>
  </w:style>
  <w:style w:type="character" w:styleId="WWCharLFO13LVL6" w:customStyle="1">
    <w:name w:val="WW_CharLFO13LVL6"/>
    <w:qFormat/>
    <w:rPr>
      <w:rFonts w:ascii="Wingdings" w:hAnsi="Wingdings"/>
    </w:rPr>
  </w:style>
  <w:style w:type="character" w:styleId="WWCharLFO13LVL7" w:customStyle="1">
    <w:name w:val="WW_CharLFO13LVL7"/>
    <w:qFormat/>
    <w:rPr>
      <w:rFonts w:ascii="Symbol" w:hAnsi="Symbol"/>
    </w:rPr>
  </w:style>
  <w:style w:type="character" w:styleId="WWCharLFO13LVL8" w:customStyle="1">
    <w:name w:val="WW_CharLFO13LVL8"/>
    <w:qFormat/>
    <w:rPr>
      <w:rFonts w:ascii="Courier New" w:hAnsi="Courier New" w:cs="Courier New"/>
    </w:rPr>
  </w:style>
  <w:style w:type="character" w:styleId="WWCharLFO13LVL9" w:customStyle="1">
    <w:name w:val="WW_CharLFO13LVL9"/>
    <w:qFormat/>
    <w:rPr>
      <w:rFonts w:ascii="Wingdings" w:hAnsi="Wingdings"/>
    </w:rPr>
  </w:style>
  <w:style w:type="character" w:styleId="WWCharLFO15LVL1" w:customStyle="1">
    <w:name w:val="WW_CharLFO15LVL1"/>
    <w:qFormat/>
    <w:rPr>
      <w:rFonts w:ascii="Times New Roman" w:hAnsi="Times New Roman" w:eastAsia="Calibri" w:cs="Times New Roman"/>
      <w:sz w:val="20"/>
    </w:rPr>
  </w:style>
  <w:style w:type="character" w:styleId="WWCharLFO15LVL2" w:customStyle="1">
    <w:name w:val="WW_CharLFO15LVL2"/>
    <w:qFormat/>
    <w:rPr>
      <w:rFonts w:ascii="Courier New" w:hAnsi="Courier New" w:cs="Courier New"/>
    </w:rPr>
  </w:style>
  <w:style w:type="character" w:styleId="WWCharLFO15LVL3" w:customStyle="1">
    <w:name w:val="WW_CharLFO15LVL3"/>
    <w:qFormat/>
    <w:rPr>
      <w:rFonts w:ascii="Wingdings" w:hAnsi="Wingdings"/>
    </w:rPr>
  </w:style>
  <w:style w:type="character" w:styleId="WWCharLFO15LVL4" w:customStyle="1">
    <w:name w:val="WW_CharLFO15LVL4"/>
    <w:qFormat/>
    <w:rPr>
      <w:rFonts w:ascii="Symbol" w:hAnsi="Symbol"/>
    </w:rPr>
  </w:style>
  <w:style w:type="character" w:styleId="WWCharLFO15LVL5" w:customStyle="1">
    <w:name w:val="WW_CharLFO15LVL5"/>
    <w:qFormat/>
    <w:rPr>
      <w:rFonts w:ascii="Courier New" w:hAnsi="Courier New" w:cs="Courier New"/>
    </w:rPr>
  </w:style>
  <w:style w:type="character" w:styleId="WWCharLFO15LVL6" w:customStyle="1">
    <w:name w:val="WW_CharLFO15LVL6"/>
    <w:qFormat/>
    <w:rPr>
      <w:rFonts w:ascii="Wingdings" w:hAnsi="Wingdings"/>
    </w:rPr>
  </w:style>
  <w:style w:type="character" w:styleId="WWCharLFO15LVL7" w:customStyle="1">
    <w:name w:val="WW_CharLFO15LVL7"/>
    <w:qFormat/>
    <w:rPr>
      <w:rFonts w:ascii="Symbol" w:hAnsi="Symbol"/>
    </w:rPr>
  </w:style>
  <w:style w:type="character" w:styleId="WWCharLFO15LVL8" w:customStyle="1">
    <w:name w:val="WW_CharLFO15LVL8"/>
    <w:qFormat/>
    <w:rPr>
      <w:rFonts w:ascii="Courier New" w:hAnsi="Courier New" w:cs="Courier New"/>
    </w:rPr>
  </w:style>
  <w:style w:type="character" w:styleId="WWCharLFO15LVL9" w:customStyle="1">
    <w:name w:val="WW_CharLFO15LVL9"/>
    <w:qFormat/>
    <w:rPr>
      <w:rFonts w:ascii="Wingdings" w:hAnsi="Wingdings"/>
    </w:rPr>
  </w:style>
  <w:style w:type="character" w:styleId="Caratteredellanota" w:customStyle="1">
    <w:name w:val="Carattere della nota"/>
    <w:qFormat/>
    <w:rPr/>
  </w:style>
  <w:style w:type="character" w:styleId="ListLabel1">
    <w:name w:val="ListLabel 1"/>
    <w:qFormat/>
    <w:rPr>
      <w:rFonts w:ascii="Garamond" w:hAnsi="Garamond" w:cs="Times New Roman"/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eastAsia="Times New Roman" w:cs="Cambria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Body Text"/>
    <w:basedOn w:val="Normal"/>
    <w:pPr/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Footnotetext">
    <w:name w:val="footnote text"/>
    <w:basedOn w:val="Normal"/>
    <w:qFormat/>
    <w:pPr/>
    <w:rPr/>
  </w:style>
  <w:style w:type="paragraph" w:styleId="ListParagraph">
    <w:name w:val="List Paragraph"/>
    <w:basedOn w:val="Normal"/>
    <w:qFormat/>
    <w:pPr>
      <w:ind w:left="357" w:hanging="357"/>
    </w:pPr>
    <w:rPr/>
  </w:style>
  <w:style w:type="paragraph" w:styleId="Titoloprincipale">
    <w:name w:val="Title"/>
    <w:basedOn w:val="Normal"/>
    <w:autoRedefine/>
    <w:qFormat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  <w:spacing w:before="0" w:after="0"/>
    </w:pPr>
    <w:rPr/>
  </w:style>
  <w:style w:type="paragraph" w:styleId="Default" w:customStyle="1">
    <w:name w:val="Default"/>
    <w:qFormat/>
    <w:pPr>
      <w:keepNext/>
      <w:widowControl/>
      <w:pBdr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eastAsia="en-US" w:val="it-IT" w:bidi="ar-SA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LibreOffice/5.3.3.2$Windows_x86 LibreOffice_project/3d9a8b4b4e538a85e0782bd6c2d430bafe583448</Application>
  <Pages>1</Pages>
  <Words>101</Words>
  <Characters>617</Characters>
  <CharactersWithSpaces>702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2013-12-19T15:41:00Z</dcterms:created>
  <dc:creator>i.siciliani</dc:creator>
  <dc:description/>
  <dc:language>it-IT</dc:language>
  <cp:lastModifiedBy/>
  <cp:lastPrinted>2018-02-28T15:30:00Z</cp:lastPrinted>
  <dcterms:modified xsi:type="dcterms:W3CDTF">2019-04-29T15:08:34Z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