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4B25" w:rsidRDefault="00174B25" w:rsidP="00174B25">
      <w:pPr>
        <w:widowControl w:val="0"/>
        <w:ind w:left="4500" w:hanging="180"/>
        <w:rPr>
          <w:rFonts w:ascii="Arial" w:hAnsi="Arial"/>
          <w:sz w:val="20"/>
          <w:szCs w:val="20"/>
        </w:rPr>
      </w:pPr>
    </w:p>
    <w:p w:rsidR="00174B25" w:rsidRDefault="00174B25" w:rsidP="00174B25">
      <w:pPr>
        <w:widowControl w:val="0"/>
        <w:ind w:left="-284" w:hanging="180"/>
        <w:rPr>
          <w:rFonts w:ascii="Titillium Web" w:hAnsi="Titillium Web"/>
          <w:color w:val="0000FF"/>
        </w:rPr>
      </w:pPr>
      <w:r>
        <w:rPr>
          <w:rFonts w:ascii="Titillium Web" w:hAnsi="Titillium Web"/>
          <w:noProof/>
          <w:color w:val="0000FF"/>
        </w:rPr>
        <w:drawing>
          <wp:inline distT="0" distB="0" distL="0" distR="0">
            <wp:extent cx="3190875" cy="476250"/>
            <wp:effectExtent l="0" t="0" r="9525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0875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tillium Web" w:hAnsi="Titillium Web"/>
          <w:noProof/>
          <w:color w:val="0000FF"/>
        </w:rPr>
        <w:drawing>
          <wp:inline distT="0" distB="0" distL="0" distR="0">
            <wp:extent cx="2733675" cy="495300"/>
            <wp:effectExtent l="0" t="0" r="9525" b="0"/>
            <wp:docPr id="2" name="Immagine 2" descr="fondi strutturali europ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ndi strutturali europei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B25" w:rsidRDefault="00174B25" w:rsidP="00174B25">
      <w:pPr>
        <w:widowControl w:val="0"/>
        <w:ind w:left="4500" w:hanging="180"/>
        <w:rPr>
          <w:rFonts w:ascii="Arial" w:hAnsi="Arial"/>
          <w:sz w:val="20"/>
          <w:szCs w:val="20"/>
        </w:rPr>
      </w:pPr>
    </w:p>
    <w:p w:rsidR="00174B25" w:rsidRDefault="00174B25" w:rsidP="00174B25">
      <w:pPr>
        <w:widowControl w:val="0"/>
        <w:ind w:left="4500" w:hanging="180"/>
        <w:rPr>
          <w:rFonts w:ascii="Arial" w:hAnsi="Arial"/>
          <w:sz w:val="20"/>
          <w:szCs w:val="20"/>
        </w:rPr>
      </w:pPr>
    </w:p>
    <w:p w:rsidR="00174B25" w:rsidRDefault="00174B25" w:rsidP="00174B25">
      <w:pPr>
        <w:widowControl w:val="0"/>
        <w:jc w:val="center"/>
        <w:rPr>
          <w:rFonts w:ascii="Garamond" w:hAnsi="Garamond"/>
          <w:sz w:val="18"/>
          <w:szCs w:val="18"/>
        </w:rPr>
      </w:pPr>
      <w:r>
        <w:rPr>
          <w:rFonts w:ascii="Garamond" w:hAnsi="Garamond"/>
          <w:noProof/>
          <w:sz w:val="18"/>
          <w:szCs w:val="18"/>
        </w:rPr>
        <w:drawing>
          <wp:inline distT="0" distB="0" distL="0" distR="0">
            <wp:extent cx="361950" cy="3810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4B25" w:rsidRDefault="00174B25" w:rsidP="00174B25">
      <w:pPr>
        <w:pStyle w:val="Titolo"/>
        <w:rPr>
          <w:rFonts w:ascii="Arial" w:hAnsi="Arial" w:cs="Arial"/>
          <w:b w:val="0"/>
          <w:i/>
          <w:iCs/>
          <w:color w:val="800000"/>
          <w:sz w:val="18"/>
          <w:szCs w:val="18"/>
        </w:rPr>
      </w:pPr>
      <w:r>
        <w:rPr>
          <w:rFonts w:ascii="Arial" w:hAnsi="Arial" w:cs="Arial"/>
          <w:i/>
          <w:iCs/>
          <w:color w:val="800000"/>
          <w:sz w:val="18"/>
          <w:szCs w:val="18"/>
        </w:rPr>
        <w:t>Istituto Comprensivo “</w:t>
      </w:r>
      <w:proofErr w:type="spellStart"/>
      <w:r>
        <w:rPr>
          <w:rFonts w:ascii="Arial" w:hAnsi="Arial" w:cs="Arial"/>
          <w:i/>
          <w:iCs/>
          <w:color w:val="800000"/>
          <w:sz w:val="18"/>
          <w:szCs w:val="18"/>
        </w:rPr>
        <w:t>G.Romanino</w:t>
      </w:r>
      <w:proofErr w:type="spellEnd"/>
      <w:r>
        <w:rPr>
          <w:rFonts w:ascii="Arial" w:hAnsi="Arial" w:cs="Arial"/>
          <w:i/>
          <w:iCs/>
          <w:color w:val="800000"/>
          <w:sz w:val="18"/>
          <w:szCs w:val="18"/>
        </w:rPr>
        <w:t>”</w:t>
      </w:r>
    </w:p>
    <w:p w:rsidR="00174B25" w:rsidRDefault="00174B25" w:rsidP="00174B25">
      <w:pPr>
        <w:pStyle w:val="Sottotitolo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Via Ripa, 2 – 25040 Bienno BS     </w:t>
      </w:r>
    </w:p>
    <w:p w:rsidR="00174B25" w:rsidRDefault="00174B25" w:rsidP="00174B25">
      <w:pPr>
        <w:jc w:val="center"/>
        <w:rPr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Tel. 0364/40062 – Fax 0364/306719   </w:t>
      </w:r>
      <w:proofErr w:type="gramStart"/>
      <w:r>
        <w:rPr>
          <w:rFonts w:ascii="Arial" w:hAnsi="Arial" w:cs="Arial"/>
          <w:i/>
          <w:sz w:val="18"/>
          <w:szCs w:val="18"/>
        </w:rPr>
        <w:t>e-mail :</w:t>
      </w:r>
      <w:proofErr w:type="gramEnd"/>
      <w:r>
        <w:rPr>
          <w:rFonts w:ascii="Arial" w:hAnsi="Arial" w:cs="Arial"/>
          <w:i/>
          <w:sz w:val="18"/>
          <w:szCs w:val="18"/>
        </w:rPr>
        <w:t xml:space="preserve">bsic83700x@istruzione.it </w:t>
      </w:r>
      <w:r>
        <w:rPr>
          <w:rFonts w:ascii="Arial" w:hAnsi="Arial" w:cs="Arial"/>
          <w:sz w:val="18"/>
          <w:szCs w:val="18"/>
        </w:rPr>
        <w:t xml:space="preserve">   </w:t>
      </w:r>
      <w:r>
        <w:rPr>
          <w:sz w:val="18"/>
          <w:szCs w:val="18"/>
        </w:rPr>
        <w:t xml:space="preserve">Posta certificata: </w:t>
      </w:r>
      <w:hyperlink r:id="rId9" w:history="1">
        <w:r>
          <w:rPr>
            <w:rStyle w:val="Collegamentoipertestuale"/>
            <w:rFonts w:eastAsia="Arial Unicode MS"/>
            <w:sz w:val="18"/>
            <w:szCs w:val="18"/>
          </w:rPr>
          <w:t>bsic83700x@pec.istruzione.it</w:t>
        </w:r>
      </w:hyperlink>
      <w:r>
        <w:rPr>
          <w:sz w:val="18"/>
          <w:szCs w:val="18"/>
        </w:rPr>
        <w:t xml:space="preserve">Codice </w:t>
      </w:r>
      <w:proofErr w:type="spellStart"/>
      <w:r>
        <w:rPr>
          <w:sz w:val="18"/>
          <w:szCs w:val="18"/>
        </w:rPr>
        <w:t>mecc</w:t>
      </w:r>
      <w:proofErr w:type="spellEnd"/>
      <w:r>
        <w:rPr>
          <w:sz w:val="18"/>
          <w:szCs w:val="18"/>
        </w:rPr>
        <w:t>. BSIC83700</w:t>
      </w:r>
      <w:proofErr w:type="gramStart"/>
      <w:r>
        <w:rPr>
          <w:sz w:val="18"/>
          <w:szCs w:val="18"/>
        </w:rPr>
        <w:t>X  -</w:t>
      </w:r>
      <w:proofErr w:type="gramEnd"/>
      <w:r>
        <w:rPr>
          <w:sz w:val="18"/>
          <w:szCs w:val="18"/>
        </w:rPr>
        <w:t xml:space="preserve"> C.F. 90011950178 - CODICE UNIVOCO: UFFYSW</w:t>
      </w:r>
    </w:p>
    <w:p w:rsidR="00174B25" w:rsidRDefault="00174B25" w:rsidP="00174B25">
      <w:pPr>
        <w:jc w:val="center"/>
        <w:rPr>
          <w:rFonts w:ascii="Arial" w:hAnsi="Arial" w:cs="Arial"/>
          <w:sz w:val="18"/>
          <w:szCs w:val="18"/>
        </w:rPr>
      </w:pPr>
      <w:r>
        <w:rPr>
          <w:sz w:val="18"/>
          <w:szCs w:val="18"/>
          <w:lang w:val="en-US"/>
        </w:rPr>
        <w:t xml:space="preserve">SITO WEB: </w:t>
      </w:r>
      <w:r>
        <w:rPr>
          <w:rFonts w:eastAsia="Arial Unicode MS"/>
          <w:sz w:val="18"/>
          <w:szCs w:val="18"/>
          <w:lang w:val="en-US"/>
        </w:rPr>
        <w:t>www.icbienno.edu.it</w:t>
      </w:r>
    </w:p>
    <w:p w:rsidR="00174B25" w:rsidRDefault="00174B25" w:rsidP="00174B25"/>
    <w:p w:rsidR="00174B25" w:rsidRDefault="00174B25" w:rsidP="00174B25"/>
    <w:p w:rsidR="00174B25" w:rsidRDefault="00174B25" w:rsidP="00174B25"/>
    <w:p w:rsidR="00174B25" w:rsidRDefault="00174B25" w:rsidP="00174B25"/>
    <w:p w:rsidR="00B6788E" w:rsidRPr="00B6788E" w:rsidRDefault="00B6788E" w:rsidP="00B6788E">
      <w:pPr>
        <w:jc w:val="center"/>
        <w:rPr>
          <w:rFonts w:cstheme="minorHAnsi"/>
        </w:rPr>
      </w:pPr>
      <w:r w:rsidRPr="00B6788E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896E94" wp14:editId="4963E2A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Square wrapText="bothSides"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6788E" w:rsidRPr="00B6788E" w:rsidRDefault="00B6788E" w:rsidP="00B6788E">
                            <w:pPr>
                              <w:jc w:val="center"/>
                              <w:rPr>
                                <w:rFonts w:cstheme="minorHAnsi"/>
                                <w:color w:val="00FF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B6788E">
                              <w:rPr>
                                <w:rFonts w:cstheme="minorHAnsi"/>
                                <w:color w:val="00FF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CARTA </w:t>
                            </w:r>
                            <w:proofErr w:type="gramStart"/>
                            <w:r w:rsidRPr="00B6788E">
                              <w:rPr>
                                <w:rFonts w:cstheme="minorHAnsi"/>
                                <w:color w:val="00FF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DEI  SERVIZI</w:t>
                            </w:r>
                            <w:proofErr w:type="gramEnd"/>
                            <w:r w:rsidRPr="00B6788E">
                              <w:rPr>
                                <w:rFonts w:cstheme="minorHAnsi"/>
                                <w:color w:val="00FFFF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DELLA SCUOLA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896E94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" filled="f" stroked="f">
                <v:textbox style="mso-fit-shape-to-text:t">
                  <w:txbxContent>
                    <w:p w:rsidR="00B6788E" w:rsidRPr="00B6788E" w:rsidRDefault="00B6788E" w:rsidP="00B6788E">
                      <w:pPr>
                        <w:jc w:val="center"/>
                        <w:rPr>
                          <w:rFonts w:cstheme="minorHAnsi"/>
                          <w:color w:val="00FF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B6788E">
                        <w:rPr>
                          <w:rFonts w:cstheme="minorHAnsi"/>
                          <w:color w:val="00FF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CARTA </w:t>
                      </w:r>
                      <w:proofErr w:type="gramStart"/>
                      <w:r w:rsidRPr="00B6788E">
                        <w:rPr>
                          <w:rFonts w:cstheme="minorHAnsi"/>
                          <w:color w:val="00FF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DEI  SERVIZI</w:t>
                      </w:r>
                      <w:proofErr w:type="gramEnd"/>
                      <w:r w:rsidRPr="00B6788E">
                        <w:rPr>
                          <w:rFonts w:cstheme="minorHAnsi"/>
                          <w:color w:val="00FFFF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DELLA SCUOLA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6788E">
        <w:rPr>
          <w:rFonts w:cstheme="minorHAnsi"/>
        </w:rPr>
        <w:t xml:space="preserve">(Riferita </w:t>
      </w:r>
      <w:proofErr w:type="gramStart"/>
      <w:r w:rsidRPr="00B6788E">
        <w:rPr>
          <w:rFonts w:cstheme="minorHAnsi"/>
        </w:rPr>
        <w:t>al  Decreto</w:t>
      </w:r>
      <w:proofErr w:type="gramEnd"/>
      <w:r w:rsidRPr="00B6788E">
        <w:rPr>
          <w:rFonts w:cstheme="minorHAnsi"/>
        </w:rPr>
        <w:t xml:space="preserve"> del Presidente del Consiglio dei Ministri del 07/06/1995)</w:t>
      </w:r>
    </w:p>
    <w:p w:rsidR="00B6788E" w:rsidRPr="00B6788E" w:rsidRDefault="00B6788E" w:rsidP="00B6788E">
      <w:pPr>
        <w:jc w:val="center"/>
        <w:rPr>
          <w:rFonts w:cstheme="minorHAnsi"/>
        </w:rPr>
      </w:pPr>
    </w:p>
    <w:p w:rsidR="00B6788E" w:rsidRPr="00B6788E" w:rsidRDefault="00B6788E" w:rsidP="00F54BE6">
      <w:pPr>
        <w:ind w:left="284" w:firstLine="0"/>
        <w:jc w:val="both"/>
        <w:rPr>
          <w:rFonts w:cstheme="minorHAnsi"/>
        </w:rPr>
      </w:pPr>
      <w:r w:rsidRPr="00B6788E">
        <w:rPr>
          <w:rFonts w:cstheme="minorHAnsi"/>
        </w:rPr>
        <w:t>La Carta dei Servizi dell</w:t>
      </w:r>
      <w:r w:rsidR="005F0DF4">
        <w:rPr>
          <w:rFonts w:cstheme="minorHAnsi"/>
        </w:rPr>
        <w:t>’</w:t>
      </w:r>
      <w:r w:rsidRPr="00B6788E">
        <w:rPr>
          <w:rFonts w:cstheme="minorHAnsi"/>
        </w:rPr>
        <w:t>Istituto Comprensivo di Bienno ha quali principi ispiratori gli artt. 3-33-34 della Costituzione Italiana.</w:t>
      </w:r>
    </w:p>
    <w:p w:rsidR="00B6788E" w:rsidRDefault="00B6788E" w:rsidP="00F54BE6">
      <w:pPr>
        <w:jc w:val="both"/>
        <w:rPr>
          <w:rFonts w:cstheme="minorHAnsi"/>
        </w:rPr>
      </w:pPr>
    </w:p>
    <w:p w:rsidR="00F54BE6" w:rsidRDefault="00B6788E" w:rsidP="00F54BE6">
      <w:pPr>
        <w:ind w:left="567" w:hanging="283"/>
        <w:jc w:val="both"/>
        <w:rPr>
          <w:rFonts w:cstheme="minorHAnsi"/>
        </w:rPr>
      </w:pPr>
      <w:r>
        <w:rPr>
          <w:rFonts w:cstheme="minorHAnsi"/>
        </w:rPr>
        <w:t>La Carta dei Servizi è il documento formale a cui si deve ispirare qualsiasi soggetto erogatore di servizio</w:t>
      </w:r>
    </w:p>
    <w:p w:rsidR="00B6788E" w:rsidRDefault="00B6788E" w:rsidP="00F54BE6">
      <w:pPr>
        <w:ind w:left="284" w:firstLine="0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>pubblico</w:t>
      </w:r>
      <w:proofErr w:type="gramEnd"/>
      <w:r>
        <w:rPr>
          <w:rFonts w:cstheme="minorHAnsi"/>
        </w:rPr>
        <w:t>.</w:t>
      </w:r>
    </w:p>
    <w:p w:rsidR="00B6788E" w:rsidRDefault="00B6788E" w:rsidP="00F54BE6">
      <w:pPr>
        <w:jc w:val="both"/>
        <w:rPr>
          <w:rFonts w:cstheme="minorHAnsi"/>
        </w:rPr>
      </w:pPr>
    </w:p>
    <w:p w:rsidR="00B6788E" w:rsidRPr="008D3005" w:rsidRDefault="00B6788E" w:rsidP="00F54BE6">
      <w:pPr>
        <w:jc w:val="both"/>
        <w:rPr>
          <w:rFonts w:cstheme="minorHAnsi"/>
        </w:rPr>
      </w:pPr>
      <w:r w:rsidRPr="008D3005">
        <w:rPr>
          <w:rFonts w:cstheme="minorHAnsi"/>
        </w:rPr>
        <w:t xml:space="preserve">La Carta dei Servizi fa conoscere all’esterno: </w:t>
      </w:r>
    </w:p>
    <w:p w:rsidR="00B6788E" w:rsidRPr="008D3005" w:rsidRDefault="00B6788E" w:rsidP="00F54BE6">
      <w:pPr>
        <w:jc w:val="both"/>
        <w:rPr>
          <w:rFonts w:cstheme="minorHAnsi"/>
        </w:rPr>
      </w:pPr>
    </w:p>
    <w:p w:rsidR="00B6788E" w:rsidRPr="008D3005" w:rsidRDefault="00B6788E" w:rsidP="00F54BE6">
      <w:pPr>
        <w:pStyle w:val="Paragrafoelenco"/>
        <w:numPr>
          <w:ilvl w:val="0"/>
          <w:numId w:val="2"/>
        </w:numPr>
        <w:jc w:val="both"/>
        <w:rPr>
          <w:rFonts w:cstheme="minorHAnsi"/>
        </w:rPr>
      </w:pPr>
      <w:r w:rsidRPr="008D3005">
        <w:rPr>
          <w:rFonts w:cstheme="minorHAnsi"/>
        </w:rPr>
        <w:t>I PRINCIPI FONDAMENTALI della sua attività gestionale e amministrativa</w:t>
      </w:r>
    </w:p>
    <w:p w:rsidR="00B6788E" w:rsidRPr="008D3005" w:rsidRDefault="00B6788E" w:rsidP="00F54BE6">
      <w:pPr>
        <w:pStyle w:val="Paragrafoelenco"/>
        <w:numPr>
          <w:ilvl w:val="0"/>
          <w:numId w:val="2"/>
        </w:numPr>
        <w:jc w:val="both"/>
        <w:rPr>
          <w:rFonts w:cstheme="minorHAnsi"/>
        </w:rPr>
      </w:pPr>
      <w:r w:rsidRPr="008D3005">
        <w:rPr>
          <w:rFonts w:cstheme="minorHAnsi"/>
        </w:rPr>
        <w:t>I FATTORI DI QUALITA’ del servizio</w:t>
      </w:r>
    </w:p>
    <w:p w:rsidR="00B6788E" w:rsidRDefault="00B6788E" w:rsidP="00F54BE6">
      <w:pPr>
        <w:pStyle w:val="Paragrafoelenco"/>
        <w:numPr>
          <w:ilvl w:val="0"/>
          <w:numId w:val="2"/>
        </w:numPr>
        <w:jc w:val="both"/>
        <w:rPr>
          <w:rFonts w:cstheme="minorHAnsi"/>
        </w:rPr>
      </w:pPr>
      <w:r w:rsidRPr="008D3005">
        <w:rPr>
          <w:rFonts w:cstheme="minorHAnsi"/>
        </w:rPr>
        <w:t>GLI STANDARD che si vogliono raggiungere</w:t>
      </w:r>
    </w:p>
    <w:p w:rsidR="00024EF2" w:rsidRDefault="00024EF2" w:rsidP="00F54BE6">
      <w:pPr>
        <w:pStyle w:val="Paragrafoelenco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I SERVIZI AMMINISTRATIVI</w:t>
      </w:r>
      <w:r w:rsidRPr="00024EF2">
        <w:rPr>
          <w:rFonts w:cstheme="minorHAnsi"/>
        </w:rPr>
        <w:t xml:space="preserve"> </w:t>
      </w:r>
    </w:p>
    <w:p w:rsidR="00024EF2" w:rsidRPr="008D3005" w:rsidRDefault="00024EF2" w:rsidP="00F54BE6">
      <w:pPr>
        <w:pStyle w:val="Paragrafoelenco"/>
        <w:numPr>
          <w:ilvl w:val="0"/>
          <w:numId w:val="2"/>
        </w:numPr>
        <w:jc w:val="both"/>
        <w:rPr>
          <w:rFonts w:cstheme="minorHAnsi"/>
        </w:rPr>
      </w:pPr>
      <w:r w:rsidRPr="008D3005">
        <w:rPr>
          <w:rFonts w:cstheme="minorHAnsi"/>
        </w:rPr>
        <w:t>I RECLAMI.</w:t>
      </w:r>
    </w:p>
    <w:p w:rsidR="00024EF2" w:rsidRPr="008D3005" w:rsidRDefault="00024EF2" w:rsidP="00F54BE6">
      <w:pPr>
        <w:pStyle w:val="Paragrafoelenco"/>
        <w:numPr>
          <w:ilvl w:val="0"/>
          <w:numId w:val="2"/>
        </w:numPr>
        <w:jc w:val="both"/>
        <w:rPr>
          <w:rFonts w:cstheme="minorHAnsi"/>
        </w:rPr>
      </w:pPr>
      <w:r w:rsidRPr="008D3005">
        <w:rPr>
          <w:rFonts w:cstheme="minorHAnsi"/>
        </w:rPr>
        <w:t>LA VALUTAZIONE DEL SERVIZIO</w:t>
      </w:r>
    </w:p>
    <w:p w:rsidR="0076486C" w:rsidRDefault="0076486C" w:rsidP="00F54BE6">
      <w:pPr>
        <w:ind w:left="0" w:firstLine="0"/>
        <w:jc w:val="both"/>
        <w:rPr>
          <w:rFonts w:cstheme="minorHAnsi"/>
          <w:sz w:val="28"/>
          <w:szCs w:val="28"/>
        </w:rPr>
      </w:pPr>
    </w:p>
    <w:p w:rsidR="0076486C" w:rsidRDefault="0076486C" w:rsidP="008D3005">
      <w:pPr>
        <w:rPr>
          <w:rFonts w:cstheme="minorHAnsi"/>
          <w:sz w:val="28"/>
          <w:szCs w:val="28"/>
        </w:rPr>
      </w:pPr>
    </w:p>
    <w:p w:rsidR="008D3005" w:rsidRPr="00B3651B" w:rsidRDefault="008D3005" w:rsidP="00024EF2">
      <w:pPr>
        <w:pStyle w:val="Paragrafoelenco"/>
        <w:numPr>
          <w:ilvl w:val="0"/>
          <w:numId w:val="32"/>
        </w:numPr>
        <w:ind w:left="142"/>
        <w:rPr>
          <w:rFonts w:cstheme="minorHAnsi"/>
          <w:b/>
          <w:color w:val="2E74B5" w:themeColor="accent1" w:themeShade="BF"/>
          <w:sz w:val="32"/>
          <w:szCs w:val="32"/>
          <w14:glow w14:rad="469900">
            <w14:schemeClr w14:val="bg1">
              <w14:alpha w14:val="87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651B">
        <w:rPr>
          <w:rFonts w:cstheme="minorHAnsi"/>
          <w:b/>
          <w:color w:val="2E74B5" w:themeColor="accent1" w:themeShade="BF"/>
          <w:sz w:val="32"/>
          <w:szCs w:val="32"/>
          <w14:glow w14:rad="469900">
            <w14:schemeClr w14:val="bg1">
              <w14:alpha w14:val="87000"/>
            </w14:schemeClr>
          </w14:glow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 PRINCIPI FONDAMENTALI a cui si deve ispirare la Carta dei Servizi</w:t>
      </w:r>
    </w:p>
    <w:p w:rsidR="008D3005" w:rsidRPr="00B3651B" w:rsidRDefault="008D3005" w:rsidP="00F54BE6">
      <w:pPr>
        <w:pStyle w:val="Paragrafoelenco"/>
        <w:numPr>
          <w:ilvl w:val="0"/>
          <w:numId w:val="8"/>
        </w:numPr>
        <w:spacing w:line="120" w:lineRule="auto"/>
        <w:ind w:left="709" w:hanging="425"/>
        <w:contextualSpacing w:val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:highlight w:val="lightGray"/>
          <w14:glow w14:rad="469900">
            <w14:schemeClr w14:val="bg1">
              <w14:alpha w14:val="87000"/>
            </w14:schemeClr>
          </w14:glow>
        </w:rPr>
        <w:t>Eguaglianza</w:t>
      </w: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: tutti i cittadini sono uguali davanti alla legge e come tali devono essere trattati </w:t>
      </w:r>
      <w:r w:rsidR="005F0DF4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tutti alla stessa tregua</w:t>
      </w:r>
    </w:p>
    <w:p w:rsidR="005F0DF4" w:rsidRPr="00B3651B" w:rsidRDefault="005F0DF4" w:rsidP="00F54BE6">
      <w:pPr>
        <w:pStyle w:val="Paragrafoelenco"/>
        <w:numPr>
          <w:ilvl w:val="0"/>
          <w:numId w:val="7"/>
        </w:numPr>
        <w:spacing w:line="120" w:lineRule="auto"/>
        <w:contextualSpacing w:val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Iniziative didattiche e proposte educative inerenti la cultura degli alunni stranieri</w:t>
      </w:r>
    </w:p>
    <w:p w:rsidR="005F0DF4" w:rsidRPr="00B3651B" w:rsidRDefault="005F0DF4" w:rsidP="00F54BE6">
      <w:pPr>
        <w:pStyle w:val="Paragrafoelenco"/>
        <w:numPr>
          <w:ilvl w:val="0"/>
          <w:numId w:val="7"/>
        </w:numPr>
        <w:spacing w:line="120" w:lineRule="auto"/>
        <w:contextualSpacing w:val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Provvedimenti atti ad eliminare eventuali barriere architettoniche per alunni portatori di handicap fisici</w:t>
      </w:r>
    </w:p>
    <w:p w:rsidR="005F0DF4" w:rsidRPr="00B3651B" w:rsidRDefault="005F0DF4" w:rsidP="00F54BE6">
      <w:pPr>
        <w:pStyle w:val="Paragrafoelenco"/>
        <w:numPr>
          <w:ilvl w:val="0"/>
          <w:numId w:val="7"/>
        </w:numPr>
        <w:spacing w:line="120" w:lineRule="auto"/>
        <w:contextualSpacing w:val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Provvedimenti atti a garantire la piena offerta formativa agli alunni appartenenti a famiglie in condizioni economiche disagiate attraverso la sollecitazione del Dirigente Scolastico all’Ente Locale per la presa in carico e la gestione di situazioni di indigenza.</w:t>
      </w:r>
    </w:p>
    <w:p w:rsidR="005F0DF4" w:rsidRPr="00B3651B" w:rsidRDefault="005F0DF4" w:rsidP="00F54BE6">
      <w:pPr>
        <w:pStyle w:val="Paragrafoelenco"/>
        <w:numPr>
          <w:ilvl w:val="0"/>
          <w:numId w:val="8"/>
        </w:numPr>
        <w:spacing w:line="120" w:lineRule="auto"/>
        <w:ind w:left="284" w:firstLine="0"/>
        <w:contextualSpacing w:val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:highlight w:val="lightGray"/>
          <w14:glow w14:rad="469900">
            <w14:schemeClr w14:val="bg1">
              <w14:alpha w14:val="87000"/>
            </w14:schemeClr>
          </w14:glow>
        </w:rPr>
        <w:lastRenderedPageBreak/>
        <w:t>Imparzialità</w:t>
      </w: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: il comportamento </w:t>
      </w:r>
      <w:r w:rsidR="00935567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di ogni impiegato deve essere oggettivo e imparziale nello svolgimento delle sue attività, tutti devono essere trattati allo stesso modo attenendosi scrupolosamente a quanto la normativa prescrive. I soggetti erogatori del servizio scolastico agiscono pertanto secondo criteri di obiettività ed equità.</w:t>
      </w:r>
    </w:p>
    <w:p w:rsidR="00935567" w:rsidRPr="00B3651B" w:rsidRDefault="00935567" w:rsidP="00F54BE6">
      <w:pPr>
        <w:spacing w:line="120" w:lineRule="auto"/>
        <w:ind w:left="284" w:firstLine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935567" w:rsidRPr="00B3651B" w:rsidRDefault="00935567" w:rsidP="00F54BE6">
      <w:pPr>
        <w:pStyle w:val="Paragrafoelenco"/>
        <w:numPr>
          <w:ilvl w:val="0"/>
          <w:numId w:val="8"/>
        </w:numPr>
        <w:spacing w:line="120" w:lineRule="auto"/>
        <w:ind w:left="284" w:firstLine="0"/>
        <w:contextualSpacing w:val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:highlight w:val="lightGray"/>
          <w14:glow w14:rad="469900">
            <w14:schemeClr w14:val="bg1">
              <w14:alpha w14:val="87000"/>
            </w14:schemeClr>
          </w14:glow>
        </w:rPr>
        <w:t>Continuità</w:t>
      </w: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: </w:t>
      </w:r>
    </w:p>
    <w:p w:rsidR="00935567" w:rsidRPr="00B3651B" w:rsidRDefault="00935567" w:rsidP="00F54BE6">
      <w:pPr>
        <w:spacing w:line="120" w:lineRule="auto"/>
        <w:ind w:left="0" w:firstLine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935567" w:rsidRPr="00B3651B" w:rsidRDefault="00935567" w:rsidP="00F54BE6">
      <w:pPr>
        <w:pStyle w:val="Paragrafoelenco"/>
        <w:numPr>
          <w:ilvl w:val="0"/>
          <w:numId w:val="9"/>
        </w:numPr>
        <w:spacing w:line="120" w:lineRule="auto"/>
        <w:ind w:left="1134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La scuola, attraverso tutte le sue componenti, garantisce la tempestiva informazione alle famiglie sulle eventuali variazioni al funzionamento del servizio</w:t>
      </w:r>
    </w:p>
    <w:p w:rsidR="00935567" w:rsidRPr="00B3651B" w:rsidRDefault="00935567" w:rsidP="00F54BE6">
      <w:pPr>
        <w:pStyle w:val="Paragrafoelenco"/>
        <w:numPr>
          <w:ilvl w:val="0"/>
          <w:numId w:val="9"/>
        </w:numPr>
        <w:spacing w:line="120" w:lineRule="auto"/>
        <w:ind w:left="1134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La scuola, attraverso tutte le sue componenti, garantisce la regolarità e la continuità del servizio</w:t>
      </w:r>
    </w:p>
    <w:p w:rsidR="00935567" w:rsidRPr="00B3651B" w:rsidRDefault="00935567" w:rsidP="00F54BE6">
      <w:pPr>
        <w:pStyle w:val="Paragrafoelenco"/>
        <w:numPr>
          <w:ilvl w:val="0"/>
          <w:numId w:val="9"/>
        </w:numPr>
        <w:spacing w:line="120" w:lineRule="auto"/>
        <w:ind w:left="1134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In caso di sciopero o di assemblea sindacale del personale, si utilizzeranno, per la vigilanza degli alunni presenti, i docenti in</w:t>
      </w:r>
      <w:r w:rsidR="00FE03D6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 servizio e i collaboratori coa</w:t>
      </w: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diuveranno.</w:t>
      </w:r>
    </w:p>
    <w:p w:rsidR="00935567" w:rsidRPr="00B3651B" w:rsidRDefault="00935567" w:rsidP="00F54BE6">
      <w:p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935567" w:rsidRPr="00B3651B" w:rsidRDefault="00935567" w:rsidP="00F54BE6">
      <w:pPr>
        <w:pStyle w:val="Paragrafoelenco"/>
        <w:numPr>
          <w:ilvl w:val="0"/>
          <w:numId w:val="8"/>
        </w:numPr>
        <w:spacing w:line="120" w:lineRule="auto"/>
        <w:ind w:left="567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:highlight w:val="lightGray"/>
          <w14:glow w14:rad="469900">
            <w14:schemeClr w14:val="bg1">
              <w14:alpha w14:val="87000"/>
            </w14:schemeClr>
          </w14:glow>
        </w:rPr>
        <w:t>Partecipazione e trasparenza</w:t>
      </w: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: </w:t>
      </w:r>
    </w:p>
    <w:p w:rsidR="00935567" w:rsidRPr="00B3651B" w:rsidRDefault="00935567" w:rsidP="00F54BE6">
      <w:pPr>
        <w:pStyle w:val="Paragrafoelenco"/>
        <w:numPr>
          <w:ilvl w:val="0"/>
          <w:numId w:val="11"/>
        </w:numPr>
        <w:spacing w:line="120" w:lineRule="auto"/>
        <w:ind w:left="1134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I cittadini in quanto fruitori d</w:t>
      </w:r>
      <w:r w:rsidR="00401CBB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ei servizi hanno tutto il diritt</w:t>
      </w: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o di far sentire la propria voce attraverso la partecipazione attiva</w:t>
      </w:r>
    </w:p>
    <w:p w:rsidR="00935567" w:rsidRPr="00B3651B" w:rsidRDefault="00935567" w:rsidP="00F54BE6">
      <w:pPr>
        <w:pStyle w:val="Paragrafoelenco"/>
        <w:numPr>
          <w:ilvl w:val="0"/>
          <w:numId w:val="11"/>
        </w:numPr>
        <w:spacing w:line="120" w:lineRule="auto"/>
        <w:ind w:left="1134" w:hanging="357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Gli operatori scolastici chiedono la partecipazione attiva di tutti i genitori, delle associazioni, degli enti locali, al fine di realizzare una comunità educante, e</w:t>
      </w:r>
      <w:r w:rsidR="00FE03D6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s</w:t>
      </w: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pressione </w:t>
      </w:r>
      <w:r w:rsidR="00401CBB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dei bisogni formativi, sociali, economici e culturali del territorio</w:t>
      </w:r>
    </w:p>
    <w:p w:rsidR="00401CBB" w:rsidRPr="00B3651B" w:rsidRDefault="00401CBB" w:rsidP="00F54BE6">
      <w:pPr>
        <w:pStyle w:val="Paragrafoelenco"/>
        <w:numPr>
          <w:ilvl w:val="0"/>
          <w:numId w:val="11"/>
        </w:numPr>
        <w:spacing w:line="120" w:lineRule="auto"/>
        <w:ind w:left="1134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L’Istituto Comprensivo, al fine di promuovere ogni forma di partecipazione, garantisce la massima semplif</w:t>
      </w:r>
      <w:r w:rsidR="00FE03D6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icazione delle procedure ed un’</w:t>
      </w: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informazione completa del Piano dell’Offerta Formativa. Tale offerta verrà illustrata ai genitori durante l’assemblea di classe d’inizio anno scolastico</w:t>
      </w:r>
    </w:p>
    <w:p w:rsidR="00401CBB" w:rsidRPr="00B3651B" w:rsidRDefault="00401CBB" w:rsidP="00F54BE6">
      <w:pPr>
        <w:pStyle w:val="Paragrafoelenco"/>
        <w:numPr>
          <w:ilvl w:val="0"/>
          <w:numId w:val="11"/>
        </w:numPr>
        <w:spacing w:line="120" w:lineRule="auto"/>
        <w:ind w:left="1134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Gli operatori scolastici garantiscono trasparenza nei rapporti amministrativi interni e in quelli con l’utenza.</w:t>
      </w:r>
    </w:p>
    <w:p w:rsidR="00401CBB" w:rsidRPr="00B3651B" w:rsidRDefault="00401CBB" w:rsidP="00401CBB">
      <w:pPr>
        <w:spacing w:line="120" w:lineRule="auto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76486C" w:rsidRPr="00B3651B" w:rsidRDefault="0076486C" w:rsidP="00401CBB">
      <w:pPr>
        <w:spacing w:line="120" w:lineRule="auto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76486C" w:rsidRPr="00B3651B" w:rsidRDefault="0076486C" w:rsidP="00401CBB">
      <w:pPr>
        <w:spacing w:line="120" w:lineRule="auto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935567" w:rsidRPr="00B3651B" w:rsidRDefault="00FE03D6" w:rsidP="00FE03D6">
      <w:pPr>
        <w:ind w:left="0" w:firstLine="0"/>
        <w:rPr>
          <w:rFonts w:cstheme="minorHAnsi"/>
          <w:b/>
          <w:color w:val="2E74B5" w:themeColor="accent1" w:themeShade="BF"/>
          <w:sz w:val="32"/>
          <w:szCs w:val="32"/>
          <w14:glow w14:rad="469900">
            <w14:schemeClr w14:val="bg1">
              <w14:alpha w14:val="87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B3651B">
        <w:rPr>
          <w:rFonts w:cstheme="minorHAnsi"/>
          <w:b/>
          <w:color w:val="2E74B5" w:themeColor="accent1" w:themeShade="BF"/>
          <w:sz w:val="32"/>
          <w:szCs w:val="32"/>
          <w14:glow w14:rad="469900">
            <w14:schemeClr w14:val="bg1">
              <w14:alpha w14:val="87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2-I FATTORI DI QUALITA’ DEL SERVIZIO</w:t>
      </w:r>
    </w:p>
    <w:p w:rsidR="00FE03D6" w:rsidRPr="00B3651B" w:rsidRDefault="00FE03D6" w:rsidP="00F54BE6">
      <w:pPr>
        <w:pStyle w:val="Paragrafoelenco"/>
        <w:numPr>
          <w:ilvl w:val="0"/>
          <w:numId w:val="14"/>
        </w:numPr>
        <w:spacing w:line="120" w:lineRule="auto"/>
        <w:jc w:val="both"/>
        <w:rPr>
          <w:rFonts w:cstheme="minorHAnsi"/>
          <w:b/>
          <w:u w:val="single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:b/>
          <w:u w:val="single"/>
          <w14:glow w14:rad="469900">
            <w14:schemeClr w14:val="bg1">
              <w14:alpha w14:val="87000"/>
            </w14:schemeClr>
          </w14:glow>
        </w:rPr>
        <w:t>Accoglienza ed integrazione:</w:t>
      </w: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 l’accoglienza, soprattutto nel primo anno di ogni ordine di scuola, assume un grande rilievo, perché l’ambiente scolastico deve essere un luogo di benessere e non di disagio.</w:t>
      </w:r>
    </w:p>
    <w:p w:rsidR="00FE03D6" w:rsidRPr="00F54BE6" w:rsidRDefault="00FE03D6" w:rsidP="00F54BE6">
      <w:pPr>
        <w:spacing w:line="120" w:lineRule="auto"/>
        <w:ind w:left="0" w:firstLine="708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F54BE6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Iniziative per l’accoglienza: </w:t>
      </w:r>
    </w:p>
    <w:p w:rsidR="00FE03D6" w:rsidRPr="00B3651B" w:rsidRDefault="00FE03D6" w:rsidP="00F54BE6">
      <w:pPr>
        <w:pStyle w:val="Paragrafoelenco"/>
        <w:numPr>
          <w:ilvl w:val="0"/>
          <w:numId w:val="13"/>
        </w:numPr>
        <w:spacing w:line="120" w:lineRule="auto"/>
        <w:jc w:val="both"/>
        <w:rPr>
          <w:rFonts w:cstheme="minorHAnsi"/>
          <w:b/>
          <w:u w:val="single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Iniziative e/o progetti atti a far conoscere agli alunni l’ambiente scolastico e le sue regole di funzionamento, con particolare riguardo alle classi iniziali</w:t>
      </w:r>
    </w:p>
    <w:p w:rsidR="00FE03D6" w:rsidRPr="00B3651B" w:rsidRDefault="00FE03D6" w:rsidP="00F54BE6">
      <w:pPr>
        <w:pStyle w:val="Paragrafoelenco"/>
        <w:numPr>
          <w:ilvl w:val="0"/>
          <w:numId w:val="13"/>
        </w:numPr>
        <w:spacing w:line="120" w:lineRule="auto"/>
        <w:jc w:val="both"/>
        <w:rPr>
          <w:rFonts w:cstheme="minorHAnsi"/>
          <w:b/>
          <w:u w:val="single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Riconoscimento da parte dei docenti e di tutto il personale scolastico dei diritti e degli interessi dello studente</w:t>
      </w:r>
    </w:p>
    <w:p w:rsidR="00FE03D6" w:rsidRPr="00B3651B" w:rsidRDefault="00FE03D6" w:rsidP="00F54BE6">
      <w:pPr>
        <w:pStyle w:val="Paragrafoelenco"/>
        <w:numPr>
          <w:ilvl w:val="0"/>
          <w:numId w:val="13"/>
        </w:numPr>
        <w:spacing w:line="120" w:lineRule="auto"/>
        <w:jc w:val="both"/>
        <w:rPr>
          <w:rFonts w:cstheme="minorHAnsi"/>
          <w:b/>
          <w:u w:val="single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Incontri periodici programmati con i familiari per potenziare il rapporto scuola-famiglia</w:t>
      </w:r>
    </w:p>
    <w:p w:rsidR="00FE03D6" w:rsidRPr="00B3651B" w:rsidRDefault="00FE03D6" w:rsidP="00F54BE6">
      <w:pPr>
        <w:pStyle w:val="Paragrafoelenco"/>
        <w:numPr>
          <w:ilvl w:val="0"/>
          <w:numId w:val="13"/>
        </w:numPr>
        <w:spacing w:line="120" w:lineRule="auto"/>
        <w:jc w:val="both"/>
        <w:rPr>
          <w:rFonts w:cstheme="minorHAnsi"/>
          <w:b/>
          <w:u w:val="single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Progetti atti a facilitare il raggiungimento dell’autonomia</w:t>
      </w:r>
    </w:p>
    <w:p w:rsidR="00FE03D6" w:rsidRPr="00B3651B" w:rsidRDefault="00FE03D6" w:rsidP="00F54BE6">
      <w:pPr>
        <w:pStyle w:val="Paragrafoelenco"/>
        <w:numPr>
          <w:ilvl w:val="0"/>
          <w:numId w:val="13"/>
        </w:numPr>
        <w:spacing w:line="120" w:lineRule="auto"/>
        <w:jc w:val="both"/>
        <w:rPr>
          <w:rFonts w:cstheme="minorHAnsi"/>
          <w:b/>
          <w:u w:val="single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Particolare attenzione sarà posta all’accoglienza e all’integrazione degli alunni in situazioni di handicap</w:t>
      </w:r>
    </w:p>
    <w:p w:rsidR="00935567" w:rsidRPr="00B3651B" w:rsidRDefault="00935567" w:rsidP="00F54BE6">
      <w:pPr>
        <w:pStyle w:val="Paragrafoelenco"/>
        <w:spacing w:line="120" w:lineRule="auto"/>
        <w:ind w:left="284" w:firstLine="0"/>
        <w:contextualSpacing w:val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5F0DF4" w:rsidRPr="00B3651B" w:rsidRDefault="004E7E29" w:rsidP="00F54BE6">
      <w:pPr>
        <w:pStyle w:val="Paragrafoelenco"/>
        <w:numPr>
          <w:ilvl w:val="0"/>
          <w:numId w:val="14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:b/>
          <w:u w:val="single"/>
          <w14:glow w14:rad="469900">
            <w14:schemeClr w14:val="bg1">
              <w14:alpha w14:val="87000"/>
            </w14:schemeClr>
          </w14:glow>
        </w:rPr>
        <w:t>Libertà di insegnamento e aggiornamento personale</w:t>
      </w: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:</w:t>
      </w:r>
    </w:p>
    <w:p w:rsidR="004E7E29" w:rsidRPr="00B3651B" w:rsidRDefault="004E7E29" w:rsidP="00F54BE6">
      <w:pPr>
        <w:pStyle w:val="Paragrafoelenco"/>
        <w:numPr>
          <w:ilvl w:val="0"/>
          <w:numId w:val="15"/>
        </w:numPr>
        <w:spacing w:line="120" w:lineRule="auto"/>
        <w:ind w:left="709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Nella progettazione e nell’attuazione dei percorsi formativi si assicura il rispetto della libertà di insegnamento al fine di garantire la formazione dell’alunno e contribuire allo sviluppo armonico della sua personalità, nel rispetto degli obiettivi formativi nazionali e comunitari generali e specifici</w:t>
      </w:r>
    </w:p>
    <w:p w:rsidR="004E7E29" w:rsidRPr="00B3651B" w:rsidRDefault="004E7E29" w:rsidP="00F54BE6">
      <w:pPr>
        <w:pStyle w:val="Paragrafoelenco"/>
        <w:numPr>
          <w:ilvl w:val="0"/>
          <w:numId w:val="15"/>
        </w:numPr>
        <w:spacing w:line="120" w:lineRule="auto"/>
        <w:ind w:left="709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L’esercizio della libertà di insegnamento si fonda sulla conoscenza aggiornata delle teorie psico-pedagogiche, delle strategie didattiche, delle moderne tecnologie educative</w:t>
      </w:r>
    </w:p>
    <w:p w:rsidR="004E7E29" w:rsidRPr="00B3651B" w:rsidRDefault="004E7E29" w:rsidP="00F54BE6">
      <w:pPr>
        <w:pStyle w:val="Paragrafoelenco"/>
        <w:spacing w:line="120" w:lineRule="auto"/>
        <w:ind w:left="709" w:firstLine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4E7E29" w:rsidRPr="00B3651B" w:rsidRDefault="004E7E29" w:rsidP="004E7E29">
      <w:pPr>
        <w:pStyle w:val="Paragrafoelenco"/>
        <w:spacing w:line="120" w:lineRule="auto"/>
        <w:ind w:left="709" w:firstLine="0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4E7E29" w:rsidRPr="00B3651B" w:rsidRDefault="004E7E29" w:rsidP="004E7E29">
      <w:pPr>
        <w:ind w:left="0" w:firstLine="0"/>
        <w:rPr>
          <w:rFonts w:cstheme="minorHAnsi"/>
          <w:b/>
          <w:color w:val="2E74B5" w:themeColor="accent1" w:themeShade="BF"/>
          <w:sz w:val="32"/>
          <w:szCs w:val="32"/>
          <w14:glow w14:rad="469900">
            <w14:schemeClr w14:val="bg1">
              <w14:alpha w14:val="87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B3651B">
        <w:rPr>
          <w:rFonts w:cstheme="minorHAnsi"/>
          <w:b/>
          <w:color w:val="2E74B5" w:themeColor="accent1" w:themeShade="BF"/>
          <w:sz w:val="32"/>
          <w:szCs w:val="32"/>
          <w14:glow w14:rad="469900">
            <w14:schemeClr w14:val="bg1">
              <w14:alpha w14:val="87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3- GLI STANDARD CHE SI VOGLIONO RAGGIUNGERE</w:t>
      </w:r>
    </w:p>
    <w:p w:rsidR="004E7E29" w:rsidRPr="00B3651B" w:rsidRDefault="004E7E29" w:rsidP="00F54BE6">
      <w:pPr>
        <w:spacing w:line="120" w:lineRule="auto"/>
        <w:ind w:left="0" w:firstLine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Il nostro Istituto Comprensivo intende favorire un processo di insegnamento/ apprendimento che promuova e sviluppi, attraverso l’attivazione della motivazione e dell’interesse, atteggiamenti di analisi, </w:t>
      </w:r>
      <w:proofErr w:type="spellStart"/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problematizzazione</w:t>
      </w:r>
      <w:proofErr w:type="spellEnd"/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 ed interpretazione della realtà.</w:t>
      </w:r>
    </w:p>
    <w:p w:rsidR="004E7E29" w:rsidRPr="00B3651B" w:rsidRDefault="004E7E29" w:rsidP="00F54BE6">
      <w:pPr>
        <w:spacing w:line="120" w:lineRule="auto"/>
        <w:ind w:left="0" w:firstLine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Si individua in questo concetto la </w:t>
      </w:r>
      <w:proofErr w:type="spellStart"/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mission</w:t>
      </w:r>
      <w:proofErr w:type="spellEnd"/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 della scuola che considera prioritari i seguenti obiettivi:</w:t>
      </w:r>
    </w:p>
    <w:p w:rsidR="004E7E29" w:rsidRPr="00B3651B" w:rsidRDefault="004E7E29" w:rsidP="00F54BE6">
      <w:pPr>
        <w:pStyle w:val="Paragrafoelenco"/>
        <w:numPr>
          <w:ilvl w:val="0"/>
          <w:numId w:val="16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Promuovere l’alfabetizzazione culturale in un’ottica di “costruzione del sapere”, per una scuola che non trasmetta esclusivamente nozioni, ma strumenti per imparare ad apprendere;</w:t>
      </w:r>
    </w:p>
    <w:p w:rsidR="004E7E29" w:rsidRPr="00B3651B" w:rsidRDefault="004E7E29" w:rsidP="00F54BE6">
      <w:pPr>
        <w:pStyle w:val="Paragrafoelenco"/>
        <w:numPr>
          <w:ilvl w:val="0"/>
          <w:numId w:val="16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Creare le opportune condizioni per un armonico sviluppo delle potenzialità cognitive, affettive e motorie finalizzate alla vita sociale e culturale</w:t>
      </w:r>
      <w:r w:rsidR="003B2D4F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;</w:t>
      </w:r>
    </w:p>
    <w:p w:rsidR="004E7E29" w:rsidRPr="00B3651B" w:rsidRDefault="003B2D4F" w:rsidP="00F54BE6">
      <w:pPr>
        <w:pStyle w:val="Paragrafoelenco"/>
        <w:numPr>
          <w:ilvl w:val="0"/>
          <w:numId w:val="16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Promuover il benessere dell’allievo;</w:t>
      </w:r>
    </w:p>
    <w:p w:rsidR="003B2D4F" w:rsidRPr="00B3651B" w:rsidRDefault="003B2D4F" w:rsidP="00F54BE6">
      <w:pPr>
        <w:pStyle w:val="Paragrafoelenco"/>
        <w:numPr>
          <w:ilvl w:val="0"/>
          <w:numId w:val="16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Sviluppare le potenzialità creative dell’allievo;</w:t>
      </w:r>
    </w:p>
    <w:p w:rsidR="003B2D4F" w:rsidRPr="00B3651B" w:rsidRDefault="003B2D4F" w:rsidP="00F54BE6">
      <w:pPr>
        <w:pStyle w:val="Paragrafoelenco"/>
        <w:numPr>
          <w:ilvl w:val="0"/>
          <w:numId w:val="16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Favorire la collaborazione scuola/famiglia per la condivisione dei percorsi educativi, anche attraverso la realizzazione di interventi integrati con altre realtà presenti sul territorio;</w:t>
      </w:r>
    </w:p>
    <w:p w:rsidR="003B2D4F" w:rsidRPr="00B3651B" w:rsidRDefault="003B2D4F" w:rsidP="00F54BE6">
      <w:pPr>
        <w:pStyle w:val="Paragrafoelenco"/>
        <w:numPr>
          <w:ilvl w:val="0"/>
          <w:numId w:val="16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Valorizzare le tradizioni ed i valori del nostro territorio, attraverso la conoscenza degli aspetti culturali, religiosi, civili e la partecipazione della scuola alle iniziative promosse dagli enti territoriali;</w:t>
      </w:r>
    </w:p>
    <w:p w:rsidR="003B2D4F" w:rsidRPr="00B3651B" w:rsidRDefault="003B2D4F" w:rsidP="00F54BE6">
      <w:pPr>
        <w:pStyle w:val="Paragrafoelenco"/>
        <w:numPr>
          <w:ilvl w:val="0"/>
          <w:numId w:val="16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Formare l’uomo ed il cittadino nel quadro di </w:t>
      </w:r>
      <w:proofErr w:type="gramStart"/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principi  e</w:t>
      </w:r>
      <w:proofErr w:type="gramEnd"/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 dei valori affermati dalla Costituzione e dalle Dichiarazioni dei diritti dell’uomo e del bambino.</w:t>
      </w:r>
    </w:p>
    <w:p w:rsidR="004E7E29" w:rsidRPr="00B3651B" w:rsidRDefault="004E7E29" w:rsidP="00F54BE6">
      <w:pPr>
        <w:spacing w:line="120" w:lineRule="auto"/>
        <w:ind w:left="0" w:firstLine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5B5937" w:rsidRPr="00B3651B" w:rsidRDefault="005B5937" w:rsidP="00F54BE6">
      <w:pPr>
        <w:spacing w:line="120" w:lineRule="auto"/>
        <w:ind w:left="0" w:firstLine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proofErr w:type="gramStart"/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In  particolar</w:t>
      </w:r>
      <w:proofErr w:type="gramEnd"/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 modo nell’Area didattica ci si prefigge quanto segue:</w:t>
      </w:r>
    </w:p>
    <w:p w:rsidR="005B5937" w:rsidRPr="00B3651B" w:rsidRDefault="005B5937" w:rsidP="00F54BE6">
      <w:pPr>
        <w:spacing w:line="120" w:lineRule="auto"/>
        <w:ind w:left="0" w:firstLine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5B5937" w:rsidRPr="00B3651B" w:rsidRDefault="005B5937" w:rsidP="00F54BE6">
      <w:pPr>
        <w:pStyle w:val="Paragrafoelenco"/>
        <w:numPr>
          <w:ilvl w:val="0"/>
          <w:numId w:val="17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Al fine di assicurare la continuità educativa l’Istituto individua ed elabora un </w:t>
      </w:r>
      <w:r w:rsidR="00F30146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piano di attività realizzabile, sia per continuità orizzontale che verticale, nei tre ordini di scuola di base. Le iniziative riguarderanno:</w:t>
      </w:r>
    </w:p>
    <w:p w:rsidR="00F30146" w:rsidRPr="00B3651B" w:rsidRDefault="00F30146" w:rsidP="00F54BE6">
      <w:pPr>
        <w:pStyle w:val="Paragrafoelenco"/>
        <w:numPr>
          <w:ilvl w:val="0"/>
          <w:numId w:val="18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Incontri con i docenti degli alunni di passaggio da un ordine all’altro</w:t>
      </w:r>
    </w:p>
    <w:p w:rsidR="00F30146" w:rsidRPr="00B3651B" w:rsidRDefault="00F30146" w:rsidP="00F54BE6">
      <w:pPr>
        <w:pStyle w:val="Paragrafoelenco"/>
        <w:numPr>
          <w:ilvl w:val="0"/>
          <w:numId w:val="18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Incontri degli alunni delle classi iniziali e terminali per attività comuni</w:t>
      </w:r>
    </w:p>
    <w:p w:rsidR="00F30146" w:rsidRPr="00B3651B" w:rsidRDefault="00F30146" w:rsidP="00F54BE6">
      <w:pPr>
        <w:pStyle w:val="Paragrafoelenco"/>
        <w:numPr>
          <w:ilvl w:val="0"/>
          <w:numId w:val="18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Acquisizione ed integrazione del fascicolo personale dell’alunno nuovo iscritto</w:t>
      </w:r>
    </w:p>
    <w:p w:rsidR="00F30146" w:rsidRPr="00B3651B" w:rsidRDefault="00F30146" w:rsidP="00F54BE6">
      <w:pPr>
        <w:pStyle w:val="Paragrafoelenco"/>
        <w:numPr>
          <w:ilvl w:val="0"/>
          <w:numId w:val="18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Curricolo verticale d’Istituto, caratterizzato da essenzialità e coerenza, per una continuità progressiva</w:t>
      </w:r>
      <w:r w:rsidR="00494F2E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 degli apprendimenti e una coerenza con lo sviluppo psicologico.</w:t>
      </w:r>
    </w:p>
    <w:p w:rsidR="00494F2E" w:rsidRPr="00B3651B" w:rsidRDefault="00494F2E" w:rsidP="00F54BE6">
      <w:pPr>
        <w:pStyle w:val="Paragrafoelenco"/>
        <w:numPr>
          <w:ilvl w:val="0"/>
          <w:numId w:val="17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Nella sce</w:t>
      </w:r>
      <w:r w:rsidR="00015E54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lta dei libri di testo e delle s</w:t>
      </w: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trumentazioni didattiche, la scu</w:t>
      </w:r>
      <w:r w:rsidR="00015E54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ola assume </w:t>
      </w:r>
      <w:proofErr w:type="gramStart"/>
      <w:r w:rsidR="00015E54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come </w:t>
      </w: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 criteri</w:t>
      </w:r>
      <w:proofErr w:type="gramEnd"/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 di riferimento la validità culturale e la funzionalità educativa con particolare riguardo agli obiettivi formativi e la rispondenza alle esigenze dell’utenza.</w:t>
      </w:r>
    </w:p>
    <w:p w:rsidR="00494F2E" w:rsidRPr="00B3651B" w:rsidRDefault="00494F2E" w:rsidP="00F54BE6">
      <w:pPr>
        <w:pStyle w:val="Paragrafoelenco"/>
        <w:numPr>
          <w:ilvl w:val="0"/>
          <w:numId w:val="17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I docenti cercheranno </w:t>
      </w:r>
      <w:r w:rsidR="00015E54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di equilibrare, nell’arco della settimana, l’assegnazione dei compiti per assicurare il tempo da dedicare al gioco, all’attività sportiva e altre attività formative.</w:t>
      </w:r>
    </w:p>
    <w:p w:rsidR="00015E54" w:rsidRPr="00B3651B" w:rsidRDefault="00015E54" w:rsidP="00F54BE6">
      <w:p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015E54" w:rsidRPr="00B3651B" w:rsidRDefault="00015E54" w:rsidP="00F54BE6">
      <w:pPr>
        <w:spacing w:line="120" w:lineRule="auto"/>
        <w:ind w:hanging="709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La scuola garantisce l’elaborazione, l</w:t>
      </w:r>
      <w:r w:rsidR="0076486C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’</w:t>
      </w: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adozione e la pubblicazione dei seguenti documenti:</w:t>
      </w:r>
    </w:p>
    <w:p w:rsidR="0076486C" w:rsidRPr="00B3651B" w:rsidRDefault="0076486C" w:rsidP="00F54BE6">
      <w:pPr>
        <w:pStyle w:val="Paragrafoelenco"/>
        <w:numPr>
          <w:ilvl w:val="0"/>
          <w:numId w:val="19"/>
        </w:numPr>
        <w:spacing w:line="120" w:lineRule="auto"/>
        <w:ind w:hanging="153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Piano dell’Offerta Formativa</w:t>
      </w:r>
    </w:p>
    <w:p w:rsidR="0076486C" w:rsidRPr="00B3651B" w:rsidRDefault="0076486C" w:rsidP="00F54BE6">
      <w:pPr>
        <w:pStyle w:val="Paragrafoelenco"/>
        <w:numPr>
          <w:ilvl w:val="0"/>
          <w:numId w:val="19"/>
        </w:numPr>
        <w:spacing w:line="120" w:lineRule="auto"/>
        <w:ind w:hanging="153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Il Regolamento d’Istituto</w:t>
      </w:r>
    </w:p>
    <w:p w:rsidR="0076486C" w:rsidRPr="00B3651B" w:rsidRDefault="0076486C" w:rsidP="00F54BE6">
      <w:pPr>
        <w:pStyle w:val="Paragrafoelenco"/>
        <w:numPr>
          <w:ilvl w:val="0"/>
          <w:numId w:val="19"/>
        </w:numPr>
        <w:spacing w:line="120" w:lineRule="auto"/>
        <w:ind w:hanging="153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Calendario Scolastico Regionale</w:t>
      </w:r>
    </w:p>
    <w:p w:rsidR="0076486C" w:rsidRPr="00B3651B" w:rsidRDefault="0076486C" w:rsidP="00F54BE6">
      <w:pPr>
        <w:pStyle w:val="Paragrafoelenco"/>
        <w:numPr>
          <w:ilvl w:val="0"/>
          <w:numId w:val="19"/>
        </w:numPr>
        <w:spacing w:line="120" w:lineRule="auto"/>
        <w:ind w:hanging="153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Carta dei Servizi</w:t>
      </w:r>
    </w:p>
    <w:p w:rsidR="0076486C" w:rsidRPr="00B3651B" w:rsidRDefault="0076486C" w:rsidP="00F54BE6">
      <w:pPr>
        <w:pStyle w:val="Paragrafoelenco"/>
        <w:numPr>
          <w:ilvl w:val="0"/>
          <w:numId w:val="19"/>
        </w:numPr>
        <w:spacing w:line="120" w:lineRule="auto"/>
        <w:ind w:hanging="153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Valutazione rischi</w:t>
      </w:r>
    </w:p>
    <w:p w:rsidR="0076486C" w:rsidRPr="00B3651B" w:rsidRDefault="0076486C" w:rsidP="00F54BE6">
      <w:pPr>
        <w:pStyle w:val="Paragrafoelenco"/>
        <w:numPr>
          <w:ilvl w:val="0"/>
          <w:numId w:val="19"/>
        </w:numPr>
        <w:spacing w:line="120" w:lineRule="auto"/>
        <w:ind w:hanging="153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Contrattazione d’Istituto</w:t>
      </w:r>
    </w:p>
    <w:p w:rsidR="0076486C" w:rsidRPr="00B3651B" w:rsidRDefault="0076486C" w:rsidP="00F54BE6">
      <w:pPr>
        <w:pStyle w:val="Paragrafoelenco"/>
        <w:numPr>
          <w:ilvl w:val="0"/>
          <w:numId w:val="19"/>
        </w:numPr>
        <w:spacing w:line="120" w:lineRule="auto"/>
        <w:ind w:hanging="153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Codice disciplinare</w:t>
      </w:r>
    </w:p>
    <w:p w:rsidR="0076486C" w:rsidRPr="00B3651B" w:rsidRDefault="0076486C" w:rsidP="00F54BE6">
      <w:pPr>
        <w:pStyle w:val="Paragrafoelenco"/>
        <w:numPr>
          <w:ilvl w:val="0"/>
          <w:numId w:val="19"/>
        </w:numPr>
        <w:spacing w:line="120" w:lineRule="auto"/>
        <w:ind w:hanging="153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Norme disciplinari.</w:t>
      </w:r>
    </w:p>
    <w:p w:rsidR="0076486C" w:rsidRPr="00B3651B" w:rsidRDefault="0076486C" w:rsidP="00F54BE6">
      <w:p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76486C" w:rsidRPr="00B3651B" w:rsidRDefault="00C061CA" w:rsidP="0076486C">
      <w:pPr>
        <w:ind w:left="0" w:firstLine="0"/>
        <w:rPr>
          <w:rFonts w:cstheme="minorHAnsi"/>
          <w:b/>
          <w:color w:val="2E74B5" w:themeColor="accent1" w:themeShade="BF"/>
          <w:sz w:val="32"/>
          <w:szCs w:val="32"/>
          <w14:glow w14:rad="469900">
            <w14:schemeClr w14:val="bg1">
              <w14:alpha w14:val="87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B3651B">
        <w:rPr>
          <w:rFonts w:cstheme="minorHAnsi"/>
          <w:b/>
          <w:color w:val="2E74B5" w:themeColor="accent1" w:themeShade="BF"/>
          <w:sz w:val="32"/>
          <w:szCs w:val="32"/>
          <w14:glow w14:rad="469900">
            <w14:schemeClr w14:val="bg1">
              <w14:alpha w14:val="87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lastRenderedPageBreak/>
        <w:t>4</w:t>
      </w:r>
      <w:r w:rsidR="0076486C" w:rsidRPr="00B3651B">
        <w:rPr>
          <w:rFonts w:cstheme="minorHAnsi"/>
          <w:b/>
          <w:color w:val="2E74B5" w:themeColor="accent1" w:themeShade="BF"/>
          <w:sz w:val="32"/>
          <w:szCs w:val="32"/>
          <w14:glow w14:rad="469900">
            <w14:schemeClr w14:val="bg1">
              <w14:alpha w14:val="87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-</w:t>
      </w:r>
      <w:r w:rsidRPr="00B3651B">
        <w:rPr>
          <w:rFonts w:cstheme="minorHAnsi"/>
          <w:b/>
          <w:color w:val="2E74B5" w:themeColor="accent1" w:themeShade="BF"/>
          <w:sz w:val="32"/>
          <w:szCs w:val="32"/>
          <w14:glow w14:rad="469900">
            <w14:schemeClr w14:val="bg1">
              <w14:alpha w14:val="87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I SERVIZI AMMINISTRATIVI </w:t>
      </w:r>
    </w:p>
    <w:p w:rsidR="00AD2914" w:rsidRPr="00B3651B" w:rsidRDefault="00AD2914" w:rsidP="00F54BE6">
      <w:pPr>
        <w:spacing w:line="120" w:lineRule="auto"/>
        <w:ind w:left="0" w:firstLine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Il nostro Istituto</w:t>
      </w:r>
      <w:r w:rsidR="009B095B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 Comprensivo ha individuato i seguenti fattori di qualità, che intende sviluppare e rafforzare sulla base dei livelli standard indicati accanto a ciascuna voce:</w:t>
      </w:r>
    </w:p>
    <w:p w:rsidR="009B095B" w:rsidRPr="00B3651B" w:rsidRDefault="009B095B" w:rsidP="00F54BE6">
      <w:pPr>
        <w:pStyle w:val="Paragrafoelenco"/>
        <w:numPr>
          <w:ilvl w:val="0"/>
          <w:numId w:val="20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Celerità delle procedure</w:t>
      </w:r>
    </w:p>
    <w:p w:rsidR="009B095B" w:rsidRPr="00B3651B" w:rsidRDefault="009B095B" w:rsidP="00F54BE6">
      <w:pPr>
        <w:pStyle w:val="Paragrafoelenco"/>
        <w:numPr>
          <w:ilvl w:val="0"/>
          <w:numId w:val="20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Trasparenza</w:t>
      </w:r>
    </w:p>
    <w:p w:rsidR="009B095B" w:rsidRPr="00B3651B" w:rsidRDefault="009B095B" w:rsidP="00F54BE6">
      <w:pPr>
        <w:pStyle w:val="Paragrafoelenco"/>
        <w:numPr>
          <w:ilvl w:val="0"/>
          <w:numId w:val="20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Informatizzazione dei servizi di segreteria</w:t>
      </w:r>
    </w:p>
    <w:p w:rsidR="009B095B" w:rsidRPr="00B3651B" w:rsidRDefault="009B095B" w:rsidP="00F54BE6">
      <w:pPr>
        <w:pStyle w:val="Paragrafoelenco"/>
        <w:numPr>
          <w:ilvl w:val="0"/>
          <w:numId w:val="20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Tempi di attesa agli sportelli</w:t>
      </w:r>
    </w:p>
    <w:p w:rsidR="009B095B" w:rsidRPr="00B3651B" w:rsidRDefault="009B095B" w:rsidP="00F54BE6">
      <w:pPr>
        <w:pStyle w:val="Paragrafoelenco"/>
        <w:numPr>
          <w:ilvl w:val="0"/>
          <w:numId w:val="20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Flessibilità degli uffici a contatto con il pubblico</w:t>
      </w:r>
    </w:p>
    <w:p w:rsidR="009B095B" w:rsidRPr="00B3651B" w:rsidRDefault="009B095B" w:rsidP="00F54BE6">
      <w:p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9B095B" w:rsidRPr="00B3651B" w:rsidRDefault="009B095B" w:rsidP="00F54BE6">
      <w:pPr>
        <w:spacing w:line="120" w:lineRule="auto"/>
        <w:ind w:hanging="709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Sono altresì individuati i seguenti standard specifici per le singole procedure:</w:t>
      </w:r>
    </w:p>
    <w:p w:rsidR="009B095B" w:rsidRPr="00B3651B" w:rsidRDefault="009B095B" w:rsidP="00F54BE6">
      <w:pPr>
        <w:spacing w:line="120" w:lineRule="auto"/>
        <w:ind w:hanging="709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9B095B" w:rsidRPr="00B3651B" w:rsidRDefault="009B095B" w:rsidP="00F54BE6">
      <w:pPr>
        <w:pStyle w:val="Paragrafoelenco"/>
        <w:numPr>
          <w:ilvl w:val="0"/>
          <w:numId w:val="21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L’iscrizione avverrà </w:t>
      </w:r>
      <w:r w:rsidRPr="00B3651B">
        <w:rPr>
          <w:rFonts w:cstheme="minorHAnsi"/>
          <w:b/>
          <w:u w:val="single"/>
          <w14:glow w14:rad="469900">
            <w14:schemeClr w14:val="bg1">
              <w14:alpha w14:val="87000"/>
            </w14:schemeClr>
          </w14:glow>
        </w:rPr>
        <w:t>ON LINE CON IL SUPPORTO DELLA SEGRETERIA</w:t>
      </w:r>
    </w:p>
    <w:p w:rsidR="009B095B" w:rsidRPr="00B3651B" w:rsidRDefault="009B095B" w:rsidP="00F54BE6">
      <w:pPr>
        <w:pStyle w:val="Paragrafoelenco"/>
        <w:numPr>
          <w:ilvl w:val="0"/>
          <w:numId w:val="21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La segreteria garantisce lo svolgimento della procedura di iscrizione alle classi in tempi brevi dalla consegna delle domande. Ta</w:t>
      </w:r>
      <w:r w:rsidR="00BF0BEB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le obiettivo sarà gradualmente raggiunto a seguito di un’informatizzazione dei servizi </w:t>
      </w:r>
      <w:r w:rsidR="006E132A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di segreteria per la quale sono state prese le seguenti misure:</w:t>
      </w:r>
    </w:p>
    <w:p w:rsidR="006E132A" w:rsidRPr="00B3651B" w:rsidRDefault="006E132A" w:rsidP="00F54BE6">
      <w:pPr>
        <w:pStyle w:val="Paragrafoelenco"/>
        <w:numPr>
          <w:ilvl w:val="0"/>
          <w:numId w:val="22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Il rilascio dei certificati è effettuato nel normale orario di apertura della segreteria al pubblico, entro il tempo massimo di tre giorni per quelli di iscrizione e frequenza tre giorni per quelli con votazioni e/o giudizi per gli alunni frequentanti o iscritti nell’anno scolastico in corso. Ogni altro certificato relativo</w:t>
      </w:r>
      <w:r w:rsidR="00A213B9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 </w:t>
      </w: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ad alunni non più frequentanti</w:t>
      </w:r>
      <w:r w:rsidR="00A213B9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 il termine per il rilascio viene previsto in cinque giorni trann</w:t>
      </w:r>
      <w:r w:rsidR="00771298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e i casi per i quali è prevista una procedura più complessa (certificati sostitutivi, duplicati, </w:t>
      </w:r>
      <w:proofErr w:type="gramStart"/>
      <w:r w:rsidR="00771298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ecc..</w:t>
      </w:r>
      <w:proofErr w:type="gramEnd"/>
      <w:r w:rsidR="00771298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)</w:t>
      </w:r>
    </w:p>
    <w:p w:rsidR="00771298" w:rsidRPr="00B3651B" w:rsidRDefault="00771298" w:rsidP="00F54BE6">
      <w:pPr>
        <w:pStyle w:val="Paragrafoelenco"/>
        <w:numPr>
          <w:ilvl w:val="0"/>
          <w:numId w:val="22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Gli attestati e i documenti necessari sostitutivi del diploma sono consegnati a partire dal terzo giorno lavorativo successivo alla pubblicazione dei risultati finali ed entro tre giorni dalla richiesta.</w:t>
      </w:r>
    </w:p>
    <w:p w:rsidR="00771298" w:rsidRPr="00B3651B" w:rsidRDefault="00771298" w:rsidP="00F54BE6">
      <w:pPr>
        <w:pStyle w:val="Paragrafoelenco"/>
        <w:numPr>
          <w:ilvl w:val="0"/>
          <w:numId w:val="22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I documenti di valutazione degli alunni sono consegnati direttamente dall’Ufficio di Segreteria entro quindici giorni dal termine delle operazioni generali di scrutinio.</w:t>
      </w:r>
    </w:p>
    <w:p w:rsidR="00771298" w:rsidRPr="00B3651B" w:rsidRDefault="00771298" w:rsidP="00F54BE6">
      <w:pPr>
        <w:pStyle w:val="Paragrafoelenco"/>
        <w:numPr>
          <w:ilvl w:val="0"/>
          <w:numId w:val="22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I certificati di servizio per il personale ATA e per i docenti sono consegnati entro sette giorni.</w:t>
      </w:r>
    </w:p>
    <w:p w:rsidR="00771298" w:rsidRPr="00B3651B" w:rsidRDefault="0029384E" w:rsidP="00F54BE6">
      <w:pPr>
        <w:pStyle w:val="Paragrafoelenco"/>
        <w:numPr>
          <w:ilvl w:val="0"/>
          <w:numId w:val="23"/>
        </w:numPr>
        <w:spacing w:line="120" w:lineRule="auto"/>
        <w:ind w:left="567" w:hanging="141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 L’ufficio di segreteria, compatibilmente con la dotazione organica del personale amministrativo, garantisce un orario di apertura al pubblico funzionale alle esigenze degli utenti e del territorio, e precisamente tutte le mattine dal lunedì al sabato, dalle ore 11:30 alle ore 13:30.</w:t>
      </w:r>
      <w:r w:rsidR="006D06EA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 </w:t>
      </w: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Per casi particolari il pubblico potrà essere ricevuto negli orari non previsti solo dopo che il personale di segreteria ne avrà valutato l’effettiva necessità</w:t>
      </w:r>
    </w:p>
    <w:p w:rsidR="0029384E" w:rsidRPr="00B3651B" w:rsidRDefault="0029384E" w:rsidP="00F54BE6">
      <w:pPr>
        <w:pStyle w:val="Paragrafoelenco"/>
        <w:numPr>
          <w:ilvl w:val="0"/>
          <w:numId w:val="23"/>
        </w:numPr>
        <w:spacing w:line="120" w:lineRule="auto"/>
        <w:ind w:left="567" w:hanging="141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L’Ufficio d</w:t>
      </w:r>
      <w:r w:rsidR="006D06EA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i Presidenza e il Dir</w:t>
      </w: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ettore </w:t>
      </w:r>
      <w:r w:rsidR="006D06EA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S.G.A. ricevono il pubblico pre</w:t>
      </w: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feribilmente su appuntamento.</w:t>
      </w:r>
    </w:p>
    <w:p w:rsidR="0029384E" w:rsidRPr="00B3651B" w:rsidRDefault="0029384E" w:rsidP="00F54BE6">
      <w:pPr>
        <w:pStyle w:val="Paragrafoelenco"/>
        <w:numPr>
          <w:ilvl w:val="0"/>
          <w:numId w:val="23"/>
        </w:numPr>
        <w:spacing w:line="120" w:lineRule="auto"/>
        <w:ind w:left="567" w:hanging="141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La scuola assicura all’utente la tempestività del contatto telefonico, s</w:t>
      </w:r>
      <w:r w:rsidR="006D06EA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t</w:t>
      </w: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abilendo modalità di risposta comprendenti il nome dell’Istituto, la persona o l’Ufficio in grado di fornire le informazioni richieste. L’utente è tenuto a dichiarare le proprie generalità e la natura dell’informazione richiesta per poter essere messo in contatto con il personale assegnato all’area di cui si chiede informazione.</w:t>
      </w:r>
    </w:p>
    <w:p w:rsidR="0029384E" w:rsidRPr="00B3651B" w:rsidRDefault="0029384E" w:rsidP="00F54BE6">
      <w:pPr>
        <w:pStyle w:val="Paragrafoelenco"/>
        <w:spacing w:line="120" w:lineRule="auto"/>
        <w:ind w:left="567" w:firstLine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29384E" w:rsidRPr="00B3651B" w:rsidRDefault="0029384E" w:rsidP="00F54BE6">
      <w:pPr>
        <w:pStyle w:val="Paragrafoelenco"/>
        <w:spacing w:line="120" w:lineRule="auto"/>
        <w:ind w:left="0" w:firstLine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L’Istituto Comprensivo di Bienno garantisce per tutti i plessi la presenza, presso l’ingresso presso gli uffici, di operatori scolastici b</w:t>
      </w:r>
      <w:r w:rsidR="006D06EA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en riconoscibili in grado di fo</w:t>
      </w: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rnire all’utenza le prime informazioni per la fruizione del servizio.</w:t>
      </w:r>
    </w:p>
    <w:p w:rsidR="0029384E" w:rsidRPr="00B3651B" w:rsidRDefault="0029384E" w:rsidP="00F54BE6">
      <w:pPr>
        <w:pStyle w:val="Paragrafoelenco"/>
        <w:spacing w:line="120" w:lineRule="auto"/>
        <w:ind w:left="0" w:firstLine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Tutti gli operatori scolastici in servizio indosseranno per l’intero orario di lavoro il cartellino di identificazione.</w:t>
      </w:r>
    </w:p>
    <w:p w:rsidR="0029384E" w:rsidRPr="00B3651B" w:rsidRDefault="0029384E" w:rsidP="00F54BE6">
      <w:pPr>
        <w:pStyle w:val="Paragrafoelenco"/>
        <w:spacing w:line="120" w:lineRule="auto"/>
        <w:ind w:left="0" w:firstLine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L’Istituto Comprensivo di Bienno risulta così articolato:</w:t>
      </w:r>
    </w:p>
    <w:p w:rsidR="0029384E" w:rsidRPr="00B3651B" w:rsidRDefault="006D06EA" w:rsidP="00F54BE6">
      <w:pPr>
        <w:pStyle w:val="Paragrafoelenco"/>
        <w:numPr>
          <w:ilvl w:val="0"/>
          <w:numId w:val="26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Scuola dell’infanzia di Berzo Inferiore</w:t>
      </w:r>
    </w:p>
    <w:p w:rsidR="006D06EA" w:rsidRPr="00B3651B" w:rsidRDefault="006D06EA" w:rsidP="00F54BE6">
      <w:pPr>
        <w:pStyle w:val="Paragrafoelenco"/>
        <w:numPr>
          <w:ilvl w:val="0"/>
          <w:numId w:val="26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Scuola dell’Infanzia di Bienno</w:t>
      </w:r>
    </w:p>
    <w:p w:rsidR="006D06EA" w:rsidRPr="00B3651B" w:rsidRDefault="006D06EA" w:rsidP="00F54BE6">
      <w:pPr>
        <w:pStyle w:val="Paragrafoelenco"/>
        <w:numPr>
          <w:ilvl w:val="0"/>
          <w:numId w:val="26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Scuola Primaria di Bienno</w:t>
      </w:r>
    </w:p>
    <w:p w:rsidR="006D06EA" w:rsidRPr="00B3651B" w:rsidRDefault="006D06EA" w:rsidP="00F54BE6">
      <w:pPr>
        <w:pStyle w:val="Paragrafoelenco"/>
        <w:numPr>
          <w:ilvl w:val="0"/>
          <w:numId w:val="26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Scuola Primaria di Berzo Inferiore</w:t>
      </w:r>
    </w:p>
    <w:p w:rsidR="006D06EA" w:rsidRPr="00B3651B" w:rsidRDefault="006D06EA" w:rsidP="00F54BE6">
      <w:pPr>
        <w:pStyle w:val="Paragrafoelenco"/>
        <w:numPr>
          <w:ilvl w:val="0"/>
          <w:numId w:val="26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lastRenderedPageBreak/>
        <w:t>Scuola Secondaria di primo grado di Bienno</w:t>
      </w:r>
    </w:p>
    <w:p w:rsidR="006D06EA" w:rsidRPr="00B3651B" w:rsidRDefault="006D06EA" w:rsidP="00F54BE6">
      <w:pPr>
        <w:pStyle w:val="Paragrafoelenco"/>
        <w:numPr>
          <w:ilvl w:val="0"/>
          <w:numId w:val="26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Scuola Secondaria di primo gradi di Berzo Inferiore</w:t>
      </w:r>
    </w:p>
    <w:p w:rsidR="006D06EA" w:rsidRPr="00B3651B" w:rsidRDefault="006D06EA" w:rsidP="00F54BE6">
      <w:pPr>
        <w:pStyle w:val="Paragrafoelenco"/>
        <w:spacing w:line="120" w:lineRule="auto"/>
        <w:ind w:firstLine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B3651B" w:rsidRPr="00B3651B" w:rsidRDefault="00B3651B" w:rsidP="00F54BE6">
      <w:pPr>
        <w:pStyle w:val="Paragrafoelenco"/>
        <w:spacing w:line="120" w:lineRule="auto"/>
        <w:ind w:firstLine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B3651B" w:rsidRPr="00B3651B" w:rsidRDefault="00B3651B" w:rsidP="00F54BE6">
      <w:pPr>
        <w:pStyle w:val="Paragrafoelenco"/>
        <w:spacing w:line="120" w:lineRule="auto"/>
        <w:ind w:firstLine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6D06EA" w:rsidRPr="00B3651B" w:rsidRDefault="006D06EA" w:rsidP="00F54BE6">
      <w:pPr>
        <w:spacing w:line="120" w:lineRule="auto"/>
        <w:ind w:left="0" w:firstLine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I sei plessi scolastici garantiscono i seguenti standard minimi di sicurezza, igiene e accoglienza:</w:t>
      </w:r>
    </w:p>
    <w:p w:rsidR="00B3651B" w:rsidRPr="00B3651B" w:rsidRDefault="00B3651B" w:rsidP="00F54BE6">
      <w:pPr>
        <w:spacing w:line="120" w:lineRule="auto"/>
        <w:ind w:left="0" w:firstLine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6D06EA" w:rsidRPr="00B3651B" w:rsidRDefault="006D06EA" w:rsidP="00F54BE6">
      <w:pPr>
        <w:spacing w:line="120" w:lineRule="auto"/>
        <w:ind w:left="0" w:firstLine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6D06EA" w:rsidRPr="00B3651B" w:rsidRDefault="006D06EA" w:rsidP="00F54BE6">
      <w:pPr>
        <w:spacing w:line="120" w:lineRule="auto"/>
        <w:ind w:left="0" w:firstLine="0"/>
        <w:jc w:val="both"/>
        <w:rPr>
          <w:rFonts w:cstheme="minorHAnsi"/>
          <w:u w:val="single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:u w:val="single"/>
          <w14:glow w14:rad="469900">
            <w14:schemeClr w14:val="bg1">
              <w14:alpha w14:val="87000"/>
            </w14:schemeClr>
          </w14:glow>
        </w:rPr>
        <w:t>SCUOLA DELL’INFANZIA</w:t>
      </w:r>
    </w:p>
    <w:p w:rsidR="00B3651B" w:rsidRPr="00B3651B" w:rsidRDefault="00B3651B" w:rsidP="00F54BE6">
      <w:pPr>
        <w:spacing w:line="120" w:lineRule="auto"/>
        <w:ind w:left="0" w:firstLine="0"/>
        <w:jc w:val="both"/>
        <w:rPr>
          <w:rFonts w:cstheme="minorHAnsi"/>
          <w:u w:val="single"/>
          <w14:glow w14:rad="469900">
            <w14:schemeClr w14:val="bg1">
              <w14:alpha w14:val="87000"/>
            </w14:schemeClr>
          </w14:glow>
        </w:rPr>
      </w:pPr>
    </w:p>
    <w:p w:rsidR="006D06EA" w:rsidRPr="00B3651B" w:rsidRDefault="006D06EA" w:rsidP="00F54BE6">
      <w:pPr>
        <w:pStyle w:val="Paragrafoelenco"/>
        <w:numPr>
          <w:ilvl w:val="0"/>
          <w:numId w:val="29"/>
        </w:numPr>
        <w:spacing w:line="120" w:lineRule="auto"/>
        <w:ind w:left="284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L’incolumità degli alunni all’interno dell’edificio tramite vigilanza del personale in servizio;</w:t>
      </w:r>
    </w:p>
    <w:p w:rsidR="006D06EA" w:rsidRPr="00B3651B" w:rsidRDefault="006D06EA" w:rsidP="00F54BE6">
      <w:pPr>
        <w:pStyle w:val="Paragrafoelenco"/>
        <w:numPr>
          <w:ilvl w:val="0"/>
          <w:numId w:val="29"/>
        </w:numPr>
        <w:spacing w:line="120" w:lineRule="auto"/>
        <w:ind w:left="284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L’igiene dei servizi con interventi continui durante la giornata oltre che a fine orario scolastico a cura dei collaboratori scolastici;</w:t>
      </w:r>
    </w:p>
    <w:p w:rsidR="006D06EA" w:rsidRPr="00B3651B" w:rsidRDefault="006D06EA" w:rsidP="00F54BE6">
      <w:pPr>
        <w:pStyle w:val="Paragrafoelenco"/>
        <w:numPr>
          <w:ilvl w:val="0"/>
          <w:numId w:val="29"/>
        </w:numPr>
        <w:spacing w:line="120" w:lineRule="auto"/>
        <w:ind w:left="284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L’affissione in ogni classe e nei corridoi del Piano di Evacuazione in caso di calamità.</w:t>
      </w:r>
    </w:p>
    <w:p w:rsidR="006D06EA" w:rsidRPr="00B3651B" w:rsidRDefault="006D06EA" w:rsidP="00F54BE6">
      <w:pPr>
        <w:pStyle w:val="Paragrafoelenco"/>
        <w:spacing w:line="120" w:lineRule="auto"/>
        <w:ind w:left="284" w:firstLine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6D06EA" w:rsidRPr="00B3651B" w:rsidRDefault="006D06EA" w:rsidP="00F54BE6">
      <w:pPr>
        <w:pStyle w:val="Paragrafoelenco"/>
        <w:spacing w:line="120" w:lineRule="auto"/>
        <w:ind w:left="284" w:firstLine="0"/>
        <w:jc w:val="both"/>
        <w:rPr>
          <w:rFonts w:cstheme="minorHAnsi"/>
          <w:u w:val="single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:u w:val="single"/>
          <w14:glow w14:rad="469900">
            <w14:schemeClr w14:val="bg1">
              <w14:alpha w14:val="87000"/>
            </w14:schemeClr>
          </w14:glow>
        </w:rPr>
        <w:t>SCUOLA PRIMARIA</w:t>
      </w:r>
    </w:p>
    <w:p w:rsidR="00B3651B" w:rsidRPr="00B3651B" w:rsidRDefault="00B3651B" w:rsidP="00F54BE6">
      <w:pPr>
        <w:pStyle w:val="Paragrafoelenco"/>
        <w:spacing w:line="120" w:lineRule="auto"/>
        <w:ind w:left="284" w:firstLine="0"/>
        <w:jc w:val="both"/>
        <w:rPr>
          <w:rFonts w:cstheme="minorHAnsi"/>
          <w:u w:val="single"/>
          <w14:glow w14:rad="469900">
            <w14:schemeClr w14:val="bg1">
              <w14:alpha w14:val="87000"/>
            </w14:schemeClr>
          </w14:glow>
        </w:rPr>
      </w:pPr>
    </w:p>
    <w:p w:rsidR="006D06EA" w:rsidRPr="00B3651B" w:rsidRDefault="006D06EA" w:rsidP="00F54BE6">
      <w:pPr>
        <w:pStyle w:val="Paragrafoelenco"/>
        <w:numPr>
          <w:ilvl w:val="0"/>
          <w:numId w:val="29"/>
        </w:numPr>
        <w:spacing w:line="120" w:lineRule="auto"/>
        <w:ind w:left="284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La vigilanza degli alunni durante l’orario scolastico per ope</w:t>
      </w:r>
      <w:r w:rsidR="00252CE7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ra degli operatori della scuola;</w:t>
      </w:r>
    </w:p>
    <w:p w:rsidR="00252CE7" w:rsidRPr="00B3651B" w:rsidRDefault="00252CE7" w:rsidP="00F54BE6">
      <w:pPr>
        <w:pStyle w:val="Paragrafoelenco"/>
        <w:numPr>
          <w:ilvl w:val="0"/>
          <w:numId w:val="29"/>
        </w:numPr>
        <w:spacing w:line="120" w:lineRule="auto"/>
        <w:ind w:left="284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L’igiene sei servizi con interventi continui durante la giornata oltre che a fine orario scolastico a cura dei collaboratori scolastici;</w:t>
      </w:r>
    </w:p>
    <w:p w:rsidR="00252CE7" w:rsidRPr="00B3651B" w:rsidRDefault="00252CE7" w:rsidP="00F54BE6">
      <w:pPr>
        <w:pStyle w:val="Paragrafoelenco"/>
        <w:numPr>
          <w:ilvl w:val="0"/>
          <w:numId w:val="29"/>
        </w:numPr>
        <w:spacing w:line="120" w:lineRule="auto"/>
        <w:ind w:left="284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L’affissione in ogni classe e nei corridoi del Pieno </w:t>
      </w: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di Evacuazione in caso di calamità.</w:t>
      </w:r>
    </w:p>
    <w:p w:rsidR="00252CE7" w:rsidRPr="00B3651B" w:rsidRDefault="00252CE7" w:rsidP="00F54BE6">
      <w:pPr>
        <w:pStyle w:val="Paragrafoelenco"/>
        <w:spacing w:line="120" w:lineRule="auto"/>
        <w:ind w:left="284" w:firstLine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252CE7" w:rsidRPr="00B3651B" w:rsidRDefault="00252CE7" w:rsidP="00F54BE6">
      <w:pPr>
        <w:pStyle w:val="Paragrafoelenco"/>
        <w:spacing w:line="120" w:lineRule="auto"/>
        <w:ind w:left="284" w:firstLine="0"/>
        <w:jc w:val="both"/>
        <w:rPr>
          <w:rFonts w:cstheme="minorHAnsi"/>
          <w:u w:val="single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:u w:val="single"/>
          <w14:glow w14:rad="469900">
            <w14:schemeClr w14:val="bg1">
              <w14:alpha w14:val="87000"/>
            </w14:schemeClr>
          </w14:glow>
        </w:rPr>
        <w:t>SCUOLA SECONDARIA DI PRIMO GRADO</w:t>
      </w:r>
    </w:p>
    <w:p w:rsidR="00B3651B" w:rsidRPr="00B3651B" w:rsidRDefault="00B3651B" w:rsidP="00F54BE6">
      <w:pPr>
        <w:pStyle w:val="Paragrafoelenco"/>
        <w:spacing w:line="120" w:lineRule="auto"/>
        <w:ind w:left="284" w:firstLine="0"/>
        <w:jc w:val="both"/>
        <w:rPr>
          <w:rFonts w:cstheme="minorHAnsi"/>
          <w:u w:val="single"/>
          <w14:glow w14:rad="469900">
            <w14:schemeClr w14:val="bg1">
              <w14:alpha w14:val="87000"/>
            </w14:schemeClr>
          </w14:glow>
        </w:rPr>
      </w:pPr>
    </w:p>
    <w:p w:rsidR="00252CE7" w:rsidRPr="00B3651B" w:rsidRDefault="00024EF2" w:rsidP="00F54BE6">
      <w:pPr>
        <w:pStyle w:val="Paragrafoelenco"/>
        <w:numPr>
          <w:ilvl w:val="0"/>
          <w:numId w:val="29"/>
        </w:numPr>
        <w:spacing w:line="120" w:lineRule="auto"/>
        <w:ind w:left="284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La vigilanza degli alunni all’interno dell’edificio con una continua opera da parte di tutti gli operatori della scuola;</w:t>
      </w:r>
    </w:p>
    <w:p w:rsidR="00024EF2" w:rsidRPr="00B3651B" w:rsidRDefault="00024EF2" w:rsidP="00F54BE6">
      <w:pPr>
        <w:pStyle w:val="Paragrafoelenco"/>
        <w:numPr>
          <w:ilvl w:val="0"/>
          <w:numId w:val="29"/>
        </w:numPr>
        <w:spacing w:line="120" w:lineRule="auto"/>
        <w:ind w:left="284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L’igiene dei servizi, con interventi ripetuti, durante la giornata scolastica oltre che a fine attività giornaliera;</w:t>
      </w:r>
    </w:p>
    <w:p w:rsidR="00024EF2" w:rsidRPr="00B3651B" w:rsidRDefault="00024EF2" w:rsidP="00F54BE6">
      <w:pPr>
        <w:pStyle w:val="Paragrafoelenco"/>
        <w:numPr>
          <w:ilvl w:val="0"/>
          <w:numId w:val="29"/>
        </w:numPr>
        <w:spacing w:line="120" w:lineRule="auto"/>
        <w:ind w:left="284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L’affissione nell’aula multimediale dell’orario delle classi con rispettive turnazioni;</w:t>
      </w:r>
    </w:p>
    <w:p w:rsidR="00024EF2" w:rsidRPr="00B3651B" w:rsidRDefault="00024EF2" w:rsidP="00F54BE6">
      <w:pPr>
        <w:pStyle w:val="Paragrafoelenco"/>
        <w:numPr>
          <w:ilvl w:val="0"/>
          <w:numId w:val="29"/>
        </w:numPr>
        <w:spacing w:line="120" w:lineRule="auto"/>
        <w:ind w:left="284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L’affissione in ogni classe e nei corridoi del Pieno di Evacuazione in caso di calamità.</w:t>
      </w:r>
    </w:p>
    <w:p w:rsidR="00024EF2" w:rsidRPr="00B3651B" w:rsidRDefault="00024EF2" w:rsidP="00F54BE6">
      <w:pPr>
        <w:pStyle w:val="Paragrafoelenco"/>
        <w:spacing w:line="120" w:lineRule="auto"/>
        <w:ind w:left="284" w:firstLine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024EF2" w:rsidRPr="00B3651B" w:rsidRDefault="00024EF2" w:rsidP="00F54BE6">
      <w:pPr>
        <w:pStyle w:val="Paragrafoelenco"/>
        <w:spacing w:line="120" w:lineRule="auto"/>
        <w:ind w:left="0" w:firstLine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La scuola si impegna inoltre a sensibilizzare le istituzioni interessate e i genitori al fine di garantire agli alunni la sicurezza interna ed esterna (quest’ultima, nell’ambito del circondario scolastico).</w:t>
      </w:r>
    </w:p>
    <w:p w:rsidR="00024EF2" w:rsidRPr="00B3651B" w:rsidRDefault="00024EF2" w:rsidP="00F54BE6">
      <w:pPr>
        <w:pStyle w:val="Paragrafoelenco"/>
        <w:spacing w:line="120" w:lineRule="auto"/>
        <w:ind w:left="0" w:firstLine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L’</w:t>
      </w:r>
      <w:r w:rsidR="00F82922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Ente locale è respo</w:t>
      </w: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nsabile dei seguenti standard qualitativi ambientali in ordine a:</w:t>
      </w:r>
    </w:p>
    <w:p w:rsidR="00024EF2" w:rsidRPr="00B3651B" w:rsidRDefault="00024EF2" w:rsidP="00F54BE6">
      <w:pPr>
        <w:pStyle w:val="Paragrafoelenco"/>
        <w:numPr>
          <w:ilvl w:val="0"/>
          <w:numId w:val="30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Adeguamento alle direttive CEE per la sicurezza sui luoghi di lavoro;</w:t>
      </w:r>
    </w:p>
    <w:p w:rsidR="00024EF2" w:rsidRPr="00B3651B" w:rsidRDefault="00024EF2" w:rsidP="00F54BE6">
      <w:pPr>
        <w:pStyle w:val="Paragrafoelenco"/>
        <w:numPr>
          <w:ilvl w:val="0"/>
          <w:numId w:val="30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Eliminazione delle barriere architettoniche;</w:t>
      </w:r>
    </w:p>
    <w:p w:rsidR="00024EF2" w:rsidRPr="00B3651B" w:rsidRDefault="00024EF2" w:rsidP="00F54BE6">
      <w:pPr>
        <w:pStyle w:val="Paragrafoelenco"/>
        <w:numPr>
          <w:ilvl w:val="0"/>
          <w:numId w:val="30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Sufficienza di aule necessarie per la realizzaz</w:t>
      </w:r>
      <w:r w:rsidR="00F82922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i</w:t>
      </w: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one delle attività deliberate.</w:t>
      </w:r>
    </w:p>
    <w:p w:rsidR="00024EF2" w:rsidRPr="00B3651B" w:rsidRDefault="00024EF2" w:rsidP="00024EF2">
      <w:pPr>
        <w:spacing w:line="120" w:lineRule="auto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024EF2" w:rsidRPr="00B3651B" w:rsidRDefault="00024EF2" w:rsidP="00024EF2">
      <w:pPr>
        <w:spacing w:line="120" w:lineRule="auto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024EF2" w:rsidRPr="00B3651B" w:rsidRDefault="00607C3E" w:rsidP="00F54BE6">
      <w:pPr>
        <w:ind w:left="0" w:hanging="426"/>
        <w:jc w:val="both"/>
        <w:rPr>
          <w:rFonts w:cstheme="minorHAnsi"/>
          <w:b/>
          <w:color w:val="2E74B5" w:themeColor="accent1" w:themeShade="BF"/>
          <w:sz w:val="32"/>
          <w:szCs w:val="32"/>
          <w14:glow w14:rad="469900">
            <w14:schemeClr w14:val="bg1">
              <w14:alpha w14:val="87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B3651B">
        <w:rPr>
          <w:rFonts w:cstheme="minorHAnsi"/>
          <w:b/>
          <w:color w:val="2E74B5" w:themeColor="accent1" w:themeShade="BF"/>
          <w:sz w:val="32"/>
          <w:szCs w:val="32"/>
          <w14:glow w14:rad="469900">
            <w14:schemeClr w14:val="bg1">
              <w14:alpha w14:val="87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5</w:t>
      </w:r>
      <w:r w:rsidR="00024EF2" w:rsidRPr="00B3651B">
        <w:rPr>
          <w:rFonts w:cstheme="minorHAnsi"/>
          <w:b/>
          <w:color w:val="2E74B5" w:themeColor="accent1" w:themeShade="BF"/>
          <w:sz w:val="32"/>
          <w:szCs w:val="32"/>
          <w14:glow w14:rad="469900">
            <w14:schemeClr w14:val="bg1">
              <w14:alpha w14:val="87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-</w:t>
      </w:r>
      <w:r w:rsidRPr="00B3651B">
        <w:rPr>
          <w:rFonts w:cstheme="minorHAnsi"/>
          <w:b/>
          <w:color w:val="2E74B5" w:themeColor="accent1" w:themeShade="BF"/>
          <w:sz w:val="32"/>
          <w:szCs w:val="32"/>
          <w14:glow w14:rad="469900">
            <w14:schemeClr w14:val="bg1">
              <w14:alpha w14:val="87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LA PROCEDURA DEI RECLAMI E LA VALUTAZIONE DEL SERVIZIO</w:t>
      </w:r>
      <w:r w:rsidR="00024EF2" w:rsidRPr="00B3651B">
        <w:rPr>
          <w:rFonts w:cstheme="minorHAnsi"/>
          <w:b/>
          <w:color w:val="2E74B5" w:themeColor="accent1" w:themeShade="BF"/>
          <w:sz w:val="32"/>
          <w:szCs w:val="32"/>
          <w14:glow w14:rad="469900">
            <w14:schemeClr w14:val="bg1">
              <w14:alpha w14:val="87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 </w:t>
      </w:r>
    </w:p>
    <w:p w:rsidR="00607C3E" w:rsidRPr="00B3651B" w:rsidRDefault="00607C3E" w:rsidP="00F54BE6">
      <w:pPr>
        <w:pStyle w:val="Paragrafoelenco"/>
        <w:numPr>
          <w:ilvl w:val="0"/>
          <w:numId w:val="34"/>
        </w:numPr>
        <w:spacing w:line="120" w:lineRule="auto"/>
        <w:ind w:left="284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:b/>
          <w14:glow w14:rad="469900">
            <w14:schemeClr w14:val="bg1">
              <w14:alpha w14:val="87000"/>
            </w14:schemeClr>
          </w14:glow>
        </w:rPr>
        <w:t>Procedura dei reclami</w:t>
      </w:r>
    </w:p>
    <w:p w:rsidR="00607C3E" w:rsidRPr="00B3651B" w:rsidRDefault="00607C3E" w:rsidP="00F54BE6">
      <w:pPr>
        <w:pStyle w:val="Paragrafoelenco"/>
        <w:numPr>
          <w:ilvl w:val="0"/>
          <w:numId w:val="35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La presentazione dei reclami è accettata dalla Scuola;</w:t>
      </w:r>
    </w:p>
    <w:p w:rsidR="00607C3E" w:rsidRPr="00B3651B" w:rsidRDefault="00607C3E" w:rsidP="00F54BE6">
      <w:pPr>
        <w:pStyle w:val="Paragrafoelenco"/>
        <w:numPr>
          <w:ilvl w:val="0"/>
          <w:numId w:val="35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I reclami possono essere espressi in forma orale, scritta, telefonica, via fax, via e-mail e devono contenere generalità, </w:t>
      </w:r>
      <w:r w:rsidR="00A33876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indirizzo e reperibilità del proponente;</w:t>
      </w:r>
    </w:p>
    <w:p w:rsidR="00A33876" w:rsidRPr="00B3651B" w:rsidRDefault="00A33876" w:rsidP="00F54BE6">
      <w:pPr>
        <w:pStyle w:val="Paragrafoelenco"/>
        <w:numPr>
          <w:ilvl w:val="0"/>
          <w:numId w:val="35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I reclami anonimi non sono presi in considerazione se non circostanziati;</w:t>
      </w:r>
    </w:p>
    <w:p w:rsidR="00A33876" w:rsidRPr="00B3651B" w:rsidRDefault="00A33876" w:rsidP="00F54BE6">
      <w:pPr>
        <w:pStyle w:val="Paragrafoelenco"/>
        <w:numPr>
          <w:ilvl w:val="0"/>
          <w:numId w:val="35"/>
        </w:num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Qualora </w:t>
      </w:r>
      <w:r w:rsidR="00F54BE6">
        <w:rPr>
          <w:rFonts w:cstheme="minorHAnsi"/>
          <w14:glow w14:rad="469900">
            <w14:schemeClr w14:val="bg1">
              <w14:alpha w14:val="87000"/>
            </w14:schemeClr>
          </w14:glow>
        </w:rPr>
        <w:t>il recla</w:t>
      </w: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mo non sia di competenza del Dirigente Scolastico, al reclamante saranno fornite indicazioni circa il corretto destinatario.</w:t>
      </w:r>
    </w:p>
    <w:p w:rsidR="00A33876" w:rsidRPr="00B3651B" w:rsidRDefault="00A33876" w:rsidP="00A33876">
      <w:pPr>
        <w:pStyle w:val="Paragrafoelenco"/>
        <w:spacing w:line="120" w:lineRule="auto"/>
        <w:ind w:left="644" w:firstLine="0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F82922" w:rsidRPr="00B3651B" w:rsidRDefault="00F82922" w:rsidP="00A33876">
      <w:pPr>
        <w:pStyle w:val="Paragrafoelenco"/>
        <w:spacing w:line="120" w:lineRule="auto"/>
        <w:ind w:left="644" w:firstLine="0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F82922" w:rsidRPr="00B3651B" w:rsidRDefault="00F82922" w:rsidP="00F82922">
      <w:pPr>
        <w:spacing w:line="120" w:lineRule="auto"/>
        <w:ind w:left="0" w:hanging="426"/>
        <w:rPr>
          <w:rFonts w:cstheme="minorHAnsi"/>
          <w14:glow w14:rad="469900">
            <w14:schemeClr w14:val="bg1">
              <w14:alpha w14:val="87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B3651B">
        <w:rPr>
          <w:rFonts w:cstheme="minorHAnsi"/>
          <w:b/>
          <w:color w:val="2E74B5" w:themeColor="accent1" w:themeShade="BF"/>
          <w:sz w:val="32"/>
          <w:szCs w:val="32"/>
          <w14:glow w14:rad="469900">
            <w14:schemeClr w14:val="bg1">
              <w14:alpha w14:val="87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6-</w:t>
      </w:r>
      <w:r w:rsidRPr="00B3651B">
        <w:rPr>
          <w:rFonts w:cstheme="minorHAnsi"/>
          <w:b/>
          <w:color w:val="2E74B5" w:themeColor="accent1" w:themeShade="BF"/>
          <w:sz w:val="32"/>
          <w:szCs w:val="32"/>
          <w14:glow w14:rad="469900">
            <w14:schemeClr w14:val="bg1">
              <w14:alpha w14:val="87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LA VALUTAZIONE DEL SERVIZIO</w:t>
      </w:r>
    </w:p>
    <w:p w:rsidR="00F82922" w:rsidRPr="00B3651B" w:rsidRDefault="00F82922" w:rsidP="00A33876">
      <w:pPr>
        <w:pStyle w:val="Paragrafoelenco"/>
        <w:spacing w:line="120" w:lineRule="auto"/>
        <w:ind w:left="644" w:firstLine="0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A33876" w:rsidRPr="00B3651B" w:rsidRDefault="00A33876" w:rsidP="00F54BE6">
      <w:pPr>
        <w:spacing w:line="120" w:lineRule="auto"/>
        <w:ind w:left="0" w:hanging="142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2. </w:t>
      </w:r>
      <w:r w:rsidRPr="00B3651B">
        <w:rPr>
          <w:rFonts w:cstheme="minorHAnsi"/>
          <w:b/>
          <w14:glow w14:rad="469900">
            <w14:schemeClr w14:val="bg1">
              <w14:alpha w14:val="87000"/>
            </w14:schemeClr>
          </w14:glow>
        </w:rPr>
        <w:t>Valutazione del servizio</w:t>
      </w:r>
    </w:p>
    <w:p w:rsidR="00A33876" w:rsidRPr="00B3651B" w:rsidRDefault="00A33876" w:rsidP="00F54BE6">
      <w:pPr>
        <w:spacing w:line="120" w:lineRule="auto"/>
        <w:ind w:left="0" w:hanging="142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L’ Istituto si propone l’obiettivo del miglioramento continuo e progressivo del servizio scolastico attraverso il monitoraggio dei seguenti fattori di qualità:</w:t>
      </w:r>
    </w:p>
    <w:p w:rsidR="00A33876" w:rsidRPr="00B3651B" w:rsidRDefault="00A33876" w:rsidP="00F54BE6">
      <w:pPr>
        <w:pStyle w:val="Paragrafoelenco"/>
        <w:numPr>
          <w:ilvl w:val="0"/>
          <w:numId w:val="38"/>
        </w:numPr>
        <w:spacing w:line="120" w:lineRule="auto"/>
        <w:ind w:hanging="294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Grado di soddisfacimento delle aspettative dell’utenza sul piano amministrativo e didattico</w:t>
      </w:r>
    </w:p>
    <w:p w:rsidR="00A33876" w:rsidRPr="00B3651B" w:rsidRDefault="00A33876" w:rsidP="00F54BE6">
      <w:pPr>
        <w:pStyle w:val="Paragrafoelenco"/>
        <w:numPr>
          <w:ilvl w:val="0"/>
          <w:numId w:val="38"/>
        </w:numPr>
        <w:spacing w:line="120" w:lineRule="auto"/>
        <w:ind w:hanging="294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Efficacia delle attività di recupero e sostegno e loro incidenza sugli abbandoni</w:t>
      </w:r>
    </w:p>
    <w:p w:rsidR="00A33876" w:rsidRPr="00B3651B" w:rsidRDefault="00A33876" w:rsidP="00F54BE6">
      <w:pPr>
        <w:pStyle w:val="Paragrafoelenco"/>
        <w:numPr>
          <w:ilvl w:val="0"/>
          <w:numId w:val="38"/>
        </w:numPr>
        <w:spacing w:line="120" w:lineRule="auto"/>
        <w:ind w:hanging="294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Livello di soddisfacimento della domanda d’aggiornamento professionale degli operatori</w:t>
      </w:r>
    </w:p>
    <w:p w:rsidR="00A33876" w:rsidRPr="00B3651B" w:rsidRDefault="00A33876" w:rsidP="00F54BE6">
      <w:pPr>
        <w:pStyle w:val="Paragrafoelenco"/>
        <w:numPr>
          <w:ilvl w:val="0"/>
          <w:numId w:val="38"/>
        </w:numPr>
        <w:spacing w:line="120" w:lineRule="auto"/>
        <w:ind w:hanging="294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Tassi di utilizzazione d’impianti, attrezzature, laboratori, biblioteca</w:t>
      </w:r>
    </w:p>
    <w:p w:rsidR="00A33876" w:rsidRPr="00B3651B" w:rsidRDefault="00A33876" w:rsidP="00F54BE6">
      <w:pPr>
        <w:pStyle w:val="Paragrafoelenco"/>
        <w:numPr>
          <w:ilvl w:val="0"/>
          <w:numId w:val="38"/>
        </w:numPr>
        <w:spacing w:line="120" w:lineRule="auto"/>
        <w:ind w:hanging="294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Livelli di rispondenza </w:t>
      </w:r>
      <w:r w:rsidR="00F82922"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della progettazione generale e di classe.</w:t>
      </w:r>
    </w:p>
    <w:p w:rsidR="00F82922" w:rsidRPr="00B3651B" w:rsidRDefault="00F82922" w:rsidP="00F54BE6">
      <w:pPr>
        <w:spacing w:line="120" w:lineRule="auto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A33876" w:rsidRPr="00B3651B" w:rsidRDefault="00A33876" w:rsidP="00F82922">
      <w:pPr>
        <w:spacing w:line="120" w:lineRule="auto"/>
        <w:ind w:left="0" w:firstLine="0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F82922" w:rsidRPr="00B3651B" w:rsidRDefault="00F82922" w:rsidP="00F82922">
      <w:pPr>
        <w:ind w:left="0" w:hanging="426"/>
        <w:jc w:val="center"/>
        <w:rPr>
          <w:rFonts w:cstheme="minorHAnsi"/>
          <w:b/>
          <w:color w:val="2E74B5" w:themeColor="accent1" w:themeShade="BF"/>
          <w:sz w:val="32"/>
          <w:szCs w:val="32"/>
          <w14:glow w14:rad="469900">
            <w14:schemeClr w14:val="bg1">
              <w14:alpha w14:val="87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B3651B">
        <w:rPr>
          <w:rFonts w:cstheme="minorHAnsi"/>
          <w:b/>
          <w:color w:val="2E74B5" w:themeColor="accent1" w:themeShade="BF"/>
          <w:sz w:val="32"/>
          <w:szCs w:val="32"/>
          <w14:glow w14:rad="469900">
            <w14:schemeClr w14:val="bg1">
              <w14:alpha w14:val="87000"/>
            </w14:schemeClr>
          </w14:glow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>ATTUAZIONE</w:t>
      </w:r>
    </w:p>
    <w:p w:rsidR="00F82922" w:rsidRPr="00B3651B" w:rsidRDefault="00F82922" w:rsidP="00F54BE6">
      <w:pPr>
        <w:spacing w:line="120" w:lineRule="auto"/>
        <w:ind w:left="0" w:right="-709" w:hanging="425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La presente CARTA DEI SERVIZI offerta dall’Istituto Comprensivo approvata dal Collegio Docenti e dal</w:t>
      </w:r>
    </w:p>
    <w:p w:rsidR="00F82922" w:rsidRPr="00B3651B" w:rsidRDefault="00F82922" w:rsidP="00F54BE6">
      <w:pPr>
        <w:spacing w:line="120" w:lineRule="auto"/>
        <w:ind w:left="0" w:right="-709" w:hanging="425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Consiglio di Istituto e pubblicizzata nei modi indicati ai paragrafi precedenti, resta in vigore fino a nuove</w:t>
      </w:r>
    </w:p>
    <w:p w:rsidR="00F82922" w:rsidRPr="00B3651B" w:rsidRDefault="00F82922" w:rsidP="00F54BE6">
      <w:pPr>
        <w:spacing w:line="120" w:lineRule="auto"/>
        <w:ind w:left="0" w:right="-709" w:hanging="425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proofErr w:type="gramStart"/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disposizioni</w:t>
      </w:r>
      <w:proofErr w:type="gramEnd"/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 del Ministero.</w:t>
      </w:r>
    </w:p>
    <w:p w:rsidR="00F82922" w:rsidRPr="00B3651B" w:rsidRDefault="00F82922" w:rsidP="00F54BE6">
      <w:pPr>
        <w:spacing w:line="120" w:lineRule="auto"/>
        <w:ind w:left="0" w:right="-709" w:hanging="425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Essa è soggetta, peraltro, a revisioni e ad aggiornamenti annuali su proposta di chiunque ne abbia </w:t>
      </w:r>
    </w:p>
    <w:p w:rsidR="00F82922" w:rsidRPr="00B3651B" w:rsidRDefault="00F82922" w:rsidP="00F54BE6">
      <w:pPr>
        <w:spacing w:line="120" w:lineRule="auto"/>
        <w:ind w:left="0" w:right="-709" w:hanging="425"/>
        <w:jc w:val="both"/>
        <w:rPr>
          <w:rFonts w:cstheme="minorHAnsi"/>
          <w:sz w:val="24"/>
          <w:szCs w:val="24"/>
          <w14:glow w14:rad="469900">
            <w14:schemeClr w14:val="bg1">
              <w14:alpha w14:val="87000"/>
            </w14:schemeClr>
          </w14:glow>
        </w:rPr>
      </w:pPr>
      <w:proofErr w:type="gramStart"/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>interesse</w:t>
      </w:r>
      <w:proofErr w:type="gramEnd"/>
      <w:r w:rsidRPr="00B3651B">
        <w:rPr>
          <w:rFonts w:cstheme="minorHAnsi"/>
          <w14:glow w14:rad="469900">
            <w14:schemeClr w14:val="bg1">
              <w14:alpha w14:val="87000"/>
            </w14:schemeClr>
          </w14:glow>
        </w:rPr>
        <w:t xml:space="preserve"> all’interno della comunità scolastica e sulla base delle indicazioni degli Organi Collegiali.</w:t>
      </w:r>
    </w:p>
    <w:p w:rsidR="00F82922" w:rsidRPr="00B3651B" w:rsidRDefault="00F82922" w:rsidP="00F54BE6">
      <w:pPr>
        <w:spacing w:line="120" w:lineRule="auto"/>
        <w:ind w:left="0" w:right="-709" w:hanging="425"/>
        <w:jc w:val="both"/>
        <w:rPr>
          <w:rFonts w:cstheme="minorHAnsi"/>
          <w:b/>
          <w:color w:val="2E74B5" w:themeColor="accent1" w:themeShade="BF"/>
          <w:sz w:val="32"/>
          <w:szCs w:val="32"/>
          <w14:glow w14:rad="469900">
            <w14:schemeClr w14:val="bg1">
              <w14:alpha w14:val="87000"/>
            </w14:schemeClr>
          </w14:glow>
        </w:rPr>
      </w:pPr>
    </w:p>
    <w:p w:rsidR="00024EF2" w:rsidRPr="00B3651B" w:rsidRDefault="00024EF2" w:rsidP="00F54BE6">
      <w:pPr>
        <w:spacing w:line="120" w:lineRule="auto"/>
        <w:ind w:right="-709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024EF2" w:rsidRPr="00B3651B" w:rsidRDefault="00024EF2" w:rsidP="00F54BE6">
      <w:pPr>
        <w:pStyle w:val="Paragrafoelenco"/>
        <w:spacing w:line="120" w:lineRule="auto"/>
        <w:ind w:right="-709" w:firstLine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29384E" w:rsidRPr="00B3651B" w:rsidRDefault="0029384E" w:rsidP="00F54BE6">
      <w:pPr>
        <w:pStyle w:val="Paragrafoelenco"/>
        <w:spacing w:line="120" w:lineRule="auto"/>
        <w:ind w:left="567" w:right="-709" w:firstLine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29384E" w:rsidRPr="00B3651B" w:rsidRDefault="0029384E" w:rsidP="00F54BE6">
      <w:pPr>
        <w:pStyle w:val="Paragrafoelenco"/>
        <w:spacing w:line="120" w:lineRule="auto"/>
        <w:ind w:left="0" w:right="-709" w:firstLine="0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</w:p>
    <w:p w:rsidR="00C061CA" w:rsidRPr="00B3651B" w:rsidRDefault="00C061CA" w:rsidP="00F54BE6">
      <w:pPr>
        <w:ind w:left="0" w:right="-709" w:firstLine="0"/>
        <w:jc w:val="both"/>
        <w:rPr>
          <w:rFonts w:cstheme="minorHAnsi"/>
          <w:b/>
          <w:color w:val="2E74B5" w:themeColor="accent1" w:themeShade="BF"/>
          <w:sz w:val="32"/>
          <w:szCs w:val="32"/>
          <w14:glow w14:rad="469900">
            <w14:schemeClr w14:val="bg1">
              <w14:alpha w14:val="87000"/>
            </w14:schemeClr>
          </w14:glow>
        </w:rPr>
      </w:pPr>
    </w:p>
    <w:p w:rsidR="0076486C" w:rsidRPr="00B3651B" w:rsidRDefault="0076486C" w:rsidP="00F54BE6">
      <w:pPr>
        <w:spacing w:line="120" w:lineRule="auto"/>
        <w:ind w:right="-709"/>
        <w:jc w:val="both"/>
        <w:rPr>
          <w:rFonts w:cstheme="minorHAnsi"/>
          <w14:glow w14:rad="469900">
            <w14:schemeClr w14:val="bg1">
              <w14:alpha w14:val="87000"/>
            </w14:schemeClr>
          </w14:glow>
        </w:rPr>
      </w:pPr>
      <w:bookmarkStart w:id="0" w:name="_GoBack"/>
      <w:bookmarkEnd w:id="0"/>
    </w:p>
    <w:sectPr w:rsidR="0076486C" w:rsidRPr="00B3651B" w:rsidSect="00B6788E">
      <w:pgSz w:w="11907" w:h="16839" w:code="9"/>
      <w:pgMar w:top="141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tillium Web">
    <w:altName w:val="Times New Roman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1ED1"/>
    <w:multiLevelType w:val="hybridMultilevel"/>
    <w:tmpl w:val="02AE4A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83084"/>
    <w:multiLevelType w:val="hybridMultilevel"/>
    <w:tmpl w:val="080053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525BBD"/>
    <w:multiLevelType w:val="hybridMultilevel"/>
    <w:tmpl w:val="3C4E0B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054D9"/>
    <w:multiLevelType w:val="hybridMultilevel"/>
    <w:tmpl w:val="BAF6F7DA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645AE7"/>
    <w:multiLevelType w:val="hybridMultilevel"/>
    <w:tmpl w:val="387699D0"/>
    <w:lvl w:ilvl="0" w:tplc="E1DC474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459C1"/>
    <w:multiLevelType w:val="hybridMultilevel"/>
    <w:tmpl w:val="358A745C"/>
    <w:lvl w:ilvl="0" w:tplc="0410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1D532998"/>
    <w:multiLevelType w:val="hybridMultilevel"/>
    <w:tmpl w:val="B74669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F097B"/>
    <w:multiLevelType w:val="hybridMultilevel"/>
    <w:tmpl w:val="653E7B88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5D754D"/>
    <w:multiLevelType w:val="hybridMultilevel"/>
    <w:tmpl w:val="1F08E8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A7DB5"/>
    <w:multiLevelType w:val="hybridMultilevel"/>
    <w:tmpl w:val="D45455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93EC4"/>
    <w:multiLevelType w:val="hybridMultilevel"/>
    <w:tmpl w:val="B810ED4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820543"/>
    <w:multiLevelType w:val="hybridMultilevel"/>
    <w:tmpl w:val="15F83B42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2A7B97"/>
    <w:multiLevelType w:val="hybridMultilevel"/>
    <w:tmpl w:val="3028FD1C"/>
    <w:lvl w:ilvl="0" w:tplc="E1DC474C">
      <w:start w:val="1"/>
      <w:numFmt w:val="bullet"/>
      <w:lvlText w:val=""/>
      <w:lvlJc w:val="left"/>
      <w:pPr>
        <w:ind w:left="10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3" w15:restartNumberingAfterBreak="0">
    <w:nsid w:val="2E9675F0"/>
    <w:multiLevelType w:val="hybridMultilevel"/>
    <w:tmpl w:val="B9ACAA5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AD5649"/>
    <w:multiLevelType w:val="hybridMultilevel"/>
    <w:tmpl w:val="04E637E8"/>
    <w:lvl w:ilvl="0" w:tplc="04100001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5" w15:restartNumberingAfterBreak="0">
    <w:nsid w:val="2FA63D0E"/>
    <w:multiLevelType w:val="hybridMultilevel"/>
    <w:tmpl w:val="FB126DE8"/>
    <w:lvl w:ilvl="0" w:tplc="7E3428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1B471AB"/>
    <w:multiLevelType w:val="hybridMultilevel"/>
    <w:tmpl w:val="D4C29C4E"/>
    <w:lvl w:ilvl="0" w:tplc="04100017">
      <w:start w:val="1"/>
      <w:numFmt w:val="lowerLetter"/>
      <w:lvlText w:val="%1)"/>
      <w:lvlJc w:val="left"/>
      <w:pPr>
        <w:ind w:left="1072" w:hanging="360"/>
      </w:pPr>
    </w:lvl>
    <w:lvl w:ilvl="1" w:tplc="04100019" w:tentative="1">
      <w:start w:val="1"/>
      <w:numFmt w:val="lowerLetter"/>
      <w:lvlText w:val="%2."/>
      <w:lvlJc w:val="left"/>
      <w:pPr>
        <w:ind w:left="1792" w:hanging="360"/>
      </w:pPr>
    </w:lvl>
    <w:lvl w:ilvl="2" w:tplc="0410001B" w:tentative="1">
      <w:start w:val="1"/>
      <w:numFmt w:val="lowerRoman"/>
      <w:lvlText w:val="%3."/>
      <w:lvlJc w:val="right"/>
      <w:pPr>
        <w:ind w:left="2512" w:hanging="180"/>
      </w:pPr>
    </w:lvl>
    <w:lvl w:ilvl="3" w:tplc="0410000F" w:tentative="1">
      <w:start w:val="1"/>
      <w:numFmt w:val="decimal"/>
      <w:lvlText w:val="%4."/>
      <w:lvlJc w:val="left"/>
      <w:pPr>
        <w:ind w:left="3232" w:hanging="360"/>
      </w:pPr>
    </w:lvl>
    <w:lvl w:ilvl="4" w:tplc="04100019" w:tentative="1">
      <w:start w:val="1"/>
      <w:numFmt w:val="lowerLetter"/>
      <w:lvlText w:val="%5."/>
      <w:lvlJc w:val="left"/>
      <w:pPr>
        <w:ind w:left="3952" w:hanging="360"/>
      </w:pPr>
    </w:lvl>
    <w:lvl w:ilvl="5" w:tplc="0410001B" w:tentative="1">
      <w:start w:val="1"/>
      <w:numFmt w:val="lowerRoman"/>
      <w:lvlText w:val="%6."/>
      <w:lvlJc w:val="right"/>
      <w:pPr>
        <w:ind w:left="4672" w:hanging="180"/>
      </w:pPr>
    </w:lvl>
    <w:lvl w:ilvl="6" w:tplc="0410000F" w:tentative="1">
      <w:start w:val="1"/>
      <w:numFmt w:val="decimal"/>
      <w:lvlText w:val="%7."/>
      <w:lvlJc w:val="left"/>
      <w:pPr>
        <w:ind w:left="5392" w:hanging="360"/>
      </w:pPr>
    </w:lvl>
    <w:lvl w:ilvl="7" w:tplc="04100019" w:tentative="1">
      <w:start w:val="1"/>
      <w:numFmt w:val="lowerLetter"/>
      <w:lvlText w:val="%8."/>
      <w:lvlJc w:val="left"/>
      <w:pPr>
        <w:ind w:left="6112" w:hanging="360"/>
      </w:pPr>
    </w:lvl>
    <w:lvl w:ilvl="8" w:tplc="0410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7" w15:restartNumberingAfterBreak="0">
    <w:nsid w:val="328900DE"/>
    <w:multiLevelType w:val="hybridMultilevel"/>
    <w:tmpl w:val="77AC68E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D37755"/>
    <w:multiLevelType w:val="hybridMultilevel"/>
    <w:tmpl w:val="942E35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5264A4"/>
    <w:multiLevelType w:val="hybridMultilevel"/>
    <w:tmpl w:val="435EE12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E70A92"/>
    <w:multiLevelType w:val="hybridMultilevel"/>
    <w:tmpl w:val="8D32346E"/>
    <w:lvl w:ilvl="0" w:tplc="E1DC474C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4C417A"/>
    <w:multiLevelType w:val="hybridMultilevel"/>
    <w:tmpl w:val="C854C798"/>
    <w:lvl w:ilvl="0" w:tplc="98F2E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4E744F"/>
    <w:multiLevelType w:val="hybridMultilevel"/>
    <w:tmpl w:val="992A83D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510753"/>
    <w:multiLevelType w:val="hybridMultilevel"/>
    <w:tmpl w:val="C27EE1A0"/>
    <w:lvl w:ilvl="0" w:tplc="0410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495340F4"/>
    <w:multiLevelType w:val="hybridMultilevel"/>
    <w:tmpl w:val="45DA2252"/>
    <w:lvl w:ilvl="0" w:tplc="0410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E9854DD"/>
    <w:multiLevelType w:val="hybridMultilevel"/>
    <w:tmpl w:val="F0EC34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4C4B94"/>
    <w:multiLevelType w:val="hybridMultilevel"/>
    <w:tmpl w:val="376221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FD40CD"/>
    <w:multiLevelType w:val="hybridMultilevel"/>
    <w:tmpl w:val="92D4741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0F1CBD"/>
    <w:multiLevelType w:val="hybridMultilevel"/>
    <w:tmpl w:val="93D4BC32"/>
    <w:lvl w:ilvl="0" w:tplc="FFD2A33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AFF3929"/>
    <w:multiLevelType w:val="hybridMultilevel"/>
    <w:tmpl w:val="0CF21FE8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740" w:hanging="360"/>
      </w:pPr>
    </w:lvl>
    <w:lvl w:ilvl="2" w:tplc="0410001B" w:tentative="1">
      <w:start w:val="1"/>
      <w:numFmt w:val="lowerRoman"/>
      <w:lvlText w:val="%3."/>
      <w:lvlJc w:val="right"/>
      <w:pPr>
        <w:ind w:left="2460" w:hanging="180"/>
      </w:pPr>
    </w:lvl>
    <w:lvl w:ilvl="3" w:tplc="0410000F" w:tentative="1">
      <w:start w:val="1"/>
      <w:numFmt w:val="decimal"/>
      <w:lvlText w:val="%4."/>
      <w:lvlJc w:val="left"/>
      <w:pPr>
        <w:ind w:left="3180" w:hanging="360"/>
      </w:pPr>
    </w:lvl>
    <w:lvl w:ilvl="4" w:tplc="04100019" w:tentative="1">
      <w:start w:val="1"/>
      <w:numFmt w:val="lowerLetter"/>
      <w:lvlText w:val="%5."/>
      <w:lvlJc w:val="left"/>
      <w:pPr>
        <w:ind w:left="3900" w:hanging="360"/>
      </w:pPr>
    </w:lvl>
    <w:lvl w:ilvl="5" w:tplc="0410001B" w:tentative="1">
      <w:start w:val="1"/>
      <w:numFmt w:val="lowerRoman"/>
      <w:lvlText w:val="%6."/>
      <w:lvlJc w:val="right"/>
      <w:pPr>
        <w:ind w:left="4620" w:hanging="180"/>
      </w:pPr>
    </w:lvl>
    <w:lvl w:ilvl="6" w:tplc="0410000F" w:tentative="1">
      <w:start w:val="1"/>
      <w:numFmt w:val="decimal"/>
      <w:lvlText w:val="%7."/>
      <w:lvlJc w:val="left"/>
      <w:pPr>
        <w:ind w:left="5340" w:hanging="360"/>
      </w:pPr>
    </w:lvl>
    <w:lvl w:ilvl="7" w:tplc="04100019" w:tentative="1">
      <w:start w:val="1"/>
      <w:numFmt w:val="lowerLetter"/>
      <w:lvlText w:val="%8."/>
      <w:lvlJc w:val="left"/>
      <w:pPr>
        <w:ind w:left="6060" w:hanging="360"/>
      </w:pPr>
    </w:lvl>
    <w:lvl w:ilvl="8" w:tplc="0410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 w15:restartNumberingAfterBreak="0">
    <w:nsid w:val="5BAD5226"/>
    <w:multiLevelType w:val="hybridMultilevel"/>
    <w:tmpl w:val="BCAE0A4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DE4A03"/>
    <w:multiLevelType w:val="hybridMultilevel"/>
    <w:tmpl w:val="FCB68730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5E664B02"/>
    <w:multiLevelType w:val="hybridMultilevel"/>
    <w:tmpl w:val="ABC077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DB3014"/>
    <w:multiLevelType w:val="hybridMultilevel"/>
    <w:tmpl w:val="BC7090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B61AD2"/>
    <w:multiLevelType w:val="hybridMultilevel"/>
    <w:tmpl w:val="1F16FE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B5431A4"/>
    <w:multiLevelType w:val="hybridMultilevel"/>
    <w:tmpl w:val="2FBE0294"/>
    <w:lvl w:ilvl="0" w:tplc="0410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42A5017"/>
    <w:multiLevelType w:val="hybridMultilevel"/>
    <w:tmpl w:val="BE6E1726"/>
    <w:lvl w:ilvl="0" w:tplc="98F2E5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4A22F2B"/>
    <w:multiLevelType w:val="hybridMultilevel"/>
    <w:tmpl w:val="725484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8"/>
  </w:num>
  <w:num w:numId="3">
    <w:abstractNumId w:val="30"/>
  </w:num>
  <w:num w:numId="4">
    <w:abstractNumId w:val="21"/>
  </w:num>
  <w:num w:numId="5">
    <w:abstractNumId w:val="17"/>
  </w:num>
  <w:num w:numId="6">
    <w:abstractNumId w:val="29"/>
  </w:num>
  <w:num w:numId="7">
    <w:abstractNumId w:val="23"/>
  </w:num>
  <w:num w:numId="8">
    <w:abstractNumId w:val="31"/>
  </w:num>
  <w:num w:numId="9">
    <w:abstractNumId w:val="19"/>
  </w:num>
  <w:num w:numId="10">
    <w:abstractNumId w:val="16"/>
  </w:num>
  <w:num w:numId="11">
    <w:abstractNumId w:val="35"/>
  </w:num>
  <w:num w:numId="12">
    <w:abstractNumId w:val="36"/>
  </w:num>
  <w:num w:numId="13">
    <w:abstractNumId w:val="22"/>
  </w:num>
  <w:num w:numId="14">
    <w:abstractNumId w:val="33"/>
  </w:num>
  <w:num w:numId="15">
    <w:abstractNumId w:val="11"/>
  </w:num>
  <w:num w:numId="16">
    <w:abstractNumId w:val="9"/>
  </w:num>
  <w:num w:numId="17">
    <w:abstractNumId w:val="10"/>
  </w:num>
  <w:num w:numId="18">
    <w:abstractNumId w:val="3"/>
  </w:num>
  <w:num w:numId="19">
    <w:abstractNumId w:val="7"/>
  </w:num>
  <w:num w:numId="20">
    <w:abstractNumId w:val="13"/>
  </w:num>
  <w:num w:numId="21">
    <w:abstractNumId w:val="20"/>
  </w:num>
  <w:num w:numId="22">
    <w:abstractNumId w:val="14"/>
  </w:num>
  <w:num w:numId="23">
    <w:abstractNumId w:val="12"/>
  </w:num>
  <w:num w:numId="24">
    <w:abstractNumId w:val="4"/>
  </w:num>
  <w:num w:numId="25">
    <w:abstractNumId w:val="34"/>
  </w:num>
  <w:num w:numId="26">
    <w:abstractNumId w:val="2"/>
  </w:num>
  <w:num w:numId="27">
    <w:abstractNumId w:val="1"/>
  </w:num>
  <w:num w:numId="28">
    <w:abstractNumId w:val="6"/>
  </w:num>
  <w:num w:numId="29">
    <w:abstractNumId w:val="26"/>
  </w:num>
  <w:num w:numId="30">
    <w:abstractNumId w:val="32"/>
  </w:num>
  <w:num w:numId="31">
    <w:abstractNumId w:val="37"/>
  </w:num>
  <w:num w:numId="32">
    <w:abstractNumId w:val="28"/>
  </w:num>
  <w:num w:numId="33">
    <w:abstractNumId w:val="27"/>
  </w:num>
  <w:num w:numId="34">
    <w:abstractNumId w:val="15"/>
  </w:num>
  <w:num w:numId="35">
    <w:abstractNumId w:val="24"/>
  </w:num>
  <w:num w:numId="36">
    <w:abstractNumId w:val="18"/>
  </w:num>
  <w:num w:numId="37">
    <w:abstractNumId w:val="0"/>
  </w:num>
  <w:num w:numId="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B25"/>
    <w:rsid w:val="00015E54"/>
    <w:rsid w:val="00024EF2"/>
    <w:rsid w:val="00174B25"/>
    <w:rsid w:val="00174EBD"/>
    <w:rsid w:val="00252CE7"/>
    <w:rsid w:val="0029384E"/>
    <w:rsid w:val="003B2D4F"/>
    <w:rsid w:val="00401CBB"/>
    <w:rsid w:val="00494F2E"/>
    <w:rsid w:val="004E7E29"/>
    <w:rsid w:val="005B5937"/>
    <w:rsid w:val="005F0DF4"/>
    <w:rsid w:val="00607C3E"/>
    <w:rsid w:val="006D06EA"/>
    <w:rsid w:val="006E132A"/>
    <w:rsid w:val="0076486C"/>
    <w:rsid w:val="00771298"/>
    <w:rsid w:val="008D3005"/>
    <w:rsid w:val="00935567"/>
    <w:rsid w:val="009B095B"/>
    <w:rsid w:val="00A213B9"/>
    <w:rsid w:val="00A33876"/>
    <w:rsid w:val="00AD2914"/>
    <w:rsid w:val="00B3651B"/>
    <w:rsid w:val="00B6788E"/>
    <w:rsid w:val="00BF0BEB"/>
    <w:rsid w:val="00C061CA"/>
    <w:rsid w:val="00D57B26"/>
    <w:rsid w:val="00F30146"/>
    <w:rsid w:val="00F54BE6"/>
    <w:rsid w:val="00F64127"/>
    <w:rsid w:val="00F82922"/>
    <w:rsid w:val="00FE0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68C2DD-7E07-4FCD-AF41-639154FE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ind w:left="709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74B2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174B25"/>
    <w:rPr>
      <w:color w:val="0000FF"/>
      <w:u w:val="single"/>
    </w:rPr>
  </w:style>
  <w:style w:type="paragraph" w:styleId="Titolo">
    <w:name w:val="Title"/>
    <w:basedOn w:val="Normale"/>
    <w:link w:val="TitoloCarattere"/>
    <w:qFormat/>
    <w:rsid w:val="00174B25"/>
    <w:pPr>
      <w:jc w:val="center"/>
    </w:pPr>
    <w:rPr>
      <w:b/>
      <w:bCs/>
      <w:sz w:val="44"/>
    </w:rPr>
  </w:style>
  <w:style w:type="character" w:customStyle="1" w:styleId="TitoloCarattere">
    <w:name w:val="Titolo Carattere"/>
    <w:basedOn w:val="Carpredefinitoparagrafo"/>
    <w:link w:val="Titolo"/>
    <w:rsid w:val="00174B25"/>
    <w:rPr>
      <w:rFonts w:ascii="Times New Roman" w:eastAsia="Times New Roman" w:hAnsi="Times New Roman" w:cs="Times New Roman"/>
      <w:b/>
      <w:bCs/>
      <w:sz w:val="44"/>
      <w:szCs w:val="24"/>
      <w:lang w:eastAsia="it-IT"/>
    </w:rPr>
  </w:style>
  <w:style w:type="paragraph" w:styleId="Sottotitolo">
    <w:name w:val="Subtitle"/>
    <w:basedOn w:val="Normale"/>
    <w:link w:val="SottotitoloCarattere"/>
    <w:qFormat/>
    <w:rsid w:val="00174B25"/>
    <w:pPr>
      <w:widowControl w:val="0"/>
      <w:snapToGrid w:val="0"/>
      <w:jc w:val="center"/>
    </w:pPr>
    <w:rPr>
      <w:rFonts w:ascii="Arial" w:hAnsi="Arial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174B25"/>
    <w:rPr>
      <w:rFonts w:ascii="Arial" w:eastAsia="Times New Roman" w:hAnsi="Arial" w:cs="Times New Roman"/>
      <w:sz w:val="24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B678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35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http://www.icsdelpozzo.gov.it/wp-content/uploads/2016/01/banner-pon-300x54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sic83700x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6</Pages>
  <Words>2094</Words>
  <Characters>11940</Characters>
  <Application>Microsoft Office Word</Application>
  <DocSecurity>0</DocSecurity>
  <Lines>99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Segreteria3</dc:creator>
  <cp:keywords/>
  <dc:description/>
  <cp:lastModifiedBy>Segreteria3</cp:lastModifiedBy>
  <cp:revision>12</cp:revision>
  <dcterms:created xsi:type="dcterms:W3CDTF">2019-03-30T10:38:00Z</dcterms:created>
  <dcterms:modified xsi:type="dcterms:W3CDTF">2019-04-01T09:25:00Z</dcterms:modified>
</cp:coreProperties>
</file>