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AF0E" w14:textId="77777777" w:rsidR="000B4FFE" w:rsidRDefault="000B4FFE" w:rsidP="000B4FF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tLeast"/>
        <w:ind w:left="-284" w:right="-238"/>
        <w:contextualSpacing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B4FFE">
        <w:rPr>
          <w:rFonts w:asciiTheme="minorHAnsi" w:hAnsiTheme="minorHAnsi" w:cstheme="minorHAnsi"/>
          <w:color w:val="auto"/>
          <w:sz w:val="18"/>
          <w:szCs w:val="18"/>
        </w:rPr>
        <w:t xml:space="preserve">CONCESSIONE DELLA GESTIONE DEL PARCO LUDICO-DIDATTICO PER LA PROMOZIONE DELLE ENERGIE ALTERNATIVE </w:t>
      </w:r>
    </w:p>
    <w:p w14:paraId="0A48991C" w14:textId="5366746D" w:rsidR="000B4FFE" w:rsidRPr="000B4FFE" w:rsidRDefault="000B4FFE" w:rsidP="000B4FF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tLeast"/>
        <w:ind w:left="-284" w:right="-238"/>
        <w:contextualSpacing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B4FFE">
        <w:rPr>
          <w:rFonts w:asciiTheme="minorHAnsi" w:hAnsiTheme="minorHAnsi" w:cstheme="minorHAnsi"/>
          <w:color w:val="auto"/>
          <w:sz w:val="18"/>
          <w:szCs w:val="18"/>
        </w:rPr>
        <w:t>PER IL PERIODO 01/</w:t>
      </w:r>
      <w:r w:rsidR="00D474E0">
        <w:rPr>
          <w:rFonts w:asciiTheme="minorHAnsi" w:hAnsiTheme="minorHAnsi" w:cstheme="minorHAnsi"/>
          <w:color w:val="auto"/>
          <w:sz w:val="18"/>
          <w:szCs w:val="18"/>
        </w:rPr>
        <w:t>05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>/202</w:t>
      </w:r>
      <w:r w:rsidR="00D474E0">
        <w:rPr>
          <w:rFonts w:asciiTheme="minorHAnsi" w:hAnsiTheme="minorHAnsi" w:cstheme="minorHAnsi"/>
          <w:color w:val="auto"/>
          <w:sz w:val="18"/>
          <w:szCs w:val="18"/>
        </w:rPr>
        <w:t>3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 xml:space="preserve"> – 3</w:t>
      </w:r>
      <w:r w:rsidR="00D474E0">
        <w:rPr>
          <w:rFonts w:asciiTheme="minorHAnsi" w:hAnsiTheme="minorHAnsi" w:cstheme="minorHAnsi"/>
          <w:color w:val="auto"/>
          <w:sz w:val="18"/>
          <w:szCs w:val="18"/>
        </w:rPr>
        <w:t>0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D474E0">
        <w:rPr>
          <w:rFonts w:asciiTheme="minorHAnsi" w:hAnsiTheme="minorHAnsi" w:cstheme="minorHAnsi"/>
          <w:color w:val="auto"/>
          <w:sz w:val="18"/>
          <w:szCs w:val="18"/>
        </w:rPr>
        <w:t>04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>/20</w:t>
      </w:r>
      <w:r w:rsidR="00D474E0">
        <w:rPr>
          <w:rFonts w:asciiTheme="minorHAnsi" w:hAnsiTheme="minorHAnsi" w:cstheme="minorHAnsi"/>
          <w:color w:val="auto"/>
          <w:sz w:val="18"/>
          <w:szCs w:val="18"/>
        </w:rPr>
        <w:t>32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- </w:t>
      </w:r>
      <w:r w:rsidRPr="00943F4E">
        <w:rPr>
          <w:rFonts w:asciiTheme="minorHAnsi" w:hAnsiTheme="minorHAnsi" w:cstheme="minorHAnsi"/>
          <w:color w:val="auto"/>
          <w:sz w:val="18"/>
          <w:szCs w:val="18"/>
        </w:rPr>
        <w:t xml:space="preserve">CIG </w:t>
      </w:r>
      <w:r w:rsidR="00943F4E" w:rsidRPr="00943F4E">
        <w:rPr>
          <w:rFonts w:asciiTheme="minorHAnsi" w:hAnsiTheme="minorHAnsi" w:cstheme="minorHAnsi"/>
          <w:color w:val="auto"/>
          <w:sz w:val="18"/>
          <w:szCs w:val="18"/>
        </w:rPr>
        <w:t>97544380E3</w:t>
      </w:r>
    </w:p>
    <w:p w14:paraId="1E2685AA" w14:textId="77777777" w:rsidR="006E4F14" w:rsidRDefault="002B6A63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6E4F14">
        <w:rPr>
          <w:rFonts w:cstheme="minorHAnsi"/>
          <w:b/>
          <w:color w:val="FF0000"/>
          <w:sz w:val="32"/>
          <w:szCs w:val="32"/>
        </w:rPr>
        <w:t>RELAZIONE TECNICA SINTETICA</w:t>
      </w:r>
    </w:p>
    <w:p w14:paraId="46E290F7" w14:textId="77777777" w:rsidR="002B6A63" w:rsidRPr="006E4F14" w:rsidRDefault="006E4F14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6E4F14">
        <w:rPr>
          <w:rFonts w:cstheme="minorHAnsi"/>
          <w:b/>
          <w:color w:val="FF0000"/>
          <w:sz w:val="24"/>
          <w:szCs w:val="24"/>
        </w:rPr>
        <w:t>- aggiungere righe, se necessario -</w:t>
      </w:r>
    </w:p>
    <w:p w14:paraId="7CE03522" w14:textId="77777777" w:rsidR="00A27592" w:rsidRPr="006E4F14" w:rsidRDefault="00A27592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18"/>
          <w:szCs w:val="18"/>
        </w:rPr>
      </w:pPr>
      <w:r w:rsidRPr="006E4F14">
        <w:rPr>
          <w:rFonts w:cstheme="minorHAnsi"/>
          <w:b/>
          <w:color w:val="FF0000"/>
          <w:sz w:val="18"/>
          <w:szCs w:val="18"/>
        </w:rPr>
        <w:t>(non superare le 10 facciate)</w:t>
      </w:r>
    </w:p>
    <w:p w14:paraId="40635EA6" w14:textId="77777777" w:rsidR="00944333" w:rsidRDefault="0094433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p w14:paraId="3F32E58A" w14:textId="77777777"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5"/>
        <w:gridCol w:w="6505"/>
        <w:gridCol w:w="16"/>
        <w:gridCol w:w="1661"/>
      </w:tblGrid>
      <w:tr w:rsidR="002B6A63" w:rsidRPr="006E4F14" w14:paraId="3AF806FB" w14:textId="77777777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14:paraId="1E9CB3CE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7CAAA30D" w14:textId="77777777" w:rsidR="002B6A63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E4F1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14:paraId="393E12EC" w14:textId="77777777" w:rsidR="002B6A63" w:rsidRPr="006E4F14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1D68C27A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14:paraId="56F97485" w14:textId="77777777" w:rsidR="002B6A63" w:rsidRPr="006E4F14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6E4F14" w14:paraId="22AD6175" w14:textId="77777777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58309DE7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5C269523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REQUISITI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PROFESSIONALITÀ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4F3440F9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B6A63" w:rsidRPr="006E4F14" w14:paraId="6CC2C04B" w14:textId="77777777" w:rsidTr="00733569">
        <w:trPr>
          <w:trHeight w:val="398"/>
          <w:jc w:val="center"/>
        </w:trPr>
        <w:tc>
          <w:tcPr>
            <w:tcW w:w="1082" w:type="dxa"/>
          </w:tcPr>
          <w:p w14:paraId="7080868A" w14:textId="77777777" w:rsidR="002B6A63" w:rsidRPr="00E278F1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="002B6A63" w:rsidRPr="00E278F1">
              <w:rPr>
                <w:rFonts w:cstheme="minorHAnsi"/>
                <w:b/>
                <w:color w:val="000000"/>
                <w:sz w:val="24"/>
                <w:szCs w:val="24"/>
              </w:rPr>
              <w:t xml:space="preserve">.1 </w:t>
            </w:r>
          </w:p>
        </w:tc>
        <w:tc>
          <w:tcPr>
            <w:tcW w:w="6520" w:type="dxa"/>
            <w:gridSpan w:val="2"/>
          </w:tcPr>
          <w:p w14:paraId="0DB64F73" w14:textId="77777777" w:rsidR="001D2DFE" w:rsidRPr="006E4F14" w:rsidRDefault="001D2DFE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t>QUALITÀ PROFESSIONALE DEGLI OPERATORI CHE SI INTENDE UTILIZZARE NELLA STRUTTURA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14:paraId="2612B73C" w14:textId="77777777" w:rsidR="00E974F9" w:rsidRPr="006E4F14" w:rsidRDefault="001D2DFE" w:rsidP="001D2DFE">
            <w:pPr>
              <w:pStyle w:val="Corpotesto"/>
              <w:ind w:left="0" w:right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F14">
              <w:rPr>
                <w:rFonts w:asciiTheme="minorHAnsi" w:hAnsiTheme="minorHAnsi"/>
              </w:rPr>
              <w:t>L’offerente descrive la professionalità – anche indicando i titoli posseduti - degli operatori che si intende utilizzare nella gestione del servizio (comprovabili con attestati e certificazioni 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diplomi).</w:t>
            </w:r>
          </w:p>
        </w:tc>
        <w:tc>
          <w:tcPr>
            <w:tcW w:w="1677" w:type="dxa"/>
            <w:gridSpan w:val="2"/>
          </w:tcPr>
          <w:p w14:paraId="370C4513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2B6A63" w:rsidRPr="006E4F14" w14:paraId="3DF0DBFE" w14:textId="77777777" w:rsidTr="004D6CA9">
        <w:trPr>
          <w:trHeight w:val="398"/>
          <w:jc w:val="center"/>
        </w:trPr>
        <w:tc>
          <w:tcPr>
            <w:tcW w:w="9279" w:type="dxa"/>
            <w:gridSpan w:val="5"/>
          </w:tcPr>
          <w:p w14:paraId="0657E7A6" w14:textId="77777777" w:rsidR="001D2DFE" w:rsidRPr="006E4F14" w:rsidRDefault="001D2DFE" w:rsidP="002B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5E7C15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CB14FC" w14:textId="77777777" w:rsidR="001C1606" w:rsidRPr="006E4F14" w:rsidRDefault="001C1606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974F9" w:rsidRPr="006E4F14" w14:paraId="12688065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5C346DF2" w14:textId="77777777"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26AD27A" w14:textId="77777777" w:rsidR="001D2DFE" w:rsidRPr="006E4F14" w:rsidRDefault="001D2DFE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1"/>
              </w:rPr>
              <w:t>PRECEDENTI ESPERIENZE DI GESTIONE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14:paraId="37196BEF" w14:textId="77777777" w:rsidR="00E974F9" w:rsidRPr="006E4F14" w:rsidRDefault="001D2DFE" w:rsidP="001D2DFE">
            <w:pPr>
              <w:ind w:right="121"/>
              <w:jc w:val="both"/>
            </w:pPr>
            <w:r w:rsidRPr="006E4F14">
              <w:t>L’offerente indica gli anni di esperienza, nel decennio antecedente la pubblicazione del bando,</w:t>
            </w:r>
            <w:r w:rsidRPr="006E4F14">
              <w:rPr>
                <w:spacing w:val="1"/>
              </w:rPr>
              <w:t xml:space="preserve"> </w:t>
            </w:r>
            <w:r w:rsidRPr="006E4F14">
              <w:t>in</w:t>
            </w:r>
            <w:r w:rsidRPr="006E4F14">
              <w:rPr>
                <w:spacing w:val="1"/>
              </w:rPr>
              <w:t xml:space="preserve"> </w:t>
            </w:r>
            <w:r w:rsidRPr="006E4F14">
              <w:t>qualità</w:t>
            </w:r>
            <w:r w:rsidRPr="006E4F14">
              <w:rPr>
                <w:spacing w:val="1"/>
              </w:rPr>
              <w:t xml:space="preserve"> </w:t>
            </w:r>
            <w:r w:rsidRPr="006E4F14">
              <w:t>di</w:t>
            </w:r>
            <w:r w:rsidRPr="006E4F14">
              <w:rPr>
                <w:spacing w:val="1"/>
              </w:rPr>
              <w:t xml:space="preserve"> </w:t>
            </w:r>
            <w:r w:rsidRPr="006E4F14">
              <w:t>proprietario,</w:t>
            </w:r>
            <w:r w:rsidRPr="006E4F14">
              <w:rPr>
                <w:spacing w:val="1"/>
              </w:rPr>
              <w:t xml:space="preserve"> </w:t>
            </w:r>
            <w:r w:rsidRPr="006E4F14">
              <w:t>socio</w:t>
            </w:r>
            <w:r w:rsidRPr="006E4F14">
              <w:rPr>
                <w:spacing w:val="1"/>
              </w:rPr>
              <w:t xml:space="preserve"> </w:t>
            </w:r>
            <w:r w:rsidRPr="006E4F14">
              <w:t>o</w:t>
            </w:r>
            <w:r w:rsidRPr="006E4F14">
              <w:rPr>
                <w:spacing w:val="1"/>
              </w:rPr>
              <w:t xml:space="preserve"> </w:t>
            </w:r>
            <w:r w:rsidRPr="006E4F14">
              <w:t>institore,</w:t>
            </w:r>
            <w:r w:rsidRPr="006E4F14">
              <w:rPr>
                <w:spacing w:val="1"/>
              </w:rPr>
              <w:t xml:space="preserve"> </w:t>
            </w:r>
            <w:r w:rsidRPr="006E4F14">
              <w:t>nella</w:t>
            </w:r>
            <w:r w:rsidRPr="006E4F14">
              <w:rPr>
                <w:spacing w:val="1"/>
              </w:rPr>
              <w:t xml:space="preserve"> </w:t>
            </w:r>
            <w:r w:rsidRPr="006E4F14">
              <w:t>gestione</w:t>
            </w:r>
            <w:r w:rsidRPr="006E4F14">
              <w:rPr>
                <w:spacing w:val="1"/>
              </w:rPr>
              <w:t xml:space="preserve"> </w:t>
            </w:r>
            <w:r w:rsidRPr="006E4F14">
              <w:t>di strutture analoghe</w:t>
            </w:r>
            <w:r w:rsidRPr="006E4F14">
              <w:rPr>
                <w:spacing w:val="1"/>
              </w:rPr>
              <w:t xml:space="preserve"> </w:t>
            </w:r>
            <w:r w:rsidRPr="006E4F14">
              <w:t>(parchi giochi, strutture sportive, ricreative, ecc.). L’offerente</w:t>
            </w:r>
            <w:r w:rsidRPr="006E4F14">
              <w:rPr>
                <w:spacing w:val="1"/>
              </w:rPr>
              <w:t xml:space="preserve"> </w:t>
            </w:r>
            <w:r w:rsidRPr="006E4F14">
              <w:t>illustra</w:t>
            </w:r>
            <w:r w:rsidRPr="006E4F14">
              <w:rPr>
                <w:spacing w:val="1"/>
              </w:rPr>
              <w:t xml:space="preserve"> </w:t>
            </w:r>
            <w:r w:rsidRPr="006E4F14">
              <w:t>le</w:t>
            </w:r>
            <w:r w:rsidRPr="006E4F14">
              <w:rPr>
                <w:spacing w:val="1"/>
              </w:rPr>
              <w:t xml:space="preserve"> </w:t>
            </w:r>
            <w:r w:rsidRPr="006E4F14">
              <w:t>precedenti</w:t>
            </w:r>
            <w:r w:rsidRPr="006E4F14">
              <w:rPr>
                <w:spacing w:val="1"/>
              </w:rPr>
              <w:t xml:space="preserve"> </w:t>
            </w:r>
            <w:r w:rsidRPr="006E4F14">
              <w:t>esperienze</w:t>
            </w:r>
            <w:r w:rsidRPr="006E4F14">
              <w:rPr>
                <w:spacing w:val="1"/>
              </w:rPr>
              <w:t xml:space="preserve"> </w:t>
            </w:r>
            <w:r w:rsidRPr="006E4F14">
              <w:t>di gestione di strutture simili, specificando il target della clientela, le attività proposte all’utenza, etc.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654E92F4" w14:textId="77777777"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14:paraId="213EA7CA" w14:textId="77777777" w:rsidTr="00C21383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4E126FCB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4579511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FE6A3F" w14:textId="77777777"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A63" w:rsidRPr="006E4F14" w14:paraId="297987A3" w14:textId="77777777" w:rsidTr="006E4F14">
        <w:trPr>
          <w:trHeight w:val="372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7BB7ACFF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5074B0D1" w14:textId="77777777" w:rsidR="001C1606" w:rsidRPr="006E4F14" w:rsidRDefault="00DE5BB1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PROGETTO GESTIONALE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27B01745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E974F9" w:rsidRPr="006E4F14" w14:paraId="108DD2FE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36553C53" w14:textId="77777777"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EF81A42" w14:textId="77777777" w:rsidR="001D2DFE" w:rsidRPr="006E4F14" w:rsidRDefault="001D2DFE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4F14">
              <w:t>POLITICA DI GESTIONE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14:paraId="0F145B94" w14:textId="77777777" w:rsidR="006E4F14" w:rsidRPr="006E4F14" w:rsidRDefault="006E4F14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B09EB26" w14:textId="77777777" w:rsidR="00E974F9" w:rsidRPr="006E4F14" w:rsidRDefault="001D2DFE" w:rsidP="001D2DFE">
            <w:pPr>
              <w:tabs>
                <w:tab w:val="left" w:pos="539"/>
              </w:tabs>
              <w:jc w:val="both"/>
            </w:pPr>
            <w:r w:rsidRPr="006E4F14">
              <w:t xml:space="preserve">L’offerente descrive le modalità di gestione del parco, trattando in linea di massima i punti descritti nella Sezione 2 del </w:t>
            </w:r>
            <w:r w:rsidRPr="006E4F14">
              <w:rPr>
                <w:i/>
              </w:rPr>
              <w:t>business plan</w:t>
            </w:r>
            <w:r w:rsidRPr="006E4F14">
              <w:t>.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668ED4FD" w14:textId="77777777"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B6A63" w:rsidRPr="006E4F14" w14:paraId="69B0D3CC" w14:textId="77777777" w:rsidTr="00733569">
        <w:trPr>
          <w:trHeight w:val="398"/>
          <w:jc w:val="center"/>
        </w:trPr>
        <w:tc>
          <w:tcPr>
            <w:tcW w:w="9279" w:type="dxa"/>
            <w:gridSpan w:val="5"/>
          </w:tcPr>
          <w:p w14:paraId="2BE40F06" w14:textId="77777777"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67212E39" w14:textId="77777777" w:rsidR="002B6A63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F720C3" w14:textId="77777777"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333" w:rsidRPr="006E4F14" w14:paraId="55E7A23B" w14:textId="77777777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14:paraId="3FBA15CC" w14:textId="77777777" w:rsidR="0094433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B</w:t>
            </w:r>
            <w:r w:rsidR="00D1734B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0E30108" w14:textId="77777777" w:rsidR="001D2DFE" w:rsidRPr="006E4F14" w:rsidRDefault="001D2DFE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2"/>
              </w:rPr>
              <w:t xml:space="preserve">POLITICA DI </w:t>
            </w:r>
            <w:r w:rsidRPr="006E4F14">
              <w:t>PROMOZIONE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14:paraId="7FAB8C82" w14:textId="77777777" w:rsidR="006E4F14" w:rsidRPr="006E4F14" w:rsidRDefault="006E4F14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14:paraId="733A5A0C" w14:textId="77777777" w:rsidR="00944333" w:rsidRPr="006E4F14" w:rsidRDefault="001D2DFE" w:rsidP="001D2DFE">
            <w:pPr>
              <w:pStyle w:val="Corpotesto"/>
              <w:spacing w:before="1"/>
              <w:ind w:left="0" w:right="122"/>
              <w:jc w:val="both"/>
              <w:rPr>
                <w:rFonts w:asciiTheme="minorHAnsi" w:hAnsiTheme="minorHAnsi"/>
                <w:b/>
                <w:bCs/>
              </w:rPr>
            </w:pPr>
            <w:r w:rsidRPr="006E4F14">
              <w:rPr>
                <w:rFonts w:asciiTheme="minorHAnsi" w:hAnsiTheme="minorHAnsi"/>
              </w:rPr>
              <w:t>L’offerente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indica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le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attività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promozione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incentivazione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dell’accesso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alla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struttura.</w:t>
            </w:r>
            <w:r w:rsidRPr="006E4F14">
              <w:rPr>
                <w:rFonts w:asciiTheme="minorHAnsi" w:hAnsiTheme="minorHAnsi"/>
                <w:spacing w:val="49"/>
              </w:rPr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209D8442" w14:textId="77777777" w:rsidR="00944333" w:rsidRPr="006E4F14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D2DFE" w:rsidRPr="006E4F14" w14:paraId="52F89493" w14:textId="77777777" w:rsidTr="00245FAD">
        <w:trPr>
          <w:trHeight w:val="52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32478B80" w14:textId="77777777"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DBF6DB6" w14:textId="77777777" w:rsidR="001D2DFE" w:rsidRPr="006E4F14" w:rsidRDefault="001D2DFE" w:rsidP="001D2DFE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E0D282" w14:textId="77777777"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2DFE" w:rsidRPr="006E4F14" w14:paraId="47F83AEB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F2F2F2" w:themeFill="background1" w:themeFillShade="F2"/>
          </w:tcPr>
          <w:p w14:paraId="2568B2F5" w14:textId="77777777" w:rsidR="001D2DFE" w:rsidRPr="00DE5BB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E5BB1">
              <w:rPr>
                <w:rFonts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3CA61587" w14:textId="77777777" w:rsidR="001D2DFE" w:rsidRPr="00DE5BB1" w:rsidRDefault="001D2DFE" w:rsidP="00DE5BB1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DE5BB1">
              <w:rPr>
                <w:b/>
                <w:sz w:val="24"/>
                <w:szCs w:val="24"/>
              </w:rPr>
              <w:t>PROGETTO</w:t>
            </w:r>
            <w:r w:rsidRPr="00DE5B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E5BB1">
              <w:rPr>
                <w:b/>
                <w:sz w:val="24"/>
                <w:szCs w:val="24"/>
              </w:rPr>
              <w:t>DI</w:t>
            </w:r>
            <w:r w:rsidRPr="00DE5B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5BB1">
              <w:rPr>
                <w:b/>
                <w:sz w:val="24"/>
                <w:szCs w:val="24"/>
              </w:rPr>
              <w:t>MANUTENZIONE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14:paraId="4A94C28B" w14:textId="77777777"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1D2DFE" w:rsidRPr="006E4F14" w14:paraId="0C9CFF1A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18F91CD8" w14:textId="77777777"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7D44B49" w14:textId="77777777"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  <w:r w:rsidRPr="006E4F14">
              <w:t xml:space="preserve">REALIZZAZIONE DI UNA O PIÙ </w:t>
            </w:r>
            <w:r w:rsidRPr="006E4F14">
              <w:rPr>
                <w:i/>
              </w:rPr>
              <w:t>PARTY ROOM</w:t>
            </w:r>
          </w:p>
          <w:p w14:paraId="1658E792" w14:textId="77777777"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</w:p>
          <w:p w14:paraId="6BB87A6B" w14:textId="77777777" w:rsidR="001D2DFE" w:rsidRPr="006E4F14" w:rsidRDefault="001D2DFE" w:rsidP="001D2DFE">
            <w:pPr>
              <w:pStyle w:val="Corpotesto"/>
              <w:tabs>
                <w:tab w:val="left" w:pos="5847"/>
              </w:tabs>
              <w:ind w:left="0"/>
              <w:jc w:val="both"/>
              <w:rPr>
                <w:rFonts w:asciiTheme="minorHAnsi" w:hAnsiTheme="minorHAnsi"/>
                <w:i/>
              </w:rPr>
            </w:pPr>
            <w:r w:rsidRPr="006E4F14">
              <w:rPr>
                <w:rFonts w:asciiTheme="minorHAnsi" w:hAnsiTheme="minorHAnsi"/>
              </w:rPr>
              <w:t xml:space="preserve">Il concorrente indica se intende realizzare o meno una o più </w:t>
            </w:r>
            <w:r w:rsidRPr="006E4F14">
              <w:rPr>
                <w:rFonts w:asciiTheme="minorHAnsi" w:hAnsiTheme="minorHAnsi"/>
                <w:i/>
              </w:rPr>
              <w:t xml:space="preserve">party room. </w:t>
            </w:r>
            <w:r w:rsidRPr="006E4F14">
              <w:rPr>
                <w:rFonts w:asciiTheme="minorHAnsi" w:hAnsiTheme="minorHAnsi"/>
              </w:rPr>
              <w:t xml:space="preserve">Nel caso di realizzazione di una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 xml:space="preserve"> saranno attribuiti punti 1; nel caso di realizzazione di una seconda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>, saranno attribuiti punti 3.</w:t>
            </w:r>
          </w:p>
        </w:tc>
        <w:tc>
          <w:tcPr>
            <w:tcW w:w="1661" w:type="dxa"/>
            <w:shd w:val="clear" w:color="auto" w:fill="auto"/>
          </w:tcPr>
          <w:p w14:paraId="1F3D456C" w14:textId="77777777"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6E4F14" w:rsidRPr="006E4F14" w14:paraId="0FF5CD0E" w14:textId="77777777" w:rsidTr="00554EDA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7DF34B21" w14:textId="77777777" w:rsid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9962426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DFE" w:rsidRPr="006E4F14" w14:paraId="5CC3CFF1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63C84051" w14:textId="77777777"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C.2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458400A" w14:textId="77777777"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rPr>
                <w:spacing w:val="-4"/>
              </w:rPr>
              <w:t>I</w:t>
            </w:r>
            <w:r w:rsidRPr="006E4F14">
              <w:t>MPLEMENTAZIONI VOLTE A RAGGIUNGERE ULTERIORI OBIETTIVI DI CRESCITA DEL PARCO E DELLA SUA</w:t>
            </w:r>
            <w:r w:rsidRPr="006E4F14">
              <w:br/>
              <w:t>VISIBILITÀ NEL MERCATO TURISTICO DELLA VALLE CAMONICA: TRA QUESTE, UN’ESPANSIONE AREA CAMPER, UN AMPLIAMENTO DELL’AREA PICNIC E INFINE LA</w:t>
            </w:r>
            <w:r w:rsidRPr="006E4F14">
              <w:br/>
              <w:t>REALIZZAZIONE DI UN’AREA SAUNA-IDROMASSAGGIO ALL’APERTO.</w:t>
            </w:r>
          </w:p>
          <w:p w14:paraId="189D8698" w14:textId="77777777"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</w:p>
          <w:p w14:paraId="6E412937" w14:textId="1CB535C8"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t>Il concorrente descrive le</w:t>
            </w:r>
            <w:r w:rsidR="00D474E0">
              <w:t xml:space="preserve"> </w:t>
            </w:r>
            <w:r w:rsidRPr="006E4F14">
              <w:t>implementazioni che intende realizzare, spiegando come queste possano raggiungere ulteriori obiettivi di crescita del Parco e della sua</w:t>
            </w:r>
            <w:r w:rsidRPr="006E4F14">
              <w:br/>
              <w:t>visibilità nel mercato turistico della Valle Camonica: tra queste, per esempio,  un’espansione area camper, un ampliamento dell’area picnic, la realizzazione di un’area sauna-idromassaggio all’aperto.</w:t>
            </w:r>
          </w:p>
        </w:tc>
        <w:tc>
          <w:tcPr>
            <w:tcW w:w="1661" w:type="dxa"/>
            <w:shd w:val="clear" w:color="auto" w:fill="auto"/>
          </w:tcPr>
          <w:p w14:paraId="54D7256E" w14:textId="77777777"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14:paraId="22A57E58" w14:textId="77777777" w:rsidTr="00793B94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5F0D285D" w14:textId="77777777"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16D2737F" w14:textId="77777777"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2DFE" w:rsidRPr="006E4F14" w14:paraId="180E90C7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41ECBA14" w14:textId="77777777"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C.3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1AB6F60" w14:textId="77777777" w:rsidR="001D2DFE" w:rsidRPr="006E4F14" w:rsidRDefault="001D2DFE" w:rsidP="001D2DFE">
            <w:pPr>
              <w:spacing w:after="0" w:line="240" w:lineRule="atLeast"/>
              <w:contextualSpacing/>
            </w:pPr>
            <w:r w:rsidRPr="006E4F14">
              <w:t>OPERE</w:t>
            </w:r>
            <w:r w:rsidRPr="006E4F14">
              <w:rPr>
                <w:spacing w:val="-3"/>
              </w:rPr>
              <w:t xml:space="preserve"> </w:t>
            </w:r>
            <w:r w:rsidRPr="006E4F14">
              <w:t>E LAVORI</w:t>
            </w:r>
            <w:r w:rsidRPr="006E4F14">
              <w:rPr>
                <w:spacing w:val="-1"/>
              </w:rPr>
              <w:t xml:space="preserve"> </w:t>
            </w:r>
            <w:r w:rsidRPr="006E4F14">
              <w:t>A</w:t>
            </w:r>
            <w:r w:rsidRPr="006E4F14">
              <w:rPr>
                <w:spacing w:val="-2"/>
              </w:rPr>
              <w:t xml:space="preserve"> </w:t>
            </w:r>
            <w:r w:rsidRPr="006E4F14">
              <w:t>FINE GESTIONE</w:t>
            </w:r>
          </w:p>
          <w:p w14:paraId="18DC951D" w14:textId="77777777" w:rsidR="001D2DFE" w:rsidRPr="006E4F14" w:rsidRDefault="001D2DFE" w:rsidP="001D2DFE">
            <w:pPr>
              <w:spacing w:after="0" w:line="240" w:lineRule="atLeast"/>
              <w:contextualSpacing/>
            </w:pPr>
          </w:p>
          <w:p w14:paraId="615127D7" w14:textId="77777777" w:rsidR="001D2DFE" w:rsidRPr="006E4F14" w:rsidRDefault="001D2DFE" w:rsidP="006E4F14">
            <w:pPr>
              <w:spacing w:after="0" w:line="240" w:lineRule="atLeast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t xml:space="preserve">Vengono valutate, per l’attribuzione del punteggio premiante, le opere che il gestore uscente intende realizzare nel periodo di sei mesi antecedenti la scadenza del contratto. </w:t>
            </w:r>
          </w:p>
        </w:tc>
        <w:tc>
          <w:tcPr>
            <w:tcW w:w="1661" w:type="dxa"/>
            <w:shd w:val="clear" w:color="auto" w:fill="auto"/>
          </w:tcPr>
          <w:p w14:paraId="017246B0" w14:textId="77777777"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6E4F14" w:rsidRPr="006E4F14" w14:paraId="6BC40863" w14:textId="77777777" w:rsidTr="002E57F0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01D4D6AC" w14:textId="77777777"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5D3C4230" w14:textId="77777777"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A82A810" w14:textId="77777777"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14:paraId="61764F71" w14:textId="77777777"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14:paraId="12D295E5" w14:textId="77777777" w:rsidR="0001244B" w:rsidRPr="00DE5BB1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</w:rPr>
        <w:t>FIRMA</w:t>
      </w:r>
    </w:p>
    <w:p w14:paraId="33CD1EA0" w14:textId="77777777" w:rsidR="0001244B" w:rsidRPr="00DE5BB1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  <w:i/>
          <w:iCs/>
        </w:rPr>
        <w:t>(Documento firmato digitalmente)</w:t>
      </w:r>
    </w:p>
    <w:p w14:paraId="5F1CAEF3" w14:textId="77777777" w:rsidR="002B6A63" w:rsidRPr="00944333" w:rsidRDefault="002B6A63" w:rsidP="0001244B">
      <w:pPr>
        <w:spacing w:after="0" w:line="240" w:lineRule="atLeast"/>
        <w:contextualSpacing/>
        <w:jc w:val="right"/>
        <w:rPr>
          <w:b/>
        </w:rPr>
      </w:pPr>
    </w:p>
    <w:sectPr w:rsidR="002B6A63" w:rsidRPr="00944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714" w14:textId="77777777" w:rsidR="00095981" w:rsidRDefault="00095981" w:rsidP="002B6A63">
      <w:pPr>
        <w:spacing w:after="0" w:line="240" w:lineRule="auto"/>
      </w:pPr>
      <w:r>
        <w:separator/>
      </w:r>
    </w:p>
  </w:endnote>
  <w:endnote w:type="continuationSeparator" w:id="0">
    <w:p w14:paraId="7EA9F221" w14:textId="77777777" w:rsidR="00095981" w:rsidRDefault="00095981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95D4" w14:textId="77777777" w:rsidR="002466D0" w:rsidRDefault="002466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CB55" w14:textId="77777777" w:rsidR="002466D0" w:rsidRDefault="002466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304F" w14:textId="77777777" w:rsidR="002466D0" w:rsidRDefault="002466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8A0F" w14:textId="77777777" w:rsidR="00095981" w:rsidRDefault="00095981" w:rsidP="002B6A63">
      <w:pPr>
        <w:spacing w:after="0" w:line="240" w:lineRule="auto"/>
      </w:pPr>
      <w:r>
        <w:separator/>
      </w:r>
    </w:p>
  </w:footnote>
  <w:footnote w:type="continuationSeparator" w:id="0">
    <w:p w14:paraId="762F2912" w14:textId="77777777" w:rsidR="00095981" w:rsidRDefault="00095981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9694" w14:textId="77777777" w:rsidR="002466D0" w:rsidRDefault="002466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631E" w14:textId="7AA1DE63" w:rsidR="002B6A63" w:rsidRPr="006E4F14" w:rsidRDefault="001D2DFE" w:rsidP="006E4F14">
    <w:pPr>
      <w:jc w:val="right"/>
    </w:pPr>
    <w:r w:rsidRPr="006E4F14">
      <w:t xml:space="preserve">Modello </w:t>
    </w:r>
    <w:r w:rsidR="002466D0">
      <w:t>B</w:t>
    </w:r>
    <w:r w:rsidRPr="006E4F14">
      <w:t xml:space="preserve"> </w:t>
    </w:r>
    <w:r w:rsidR="006E4F14">
      <w:t xml:space="preserve">- </w:t>
    </w:r>
    <w:r w:rsidR="002B6A63" w:rsidRPr="006E4F14">
      <w:t>OFFERTA TECNICA</w:t>
    </w:r>
  </w:p>
  <w:p w14:paraId="74C15E0C" w14:textId="77777777" w:rsidR="002B6A63" w:rsidRPr="002B6A63" w:rsidRDefault="002B6A63" w:rsidP="002B6A63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E935" w14:textId="77777777" w:rsidR="002466D0" w:rsidRDefault="002466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99B"/>
    <w:multiLevelType w:val="hybridMultilevel"/>
    <w:tmpl w:val="C2CA77FE"/>
    <w:lvl w:ilvl="0" w:tplc="6DEC56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63"/>
    <w:rsid w:val="0001244B"/>
    <w:rsid w:val="00056528"/>
    <w:rsid w:val="00095981"/>
    <w:rsid w:val="000B4FFE"/>
    <w:rsid w:val="000D68EC"/>
    <w:rsid w:val="001B264F"/>
    <w:rsid w:val="001C1606"/>
    <w:rsid w:val="001D2DFE"/>
    <w:rsid w:val="0020156F"/>
    <w:rsid w:val="00222FFB"/>
    <w:rsid w:val="002466D0"/>
    <w:rsid w:val="002714D9"/>
    <w:rsid w:val="002B6A63"/>
    <w:rsid w:val="002F0329"/>
    <w:rsid w:val="002F3112"/>
    <w:rsid w:val="004801CB"/>
    <w:rsid w:val="00483BB9"/>
    <w:rsid w:val="005700DF"/>
    <w:rsid w:val="00583880"/>
    <w:rsid w:val="006E4F14"/>
    <w:rsid w:val="00723DA1"/>
    <w:rsid w:val="0091387A"/>
    <w:rsid w:val="00943F4E"/>
    <w:rsid w:val="00944333"/>
    <w:rsid w:val="00993E00"/>
    <w:rsid w:val="009A7F26"/>
    <w:rsid w:val="00A22F02"/>
    <w:rsid w:val="00A27592"/>
    <w:rsid w:val="00AA4C84"/>
    <w:rsid w:val="00AE2035"/>
    <w:rsid w:val="00D1734B"/>
    <w:rsid w:val="00D474E0"/>
    <w:rsid w:val="00D8113E"/>
    <w:rsid w:val="00DB1904"/>
    <w:rsid w:val="00DE5BB1"/>
    <w:rsid w:val="00E278F1"/>
    <w:rsid w:val="00E3222B"/>
    <w:rsid w:val="00E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C5F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1D2DFE"/>
    <w:pPr>
      <w:widowControl w:val="0"/>
      <w:suppressAutoHyphens/>
      <w:spacing w:after="0" w:line="240" w:lineRule="auto"/>
      <w:ind w:left="192"/>
      <w:jc w:val="both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D2DFE"/>
    <w:pPr>
      <w:widowControl w:val="0"/>
      <w:suppressAutoHyphens/>
      <w:spacing w:after="0" w:line="240" w:lineRule="auto"/>
      <w:ind w:left="19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DFE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2DFE"/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F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7686-6D1C-4696-AD4C-7C5BC13C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Modafferi, Carmen</cp:lastModifiedBy>
  <cp:revision>20</cp:revision>
  <dcterms:created xsi:type="dcterms:W3CDTF">2018-04-20T13:57:00Z</dcterms:created>
  <dcterms:modified xsi:type="dcterms:W3CDTF">2023-04-03T10:17:00Z</dcterms:modified>
</cp:coreProperties>
</file>