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E" w:rsidRDefault="00B92D0E" w:rsidP="00B92D0E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B92D0E" w:rsidRDefault="00B92D0E" w:rsidP="00B92D0E">
      <w:pPr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Via Mazzini, 28 – 25057 SALE MARASINO (BS)</w:t>
      </w:r>
    </w:p>
    <w:p w:rsidR="00B92D0E" w:rsidRDefault="00B92D0E" w:rsidP="00B92D0E">
      <w:pPr>
        <w:jc w:val="center"/>
        <w:rPr>
          <w:rFonts w:ascii="Tahoma" w:hAnsi="Tahoma" w:cs="Tahoma"/>
          <w:sz w:val="22"/>
          <w:lang w:val="en-US"/>
        </w:rPr>
      </w:pPr>
      <w:r>
        <w:rPr>
          <w:rFonts w:ascii="Tahoma" w:hAnsi="Tahoma" w:cs="Tahoma"/>
          <w:sz w:val="22"/>
          <w:lang w:val="en-US"/>
        </w:rPr>
        <w:t>Tel. 030986208 ◊ Fax 0309820063</w:t>
      </w:r>
    </w:p>
    <w:p w:rsidR="00B92D0E" w:rsidRPr="00E84D80" w:rsidRDefault="00BA08F4" w:rsidP="00B92D0E">
      <w:pPr>
        <w:jc w:val="center"/>
        <w:rPr>
          <w:lang w:val="en-US"/>
        </w:rPr>
      </w:pPr>
      <w:hyperlink r:id="rId7" w:history="1">
        <w:r w:rsidR="00E84D80" w:rsidRPr="00D14026">
          <w:rPr>
            <w:rStyle w:val="Collegamentoipertestuale"/>
            <w:rFonts w:ascii="Tahoma" w:eastAsiaTheme="majorEastAsia" w:hAnsi="Tahoma" w:cs="Tahoma"/>
            <w:sz w:val="22"/>
            <w:lang w:val="en-US"/>
          </w:rPr>
          <w:t>bsic87100b@istruzione.it</w:t>
        </w:r>
      </w:hyperlink>
      <w:r w:rsidR="00E84D80">
        <w:rPr>
          <w:rFonts w:ascii="Tahoma" w:eastAsiaTheme="majorEastAsia" w:hAnsi="Tahoma" w:cs="Tahoma"/>
          <w:sz w:val="22"/>
          <w:lang w:val="en-US"/>
        </w:rPr>
        <w:t xml:space="preserve"> </w:t>
      </w:r>
      <w:r w:rsidR="00B92D0E" w:rsidRPr="00E84D80">
        <w:rPr>
          <w:rFonts w:ascii="Tahoma" w:hAnsi="Tahoma" w:cs="Tahoma"/>
          <w:sz w:val="22"/>
          <w:lang w:val="en-US"/>
        </w:rPr>
        <w:t xml:space="preserve"> </w:t>
      </w:r>
      <w:proofErr w:type="gramStart"/>
      <w:r w:rsidR="00B92D0E" w:rsidRPr="00E84D80">
        <w:rPr>
          <w:rFonts w:ascii="Tahoma" w:hAnsi="Tahoma" w:cs="Tahoma"/>
          <w:sz w:val="22"/>
          <w:lang w:val="en-US"/>
        </w:rPr>
        <w:t xml:space="preserve">◊  </w:t>
      </w:r>
      <w:proofErr w:type="gramEnd"/>
      <w:r>
        <w:rPr>
          <w:rFonts w:ascii="Tahoma" w:eastAsiaTheme="majorEastAsia" w:hAnsi="Tahoma" w:cs="Tahoma"/>
          <w:sz w:val="22"/>
          <w:lang w:val="en-US"/>
        </w:rPr>
        <w:fldChar w:fldCharType="begin"/>
      </w:r>
      <w:r w:rsidR="00E84D80">
        <w:rPr>
          <w:rFonts w:ascii="Tahoma" w:eastAsiaTheme="majorEastAsia" w:hAnsi="Tahoma" w:cs="Tahoma"/>
          <w:sz w:val="22"/>
          <w:lang w:val="en-US"/>
        </w:rPr>
        <w:instrText xml:space="preserve"> HYPERLINK "http://</w:instrText>
      </w:r>
      <w:r w:rsidR="00E84D80" w:rsidRPr="00E84D80">
        <w:rPr>
          <w:rFonts w:ascii="Tahoma" w:eastAsiaTheme="majorEastAsia" w:hAnsi="Tahoma" w:cs="Tahoma"/>
          <w:sz w:val="22"/>
          <w:lang w:val="en-US"/>
        </w:rPr>
        <w:instrText>www.icsalemarasino</w:instrText>
      </w:r>
      <w:r w:rsidR="00E84D80">
        <w:rPr>
          <w:rFonts w:ascii="Tahoma" w:eastAsiaTheme="majorEastAsia" w:hAnsi="Tahoma" w:cs="Tahoma"/>
          <w:sz w:val="22"/>
          <w:lang w:val="en-US"/>
        </w:rPr>
        <w:instrText xml:space="preserve">.it" </w:instrText>
      </w:r>
      <w:r>
        <w:rPr>
          <w:rFonts w:ascii="Tahoma" w:eastAsiaTheme="majorEastAsia" w:hAnsi="Tahoma" w:cs="Tahoma"/>
          <w:sz w:val="22"/>
          <w:lang w:val="en-US"/>
        </w:rPr>
        <w:fldChar w:fldCharType="separate"/>
      </w:r>
      <w:r w:rsidR="00E84D80" w:rsidRPr="00D14026">
        <w:rPr>
          <w:rStyle w:val="Collegamentoipertestuale"/>
          <w:rFonts w:ascii="Tahoma" w:eastAsiaTheme="majorEastAsia" w:hAnsi="Tahoma" w:cs="Tahoma"/>
          <w:sz w:val="22"/>
          <w:lang w:val="en-US"/>
        </w:rPr>
        <w:t>www.icsalemarasino.it</w:t>
      </w:r>
      <w:r>
        <w:rPr>
          <w:rFonts w:ascii="Tahoma" w:eastAsiaTheme="majorEastAsia" w:hAnsi="Tahoma" w:cs="Tahoma"/>
          <w:sz w:val="22"/>
          <w:lang w:val="en-US"/>
        </w:rPr>
        <w:fldChar w:fldCharType="end"/>
      </w:r>
      <w:r w:rsidR="00E84D80">
        <w:rPr>
          <w:rFonts w:ascii="Tahoma" w:eastAsiaTheme="majorEastAsia" w:hAnsi="Tahoma" w:cs="Tahoma"/>
          <w:sz w:val="22"/>
          <w:lang w:val="en-US"/>
        </w:rPr>
        <w:t xml:space="preserve"> </w:t>
      </w:r>
    </w:p>
    <w:p w:rsidR="00B76E19" w:rsidRPr="00E84D80" w:rsidRDefault="00B76E19">
      <w:pPr>
        <w:jc w:val="center"/>
        <w:rPr>
          <w:rFonts w:ascii="Tahoma" w:hAnsi="Tahoma"/>
          <w:sz w:val="19"/>
          <w:szCs w:val="19"/>
          <w:u w:val="single"/>
          <w:lang w:val="en-US"/>
        </w:rPr>
      </w:pPr>
    </w:p>
    <w:p w:rsidR="00B76E19" w:rsidRPr="004A18F9" w:rsidRDefault="00B76E19">
      <w:pPr>
        <w:pStyle w:val="Titolo"/>
        <w:jc w:val="right"/>
        <w:rPr>
          <w:rFonts w:ascii="Tahoma" w:hAnsi="Tahoma"/>
          <w:sz w:val="25"/>
          <w:szCs w:val="25"/>
        </w:rPr>
      </w:pPr>
      <w:r w:rsidRPr="004A18F9">
        <w:rPr>
          <w:rFonts w:ascii="Tahoma" w:hAnsi="Tahoma"/>
          <w:sz w:val="25"/>
          <w:szCs w:val="25"/>
        </w:rPr>
        <w:t>Mod. B (art. 2 c. 6)</w:t>
      </w:r>
    </w:p>
    <w:p w:rsidR="00B92D0E" w:rsidRDefault="00B92D0E">
      <w:pPr>
        <w:pStyle w:val="Titolo"/>
        <w:rPr>
          <w:rFonts w:ascii="Tahoma" w:hAnsi="Tahoma"/>
          <w:sz w:val="28"/>
          <w:szCs w:val="28"/>
        </w:rPr>
      </w:pPr>
    </w:p>
    <w:p w:rsidR="00B76E19" w:rsidRPr="003714FB" w:rsidRDefault="00B76E19">
      <w:pPr>
        <w:pStyle w:val="Titolo"/>
        <w:rPr>
          <w:rFonts w:ascii="Tahoma" w:hAnsi="Tahoma"/>
          <w:sz w:val="28"/>
          <w:szCs w:val="28"/>
        </w:rPr>
      </w:pPr>
      <w:r w:rsidRPr="003714FB">
        <w:rPr>
          <w:rFonts w:ascii="Tahoma" w:hAnsi="Tahoma"/>
          <w:sz w:val="28"/>
          <w:szCs w:val="28"/>
        </w:rPr>
        <w:t>SINTESI PIANO OFFERTA FORMATIVA A.S. 201</w:t>
      </w:r>
      <w:r w:rsidR="00540EEE">
        <w:rPr>
          <w:rFonts w:ascii="Tahoma" w:hAnsi="Tahoma"/>
          <w:sz w:val="28"/>
          <w:szCs w:val="28"/>
        </w:rPr>
        <w:t>5</w:t>
      </w:r>
      <w:r w:rsidRPr="003714FB">
        <w:rPr>
          <w:rFonts w:ascii="Tahoma" w:hAnsi="Tahoma"/>
          <w:sz w:val="28"/>
          <w:szCs w:val="28"/>
        </w:rPr>
        <w:t>/201</w:t>
      </w:r>
      <w:r w:rsidR="00540EEE">
        <w:rPr>
          <w:rFonts w:ascii="Tahoma" w:hAnsi="Tahoma"/>
          <w:sz w:val="28"/>
          <w:szCs w:val="28"/>
        </w:rPr>
        <w:t>6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3551"/>
        <w:gridCol w:w="559"/>
      </w:tblGrid>
      <w:tr w:rsidR="00B76E19" w:rsidRPr="004A18F9">
        <w:trPr>
          <w:gridAfter w:val="1"/>
          <w:wAfter w:w="559" w:type="dxa"/>
          <w:trHeight w:val="360"/>
          <w:jc w:val="center"/>
        </w:trPr>
        <w:tc>
          <w:tcPr>
            <w:tcW w:w="8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Sezione 1 - Descrittiva</w:t>
            </w:r>
          </w:p>
        </w:tc>
      </w:tr>
      <w:tr w:rsidR="00B76E19" w:rsidRPr="004A18F9">
        <w:trPr>
          <w:gridAfter w:val="1"/>
          <w:wAfter w:w="559" w:type="dxa"/>
          <w:trHeight w:val="255"/>
          <w:jc w:val="center"/>
        </w:trPr>
        <w:tc>
          <w:tcPr>
            <w:tcW w:w="851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1.1 Denominazione progetto</w:t>
            </w:r>
          </w:p>
        </w:tc>
      </w:tr>
      <w:tr w:rsidR="00B76E19" w:rsidRPr="004A18F9">
        <w:trPr>
          <w:gridAfter w:val="1"/>
          <w:wAfter w:w="559" w:type="dxa"/>
          <w:trHeight w:val="255"/>
          <w:jc w:val="center"/>
        </w:trPr>
        <w:tc>
          <w:tcPr>
            <w:tcW w:w="8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4A18F9" w:rsidRDefault="00B76E19" w:rsidP="00E84D80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> P</w:t>
            </w:r>
            <w:r w:rsidR="00540EEE">
              <w:rPr>
                <w:rFonts w:ascii="Tahoma" w:hAnsi="Tahoma"/>
                <w:sz w:val="23"/>
                <w:szCs w:val="23"/>
              </w:rPr>
              <w:t>0</w:t>
            </w:r>
            <w:r w:rsidR="00E84D80">
              <w:rPr>
                <w:rFonts w:ascii="Tahoma" w:hAnsi="Tahoma"/>
                <w:sz w:val="23"/>
                <w:szCs w:val="23"/>
              </w:rPr>
              <w:t>8</w:t>
            </w:r>
            <w:r w:rsidRPr="004A18F9">
              <w:rPr>
                <w:rFonts w:ascii="Tahoma" w:hAnsi="Tahoma"/>
                <w:sz w:val="23"/>
                <w:szCs w:val="23"/>
              </w:rPr>
              <w:t xml:space="preserve"> – PROGETTI PRIMARIA </w:t>
            </w:r>
            <w:proofErr w:type="spellStart"/>
            <w:r w:rsidRPr="004A18F9">
              <w:rPr>
                <w:rFonts w:ascii="Tahoma" w:hAnsi="Tahoma"/>
                <w:sz w:val="23"/>
                <w:szCs w:val="23"/>
              </w:rPr>
              <w:t>DI</w:t>
            </w:r>
            <w:proofErr w:type="spellEnd"/>
            <w:r w:rsidRPr="004A18F9">
              <w:rPr>
                <w:rFonts w:ascii="Tahoma" w:hAnsi="Tahoma"/>
                <w:sz w:val="23"/>
                <w:szCs w:val="23"/>
              </w:rPr>
              <w:t xml:space="preserve"> </w:t>
            </w:r>
            <w:r w:rsidR="00894750">
              <w:rPr>
                <w:rFonts w:ascii="Tahoma" w:hAnsi="Tahoma"/>
                <w:sz w:val="23"/>
                <w:szCs w:val="23"/>
              </w:rPr>
              <w:t>SALE MARASINO</w:t>
            </w:r>
          </w:p>
        </w:tc>
      </w:tr>
      <w:tr w:rsidR="00B76E19" w:rsidRPr="004A18F9">
        <w:trPr>
          <w:gridAfter w:val="1"/>
          <w:wAfter w:w="559" w:type="dxa"/>
          <w:trHeight w:val="255"/>
          <w:jc w:val="center"/>
        </w:trPr>
        <w:tc>
          <w:tcPr>
            <w:tcW w:w="851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1.2 Responsabile progetto</w:t>
            </w:r>
          </w:p>
        </w:tc>
      </w:tr>
      <w:tr w:rsidR="00B76E19" w:rsidRPr="004A18F9">
        <w:trPr>
          <w:gridAfter w:val="1"/>
          <w:wAfter w:w="559" w:type="dxa"/>
          <w:trHeight w:val="255"/>
          <w:jc w:val="center"/>
        </w:trPr>
        <w:tc>
          <w:tcPr>
            <w:tcW w:w="8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19" w:rsidRPr="004A18F9" w:rsidRDefault="00B76E19" w:rsidP="00234764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 xml:space="preserve"> DIRIGENTE SCOLASTICO: </w:t>
            </w:r>
            <w:r w:rsidR="00234764">
              <w:rPr>
                <w:rFonts w:ascii="Tahoma" w:hAnsi="Tahoma"/>
                <w:sz w:val="23"/>
                <w:szCs w:val="23"/>
              </w:rPr>
              <w:t>dr. Violi Vittorio Daniele</w:t>
            </w:r>
          </w:p>
        </w:tc>
      </w:tr>
      <w:tr w:rsidR="00B76E19" w:rsidRPr="004A18F9">
        <w:trPr>
          <w:gridAfter w:val="1"/>
          <w:wAfter w:w="559" w:type="dxa"/>
          <w:trHeight w:val="255"/>
          <w:jc w:val="center"/>
        </w:trPr>
        <w:tc>
          <w:tcPr>
            <w:tcW w:w="851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76E19" w:rsidRPr="004A18F9" w:rsidRDefault="00B76E19">
            <w:pPr>
              <w:rPr>
                <w:rFonts w:ascii="Tahoma" w:hAnsi="Tahoma"/>
                <w:b/>
                <w:sz w:val="23"/>
                <w:szCs w:val="23"/>
              </w:rPr>
            </w:pPr>
            <w:r w:rsidRPr="004A18F9">
              <w:rPr>
                <w:rFonts w:ascii="Tahoma" w:hAnsi="Tahoma"/>
                <w:b/>
                <w:sz w:val="23"/>
                <w:szCs w:val="23"/>
              </w:rPr>
              <w:t>1.3 Descrizione</w:t>
            </w:r>
          </w:p>
        </w:tc>
      </w:tr>
      <w:tr w:rsidR="00B76E19" w:rsidRPr="004A18F9">
        <w:trPr>
          <w:gridAfter w:val="1"/>
          <w:wAfter w:w="559" w:type="dxa"/>
          <w:trHeight w:val="1134"/>
          <w:jc w:val="center"/>
        </w:trPr>
        <w:tc>
          <w:tcPr>
            <w:tcW w:w="8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0E" w:rsidRPr="000E532B" w:rsidRDefault="00B76E19" w:rsidP="00B92D0E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0E532B"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 w:rsidRPr="000E532B">
              <w:rPr>
                <w:rFonts w:ascii="Tahoma" w:hAnsi="Tahoma" w:cs="Tahoma"/>
                <w:sz w:val="22"/>
                <w:szCs w:val="22"/>
              </w:rPr>
              <w:t xml:space="preserve"> macro progetto denominato “Progetti Primaria di </w:t>
            </w:r>
            <w:r w:rsidR="00894750" w:rsidRPr="000E532B">
              <w:rPr>
                <w:rFonts w:ascii="Tahoma" w:hAnsi="Tahoma" w:cs="Tahoma"/>
                <w:sz w:val="22"/>
                <w:szCs w:val="22"/>
              </w:rPr>
              <w:t>Sale Marasino</w:t>
            </w:r>
            <w:r w:rsidR="005B2F18">
              <w:rPr>
                <w:rFonts w:ascii="Tahoma" w:hAnsi="Tahoma" w:cs="Tahoma"/>
                <w:sz w:val="22"/>
                <w:szCs w:val="22"/>
              </w:rPr>
              <w:t>”</w:t>
            </w:r>
            <w:r w:rsidRPr="000E532B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B92D0E" w:rsidRPr="000E532B">
              <w:rPr>
                <w:rFonts w:ascii="Tahoma" w:hAnsi="Tahoma" w:cs="Tahoma"/>
                <w:sz w:val="22"/>
                <w:szCs w:val="22"/>
              </w:rPr>
              <w:t>si articola nei seguenti sotto progetti:</w:t>
            </w:r>
          </w:p>
          <w:p w:rsidR="00B76E19" w:rsidRPr="000E532B" w:rsidRDefault="00B76E19" w:rsidP="00121B2A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B76E19" w:rsidRPr="00643DAD" w:rsidRDefault="00E84D80" w:rsidP="008F44E5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eastAsia="Arial Unicode MS" w:hAnsi="Tahoma"/>
                <w:b/>
                <w:sz w:val="22"/>
              </w:rPr>
              <w:t>Laboratorio artistico</w:t>
            </w:r>
            <w:r w:rsidR="00B76E19" w:rsidRPr="00643DAD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B76E19" w:rsidRPr="00643DAD">
              <w:rPr>
                <w:rFonts w:ascii="Tahoma" w:hAnsi="Tahoma"/>
                <w:sz w:val="22"/>
                <w:szCs w:val="22"/>
              </w:rPr>
              <w:t>(€</w:t>
            </w:r>
            <w:r w:rsidR="005C27EB" w:rsidRPr="00643DAD">
              <w:rPr>
                <w:rFonts w:ascii="Tahoma" w:hAnsi="Tahoma"/>
                <w:sz w:val="22"/>
                <w:szCs w:val="22"/>
              </w:rPr>
              <w:t xml:space="preserve"> </w:t>
            </w:r>
            <w:r>
              <w:rPr>
                <w:rFonts w:ascii="Tahoma" w:hAnsi="Tahoma"/>
                <w:sz w:val="22"/>
                <w:szCs w:val="22"/>
              </w:rPr>
              <w:t>637</w:t>
            </w:r>
            <w:r w:rsidR="00B76E19" w:rsidRPr="00643DAD">
              <w:rPr>
                <w:rFonts w:ascii="Tahoma" w:hAnsi="Tahoma"/>
                <w:sz w:val="22"/>
                <w:szCs w:val="22"/>
              </w:rPr>
              <w:t>,</w:t>
            </w:r>
            <w:r>
              <w:rPr>
                <w:rFonts w:ascii="Tahoma" w:hAnsi="Tahoma"/>
                <w:sz w:val="22"/>
                <w:szCs w:val="22"/>
              </w:rPr>
              <w:t>98</w:t>
            </w:r>
            <w:r w:rsidR="00B76E19" w:rsidRPr="00643DAD">
              <w:rPr>
                <w:rFonts w:ascii="Tahoma" w:hAnsi="Tahoma"/>
                <w:sz w:val="22"/>
                <w:szCs w:val="22"/>
              </w:rPr>
              <w:t>)</w:t>
            </w:r>
          </w:p>
          <w:p w:rsidR="005C5BB9" w:rsidRPr="00DA6747" w:rsidRDefault="00B76E19" w:rsidP="005C5BB9">
            <w:pPr>
              <w:ind w:left="708"/>
              <w:jc w:val="both"/>
              <w:rPr>
                <w:rFonts w:ascii="Tahoma" w:hAnsi="Tahoma" w:cs="Tahoma"/>
                <w:szCs w:val="24"/>
              </w:rPr>
            </w:pPr>
            <w:r w:rsidRPr="005C5BB9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 w:rsidR="005C5BB9" w:rsidRPr="005C5BB9">
              <w:rPr>
                <w:rFonts w:ascii="Tahoma" w:hAnsi="Tahoma" w:cs="Tahoma"/>
                <w:sz w:val="22"/>
                <w:szCs w:val="22"/>
              </w:rPr>
              <w:t>Comprendere le caratteristiche di ogni materiale proposto e le potenzia</w:t>
            </w:r>
            <w:r w:rsidR="005C5BB9">
              <w:rPr>
                <w:rFonts w:ascii="Tahoma" w:hAnsi="Tahoma" w:cs="Tahoma"/>
                <w:sz w:val="22"/>
                <w:szCs w:val="22"/>
              </w:rPr>
              <w:t xml:space="preserve">lità espressive che ne derivano. </w:t>
            </w:r>
            <w:r w:rsidR="005C5BB9" w:rsidRPr="005C5BB9">
              <w:rPr>
                <w:rFonts w:ascii="Tahoma" w:hAnsi="Tahoma" w:cs="Tahoma"/>
                <w:sz w:val="22"/>
                <w:szCs w:val="22"/>
              </w:rPr>
              <w:t>Potenziare la manualità fine nelle diverse realizzazioni.</w:t>
            </w:r>
            <w:r w:rsidR="005C5BB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C5BB9" w:rsidRPr="005C5BB9">
              <w:rPr>
                <w:rFonts w:ascii="Tahoma" w:hAnsi="Tahoma" w:cs="Tahoma"/>
                <w:sz w:val="22"/>
                <w:szCs w:val="22"/>
              </w:rPr>
              <w:t xml:space="preserve">Approfondire e incentivare le capacità creative individuali, </w:t>
            </w:r>
            <w:proofErr w:type="gramStart"/>
            <w:r w:rsidR="005C5BB9" w:rsidRPr="005C5BB9">
              <w:rPr>
                <w:rFonts w:ascii="Tahoma" w:hAnsi="Tahoma" w:cs="Tahoma"/>
                <w:sz w:val="22"/>
                <w:szCs w:val="22"/>
              </w:rPr>
              <w:t>realizzando</w:t>
            </w:r>
            <w:proofErr w:type="gramEnd"/>
            <w:r w:rsidR="005C5BB9" w:rsidRPr="005C5BB9">
              <w:rPr>
                <w:rFonts w:ascii="Tahoma" w:hAnsi="Tahoma" w:cs="Tahoma"/>
                <w:sz w:val="22"/>
                <w:szCs w:val="22"/>
              </w:rPr>
              <w:t xml:space="preserve"> oggetti che rispettino l’originalità di ogni alunno.</w:t>
            </w:r>
            <w:r w:rsidR="005C5BB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C5BB9" w:rsidRPr="005C5BB9">
              <w:rPr>
                <w:rFonts w:ascii="Tahoma" w:hAnsi="Tahoma" w:cs="Tahoma"/>
                <w:sz w:val="22"/>
                <w:szCs w:val="22"/>
              </w:rPr>
              <w:t>Instaurare un rapporto costruttivo con compagni e adulti, volto al rispetto e all’ascolto.</w:t>
            </w:r>
            <w:r w:rsidR="005C5BB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C5BB9" w:rsidRPr="005C5BB9">
              <w:rPr>
                <w:rFonts w:ascii="Tahoma" w:hAnsi="Tahoma" w:cs="Tahoma"/>
                <w:sz w:val="22"/>
                <w:szCs w:val="22"/>
              </w:rPr>
              <w:t>Interiorizzare ed esprimere il piacere di realizzare opere artistiche come espressione del mondo infantile</w:t>
            </w:r>
            <w:r w:rsidR="005C5BB9" w:rsidRPr="00DA6747">
              <w:rPr>
                <w:rFonts w:ascii="Tahoma" w:hAnsi="Tahoma" w:cs="Tahoma"/>
                <w:szCs w:val="24"/>
              </w:rPr>
              <w:t>.</w:t>
            </w:r>
          </w:p>
          <w:p w:rsidR="00234764" w:rsidRPr="000E532B" w:rsidRDefault="00234764" w:rsidP="00234764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 w:rsidRPr="000E532B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Pr="000E532B">
              <w:rPr>
                <w:rFonts w:ascii="Tahoma" w:hAnsi="Tahoma"/>
                <w:sz w:val="22"/>
                <w:szCs w:val="22"/>
              </w:rPr>
              <w:t xml:space="preserve"> </w:t>
            </w:r>
            <w:r w:rsidR="002D4890">
              <w:rPr>
                <w:rFonts w:ascii="Tahoma" w:hAnsi="Tahoma"/>
                <w:sz w:val="22"/>
                <w:szCs w:val="22"/>
              </w:rPr>
              <w:t>primo quadrimestre</w:t>
            </w:r>
            <w:r w:rsidR="004802D4">
              <w:rPr>
                <w:rFonts w:ascii="Tahoma" w:hAnsi="Tahoma"/>
                <w:sz w:val="22"/>
                <w:szCs w:val="22"/>
              </w:rPr>
              <w:t>.</w:t>
            </w:r>
          </w:p>
          <w:p w:rsidR="00B76E19" w:rsidRPr="00924FED" w:rsidRDefault="00234764" w:rsidP="00F71514">
            <w:pPr>
              <w:pStyle w:val="font5"/>
              <w:numPr>
                <w:ilvl w:val="0"/>
                <w:numId w:val="2"/>
              </w:numPr>
              <w:spacing w:before="0" w:after="0"/>
              <w:jc w:val="both"/>
              <w:rPr>
                <w:rFonts w:ascii="Tahoma" w:hAnsi="Tahoma"/>
                <w:b/>
                <w:szCs w:val="22"/>
              </w:rPr>
            </w:pPr>
            <w:r w:rsidRPr="00346151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346151">
              <w:rPr>
                <w:rFonts w:ascii="Tahoma" w:hAnsi="Tahoma"/>
                <w:sz w:val="22"/>
                <w:szCs w:val="22"/>
              </w:rPr>
              <w:t xml:space="preserve"> esperto esterno</w:t>
            </w:r>
            <w:r w:rsidR="00B76E19" w:rsidRPr="00346151">
              <w:rPr>
                <w:rFonts w:ascii="Tahoma" w:hAnsi="Tahoma"/>
                <w:sz w:val="22"/>
                <w:szCs w:val="22"/>
              </w:rPr>
              <w:t>.</w:t>
            </w:r>
          </w:p>
          <w:p w:rsidR="00924FED" w:rsidRPr="00346151" w:rsidRDefault="00924FED" w:rsidP="00924FED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b/>
                <w:szCs w:val="22"/>
              </w:rPr>
            </w:pPr>
          </w:p>
          <w:p w:rsidR="00B76E19" w:rsidRPr="00643DAD" w:rsidRDefault="005C5BB9" w:rsidP="008F44E5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Emozioni in</w:t>
            </w:r>
            <w:r w:rsidR="00F827E6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/>
                <w:b/>
                <w:sz w:val="22"/>
                <w:szCs w:val="22"/>
              </w:rPr>
              <w:t>gioco</w:t>
            </w:r>
            <w:r w:rsidR="00234764" w:rsidRPr="00643DAD">
              <w:rPr>
                <w:rFonts w:ascii="Tahoma" w:hAnsi="Tahoma"/>
                <w:sz w:val="22"/>
                <w:szCs w:val="22"/>
              </w:rPr>
              <w:t xml:space="preserve"> </w:t>
            </w:r>
            <w:r w:rsidR="00B76E19" w:rsidRPr="00643DAD">
              <w:rPr>
                <w:rFonts w:ascii="Tahoma" w:hAnsi="Tahoma"/>
                <w:sz w:val="22"/>
                <w:szCs w:val="22"/>
              </w:rPr>
              <w:t xml:space="preserve">(€ </w:t>
            </w:r>
            <w:r>
              <w:rPr>
                <w:rFonts w:ascii="Tahoma" w:hAnsi="Tahoma"/>
                <w:sz w:val="22"/>
                <w:szCs w:val="22"/>
              </w:rPr>
              <w:t>651</w:t>
            </w:r>
            <w:r w:rsidR="00B76E19" w:rsidRPr="00643DAD">
              <w:rPr>
                <w:rFonts w:ascii="Tahoma" w:hAnsi="Tahoma"/>
                <w:sz w:val="22"/>
                <w:szCs w:val="22"/>
              </w:rPr>
              <w:t>,00)</w:t>
            </w:r>
          </w:p>
          <w:p w:rsidR="005C5BB9" w:rsidRDefault="00B76E19" w:rsidP="005C5BB9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</w:rPr>
            </w:pPr>
            <w:proofErr w:type="gramStart"/>
            <w:r w:rsidRPr="005C27EB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 w:rsidR="005C5BB9">
              <w:rPr>
                <w:rFonts w:ascii="Tahoma" w:hAnsi="Tahoma"/>
                <w:sz w:val="22"/>
              </w:rPr>
              <w:t>OBIETTIVI FORMATIVI GENERALI: Saper collaborare con compagni ed insegnanti.</w:t>
            </w:r>
            <w:proofErr w:type="gramEnd"/>
            <w:r w:rsidR="005C5BB9">
              <w:rPr>
                <w:rFonts w:ascii="Tahoma" w:hAnsi="Tahoma"/>
                <w:sz w:val="22"/>
              </w:rPr>
              <w:t xml:space="preserve"> Percepire le emozioni e/o i segnali emotivi in sé e negli altri, nelle diverse situazioni. Saper esprimere le emozioni e i bisogni ad esse collegati. Saper gestire le emozioni in se stessi e nelle relazioni con gli altri.</w:t>
            </w:r>
          </w:p>
          <w:p w:rsidR="005C5BB9" w:rsidRDefault="005C5BB9" w:rsidP="005C5BB9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ABILITA’ DA SVILUPPARE: Ascoltare. Chiedere aiuto. Portare l’occorrente per la lezione. Seguire le istruzioni. Portare a termine un compito o un lavoro. Ignorare le distrazioni. Partecipare alla conversazione. Osservare le regole di un gioco/attività. Chiedere scusa. Prendere una decisione.</w:t>
            </w:r>
          </w:p>
          <w:p w:rsidR="00B76E19" w:rsidRDefault="00B76E19" w:rsidP="00643DAD">
            <w:pPr>
              <w:pStyle w:val="font5"/>
              <w:numPr>
                <w:ilvl w:val="0"/>
                <w:numId w:val="3"/>
              </w:numPr>
              <w:suppressAutoHyphens/>
              <w:spacing w:before="0" w:after="0"/>
              <w:ind w:left="714" w:hanging="357"/>
              <w:jc w:val="both"/>
              <w:rPr>
                <w:rFonts w:ascii="Tahoma" w:hAnsi="Tahoma"/>
                <w:sz w:val="22"/>
                <w:szCs w:val="22"/>
              </w:rPr>
            </w:pPr>
            <w:r w:rsidRPr="005C27EB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Pr="005C27EB">
              <w:rPr>
                <w:rFonts w:ascii="Tahoma" w:hAnsi="Tahoma"/>
                <w:sz w:val="22"/>
                <w:szCs w:val="22"/>
              </w:rPr>
              <w:t xml:space="preserve"> </w:t>
            </w:r>
            <w:r w:rsidR="005C5BB9">
              <w:rPr>
                <w:rFonts w:ascii="Tahoma" w:hAnsi="Tahoma"/>
                <w:sz w:val="22"/>
                <w:szCs w:val="22"/>
              </w:rPr>
              <w:t>primo quadrimestre</w:t>
            </w:r>
          </w:p>
          <w:p w:rsidR="00322F8E" w:rsidRPr="00924FED" w:rsidRDefault="00322F8E" w:rsidP="00643DAD">
            <w:pPr>
              <w:pStyle w:val="font5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Tahoma" w:hAnsi="Tahoma"/>
                <w:b/>
                <w:szCs w:val="22"/>
              </w:rPr>
            </w:pPr>
            <w:r w:rsidRPr="00346151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346151">
              <w:rPr>
                <w:rFonts w:ascii="Tahoma" w:hAnsi="Tahoma"/>
                <w:sz w:val="22"/>
                <w:szCs w:val="22"/>
              </w:rPr>
              <w:t xml:space="preserve"> esperto esterno.</w:t>
            </w:r>
          </w:p>
          <w:p w:rsidR="00924FED" w:rsidRDefault="00924FED" w:rsidP="00924FED">
            <w:pPr>
              <w:pStyle w:val="font5"/>
              <w:suppressAutoHyphens/>
              <w:spacing w:before="0" w:after="0" w:line="276" w:lineRule="auto"/>
              <w:ind w:left="72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894750" w:rsidRPr="00AE3EC7" w:rsidRDefault="005C5BB9" w:rsidP="008F44E5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Emozioni in scena</w:t>
            </w:r>
            <w:r w:rsidR="00346151" w:rsidRPr="00AE3EC7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894750" w:rsidRPr="00AE3EC7">
              <w:rPr>
                <w:rFonts w:ascii="Tahoma" w:hAnsi="Tahoma"/>
                <w:sz w:val="22"/>
                <w:szCs w:val="22"/>
              </w:rPr>
              <w:t xml:space="preserve">(€ </w:t>
            </w:r>
            <w:r>
              <w:rPr>
                <w:rFonts w:ascii="Tahoma" w:hAnsi="Tahoma"/>
                <w:sz w:val="22"/>
                <w:szCs w:val="22"/>
              </w:rPr>
              <w:t>2</w:t>
            </w:r>
            <w:r w:rsidR="00540EEE" w:rsidRPr="00AE3EC7">
              <w:rPr>
                <w:rFonts w:ascii="Tahoma" w:hAnsi="Tahoma"/>
                <w:sz w:val="22"/>
                <w:szCs w:val="22"/>
              </w:rPr>
              <w:t>.</w:t>
            </w:r>
            <w:r>
              <w:rPr>
                <w:rFonts w:ascii="Tahoma" w:hAnsi="Tahoma"/>
                <w:sz w:val="22"/>
                <w:szCs w:val="22"/>
              </w:rPr>
              <w:t>150</w:t>
            </w:r>
            <w:r w:rsidR="00894750" w:rsidRPr="00AE3EC7">
              <w:rPr>
                <w:rFonts w:ascii="Tahoma" w:hAnsi="Tahoma"/>
                <w:sz w:val="22"/>
                <w:szCs w:val="22"/>
              </w:rPr>
              <w:t>,00)</w:t>
            </w:r>
          </w:p>
          <w:p w:rsidR="00AE3EC7" w:rsidRDefault="00894750" w:rsidP="00F827E6">
            <w:pPr>
              <w:ind w:left="708"/>
              <w:rPr>
                <w:rFonts w:ascii="Tahoma" w:hAnsi="Tahoma" w:cs="Tahoma"/>
              </w:rPr>
            </w:pPr>
            <w:r w:rsidRPr="00346151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 w:rsidR="00F827E6" w:rsidRPr="00F827E6">
              <w:rPr>
                <w:rFonts w:ascii="Tahoma" w:hAnsi="Tahoma" w:cs="Tahoma"/>
                <w:sz w:val="22"/>
                <w:szCs w:val="22"/>
              </w:rPr>
              <w:t>Obiettivi della sfera del sé.</w:t>
            </w:r>
            <w:r w:rsidR="00F827E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827E6" w:rsidRPr="00F827E6">
              <w:rPr>
                <w:rFonts w:ascii="Tahoma" w:hAnsi="Tahoma" w:cs="Tahoma"/>
                <w:sz w:val="22"/>
                <w:szCs w:val="22"/>
              </w:rPr>
              <w:t>Obiettivi sociali/relazionali.</w:t>
            </w:r>
            <w:r w:rsidR="00F827E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827E6" w:rsidRPr="00F827E6">
              <w:rPr>
                <w:rFonts w:ascii="Tahoma" w:hAnsi="Tahoma" w:cs="Tahoma"/>
                <w:sz w:val="22"/>
                <w:szCs w:val="22"/>
              </w:rPr>
              <w:t>Obiettivi cognitivi.</w:t>
            </w:r>
            <w:r w:rsidR="00F827E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827E6" w:rsidRPr="00F827E6">
              <w:rPr>
                <w:rFonts w:ascii="Tahoma" w:hAnsi="Tahoma" w:cs="Tahoma"/>
                <w:sz w:val="22"/>
                <w:szCs w:val="22"/>
              </w:rPr>
              <w:t>Obiettivi motivazionali</w:t>
            </w:r>
            <w:r w:rsidR="00F827E6">
              <w:rPr>
                <w:rFonts w:ascii="Arial" w:hAnsi="Arial" w:cs="Arial"/>
                <w:b/>
                <w:szCs w:val="24"/>
              </w:rPr>
              <w:t>.</w:t>
            </w:r>
          </w:p>
          <w:p w:rsidR="004802D4" w:rsidRPr="000E532B" w:rsidRDefault="005C27EB" w:rsidP="004802D4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Durata:</w:t>
            </w:r>
            <w:r>
              <w:rPr>
                <w:rFonts w:ascii="Tahoma" w:hAnsi="Tahoma"/>
                <w:sz w:val="22"/>
                <w:szCs w:val="22"/>
              </w:rPr>
              <w:t xml:space="preserve"> </w:t>
            </w:r>
            <w:r w:rsidR="004802D4">
              <w:rPr>
                <w:rFonts w:ascii="Tahoma" w:hAnsi="Tahoma"/>
                <w:sz w:val="22"/>
                <w:szCs w:val="22"/>
              </w:rPr>
              <w:t>nel corso dell’anno scolastico.</w:t>
            </w:r>
          </w:p>
          <w:p w:rsidR="00AC339D" w:rsidRPr="00924FED" w:rsidRDefault="00894750" w:rsidP="00AC339D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ahoma" w:hAnsi="Tahoma"/>
                <w:sz w:val="23"/>
                <w:szCs w:val="23"/>
              </w:rPr>
            </w:pPr>
            <w:r w:rsidRPr="00346151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346151">
              <w:rPr>
                <w:rFonts w:ascii="Tahoma" w:hAnsi="Tahoma"/>
                <w:sz w:val="22"/>
                <w:szCs w:val="22"/>
              </w:rPr>
              <w:t xml:space="preserve"> </w:t>
            </w:r>
            <w:r w:rsidR="00AC339D" w:rsidRPr="00346151">
              <w:rPr>
                <w:rFonts w:ascii="Tahoma" w:eastAsia="Arial Unicode MS" w:hAnsi="Tahoma"/>
                <w:sz w:val="22"/>
                <w:szCs w:val="22"/>
              </w:rPr>
              <w:t>esperto esterno.</w:t>
            </w:r>
          </w:p>
          <w:p w:rsidR="00924FED" w:rsidRPr="00346151" w:rsidRDefault="00924FED" w:rsidP="00924FED">
            <w:pPr>
              <w:pStyle w:val="Paragrafoelenco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F827E6" w:rsidRPr="009C1B9A" w:rsidRDefault="00F827E6" w:rsidP="00F827E6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 w:rsidRPr="009C1B9A">
              <w:rPr>
                <w:rFonts w:ascii="Tahoma" w:hAnsi="Tahoma"/>
                <w:b/>
                <w:sz w:val="22"/>
                <w:szCs w:val="22"/>
              </w:rPr>
              <w:t>Scacchi a scuola</w:t>
            </w:r>
            <w:proofErr w:type="gramStart"/>
            <w:r w:rsidRPr="009C1B9A">
              <w:rPr>
                <w:rFonts w:ascii="Tahoma" w:hAnsi="Tahoma"/>
                <w:b/>
                <w:sz w:val="22"/>
                <w:szCs w:val="22"/>
              </w:rPr>
              <w:t xml:space="preserve">  </w:t>
            </w:r>
            <w:proofErr w:type="gramEnd"/>
            <w:r w:rsidRPr="009C1B9A">
              <w:rPr>
                <w:rFonts w:ascii="Tahoma" w:hAnsi="Tahoma"/>
                <w:sz w:val="22"/>
                <w:szCs w:val="22"/>
              </w:rPr>
              <w:t>(€ 1.</w:t>
            </w:r>
            <w:r>
              <w:rPr>
                <w:rFonts w:ascii="Tahoma" w:hAnsi="Tahoma"/>
                <w:sz w:val="22"/>
                <w:szCs w:val="22"/>
              </w:rPr>
              <w:t>356</w:t>
            </w:r>
            <w:r w:rsidRPr="009C1B9A">
              <w:rPr>
                <w:rFonts w:ascii="Tahoma" w:hAnsi="Tahoma"/>
                <w:sz w:val="22"/>
                <w:szCs w:val="22"/>
              </w:rPr>
              <w:t>,</w:t>
            </w:r>
            <w:r>
              <w:rPr>
                <w:rFonts w:ascii="Tahoma" w:hAnsi="Tahoma"/>
                <w:sz w:val="22"/>
                <w:szCs w:val="22"/>
              </w:rPr>
              <w:t>25</w:t>
            </w:r>
            <w:r w:rsidRPr="009C1B9A">
              <w:rPr>
                <w:rFonts w:ascii="Tahoma" w:hAnsi="Tahoma"/>
                <w:sz w:val="22"/>
                <w:szCs w:val="22"/>
              </w:rPr>
              <w:t>)</w:t>
            </w:r>
          </w:p>
          <w:p w:rsidR="00F827E6" w:rsidRDefault="00F827E6" w:rsidP="00F827E6">
            <w:pPr>
              <w:pStyle w:val="font5"/>
              <w:numPr>
                <w:ilvl w:val="0"/>
                <w:numId w:val="26"/>
              </w:numPr>
              <w:spacing w:before="0" w:after="0"/>
              <w:rPr>
                <w:rFonts w:ascii="Tahoma" w:hAnsi="Tahoma"/>
                <w:sz w:val="22"/>
              </w:rPr>
            </w:pPr>
            <w:r w:rsidRPr="00017C6E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>
              <w:rPr>
                <w:rFonts w:ascii="Tahoma" w:hAnsi="Tahoma"/>
                <w:sz w:val="22"/>
              </w:rPr>
              <w:t>Concentrazione</w:t>
            </w:r>
          </w:p>
          <w:p w:rsidR="00F827E6" w:rsidRDefault="00F827E6" w:rsidP="00F827E6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Autocontrollo, capacità di risolvere problemi (</w:t>
            </w:r>
            <w:proofErr w:type="spellStart"/>
            <w:r>
              <w:rPr>
                <w:rFonts w:ascii="Tahoma" w:hAnsi="Tahoma"/>
                <w:sz w:val="22"/>
              </w:rPr>
              <w:t>Problem</w:t>
            </w:r>
            <w:proofErr w:type="spellEnd"/>
            <w:r>
              <w:rPr>
                <w:rFonts w:ascii="Tahoma" w:hAnsi="Tahoma"/>
                <w:sz w:val="22"/>
              </w:rPr>
              <w:t xml:space="preserve"> </w:t>
            </w:r>
            <w:proofErr w:type="spellStart"/>
            <w:r>
              <w:rPr>
                <w:rFonts w:ascii="Tahoma" w:hAnsi="Tahoma"/>
                <w:sz w:val="22"/>
              </w:rPr>
              <w:t>Solving</w:t>
            </w:r>
            <w:proofErr w:type="spellEnd"/>
            <w:r>
              <w:rPr>
                <w:rFonts w:ascii="Tahoma" w:hAnsi="Tahoma"/>
                <w:sz w:val="22"/>
              </w:rPr>
              <w:t xml:space="preserve">), memoria, autostima, responsabilità e rispetto delle regole e delle opinioni </w:t>
            </w:r>
            <w:proofErr w:type="gramStart"/>
            <w:r>
              <w:rPr>
                <w:rFonts w:ascii="Tahoma" w:hAnsi="Tahoma"/>
                <w:sz w:val="22"/>
              </w:rPr>
              <w:t>altrui</w:t>
            </w:r>
            <w:proofErr w:type="gramEnd"/>
          </w:p>
          <w:p w:rsidR="00F827E6" w:rsidRPr="000E532B" w:rsidRDefault="00F827E6" w:rsidP="00F827E6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Durata:</w:t>
            </w:r>
            <w:r>
              <w:rPr>
                <w:rFonts w:ascii="Tahoma" w:hAnsi="Tahoma"/>
                <w:sz w:val="22"/>
              </w:rPr>
              <w:t xml:space="preserve"> </w:t>
            </w:r>
            <w:r>
              <w:rPr>
                <w:rFonts w:ascii="Tahoma" w:hAnsi="Tahoma"/>
                <w:sz w:val="22"/>
                <w:szCs w:val="22"/>
              </w:rPr>
              <w:t>nel corso dell’anno scolastico</w:t>
            </w:r>
            <w:proofErr w:type="gramStart"/>
            <w:r>
              <w:rPr>
                <w:rFonts w:ascii="Tahoma" w:hAnsi="Tahoma"/>
                <w:sz w:val="22"/>
                <w:szCs w:val="22"/>
              </w:rPr>
              <w:t>..</w:t>
            </w:r>
            <w:proofErr w:type="gramEnd"/>
          </w:p>
          <w:p w:rsidR="00F827E6" w:rsidRPr="00017C6E" w:rsidRDefault="00F827E6" w:rsidP="00F827E6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3"/>
                <w:szCs w:val="23"/>
              </w:rPr>
            </w:pPr>
            <w:r w:rsidRPr="00017C6E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017C6E">
              <w:rPr>
                <w:rFonts w:ascii="Tahoma" w:hAnsi="Tahoma"/>
                <w:sz w:val="22"/>
                <w:szCs w:val="22"/>
              </w:rPr>
              <w:t xml:space="preserve"> </w:t>
            </w:r>
            <w:r w:rsidRPr="00017C6E">
              <w:rPr>
                <w:rFonts w:ascii="Tahoma" w:eastAsia="Arial Unicode MS" w:hAnsi="Tahoma"/>
                <w:sz w:val="22"/>
                <w:szCs w:val="22"/>
              </w:rPr>
              <w:t>esperto esterno.</w:t>
            </w:r>
          </w:p>
          <w:p w:rsidR="00924FED" w:rsidRDefault="00924FED" w:rsidP="00924FED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  <w:p w:rsidR="00924FED" w:rsidRPr="005C27EB" w:rsidRDefault="00924FED" w:rsidP="00924FED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5C27EB" w:rsidRPr="00AE3EC7" w:rsidRDefault="00F827E6" w:rsidP="005C27EB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lastRenderedPageBreak/>
              <w:t xml:space="preserve">Dire fare </w:t>
            </w:r>
            <w:proofErr w:type="spellStart"/>
            <w:r>
              <w:rPr>
                <w:rFonts w:ascii="Tahoma" w:hAnsi="Tahoma"/>
                <w:b/>
                <w:sz w:val="22"/>
                <w:szCs w:val="22"/>
              </w:rPr>
              <w:t>teatrare</w:t>
            </w:r>
            <w:proofErr w:type="spellEnd"/>
            <w:proofErr w:type="gramStart"/>
            <w:r w:rsidR="005C27EB" w:rsidRPr="00AE3EC7">
              <w:rPr>
                <w:rFonts w:ascii="Tahoma" w:hAnsi="Tahoma"/>
                <w:b/>
                <w:sz w:val="22"/>
                <w:szCs w:val="22"/>
              </w:rPr>
              <w:t xml:space="preserve">  </w:t>
            </w:r>
            <w:proofErr w:type="gramEnd"/>
            <w:r w:rsidR="005C27EB" w:rsidRPr="00AE3EC7">
              <w:rPr>
                <w:rFonts w:ascii="Tahoma" w:hAnsi="Tahoma"/>
                <w:sz w:val="22"/>
                <w:szCs w:val="22"/>
              </w:rPr>
              <w:t xml:space="preserve">(€ </w:t>
            </w:r>
            <w:r>
              <w:rPr>
                <w:rFonts w:ascii="Tahoma" w:hAnsi="Tahoma"/>
                <w:sz w:val="22"/>
                <w:szCs w:val="22"/>
              </w:rPr>
              <w:t>925</w:t>
            </w:r>
            <w:r w:rsidR="005C27EB" w:rsidRPr="00AE3EC7">
              <w:rPr>
                <w:rFonts w:ascii="Tahoma" w:hAnsi="Tahoma"/>
                <w:sz w:val="22"/>
                <w:szCs w:val="22"/>
              </w:rPr>
              <w:t>,00)</w:t>
            </w:r>
          </w:p>
          <w:p w:rsidR="00F827E6" w:rsidRDefault="005C27EB" w:rsidP="009F5C87">
            <w:pPr>
              <w:pStyle w:val="font5"/>
              <w:spacing w:before="0" w:after="0"/>
              <w:ind w:left="360"/>
              <w:rPr>
                <w:rFonts w:ascii="Tahoma" w:hAnsi="Tahoma"/>
                <w:sz w:val="22"/>
              </w:rPr>
            </w:pPr>
            <w:proofErr w:type="gramStart"/>
            <w:r w:rsidRPr="00924FED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 w:rsidR="00F827E6">
              <w:rPr>
                <w:rFonts w:ascii="Tahoma" w:hAnsi="Tahoma"/>
                <w:sz w:val="22"/>
              </w:rPr>
              <w:t>Obiettivi formativi: Stabilire rapporti chiari e corretti all’interno del gruppo.</w:t>
            </w:r>
            <w:proofErr w:type="gramEnd"/>
            <w:r w:rsidR="00F827E6">
              <w:rPr>
                <w:rFonts w:ascii="Tahoma" w:hAnsi="Tahoma"/>
                <w:sz w:val="22"/>
              </w:rPr>
              <w:t xml:space="preserve"> Assumere precise norme di comportamento. Favorire una corretta comunicazione interpersonale. </w:t>
            </w:r>
          </w:p>
          <w:p w:rsidR="00AE3EC7" w:rsidRDefault="00F827E6" w:rsidP="009F5C87">
            <w:pPr>
              <w:pStyle w:val="font5"/>
              <w:spacing w:before="0" w:after="0"/>
              <w:ind w:left="360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Obiettivi specifici: Stimolare il potenziale espressivo che, attraverso l’arte, amplifica la capacità di comunicare le proprie idee ed emozioni. Migliorare la coordinazione e l’orientamento spazio-temporale. Valorizzare e scoprire l’importanza della propria fisicità al fine di maturare il rispetto nei confronti del proprio corpo e di quello degli altri. Imparare a muoversi nello spazio. Imparare a muoversi seguendo un ritmo. Controllare l’uso della voce e potenziare l’espressività. Utilizzare il corpo come strumento comunicativo. Controllare ed utilizzare lo spazio teatrale. Saper improvvisare situazioni</w:t>
            </w:r>
            <w:r w:rsidR="009F5C87">
              <w:rPr>
                <w:rFonts w:ascii="Tahoma" w:hAnsi="Tahoma"/>
                <w:sz w:val="22"/>
              </w:rPr>
              <w:t xml:space="preserve">. </w:t>
            </w:r>
            <w:r>
              <w:rPr>
                <w:rFonts w:ascii="Tahoma" w:hAnsi="Tahoma"/>
                <w:sz w:val="22"/>
              </w:rPr>
              <w:t>Drammatizzare un testo</w:t>
            </w:r>
          </w:p>
          <w:p w:rsidR="004802D4" w:rsidRPr="000E532B" w:rsidRDefault="00924FED" w:rsidP="004802D4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Durata:</w:t>
            </w:r>
            <w:r>
              <w:rPr>
                <w:rFonts w:ascii="Tahoma" w:hAnsi="Tahoma"/>
                <w:sz w:val="22"/>
              </w:rPr>
              <w:t xml:space="preserve"> </w:t>
            </w:r>
            <w:r w:rsidR="009F5C87">
              <w:rPr>
                <w:rFonts w:ascii="Tahoma" w:hAnsi="Tahoma"/>
                <w:sz w:val="22"/>
                <w:szCs w:val="22"/>
              </w:rPr>
              <w:t>nel corso dell’anno scolastico</w:t>
            </w:r>
            <w:r w:rsidR="004802D4">
              <w:rPr>
                <w:rFonts w:ascii="Tahoma" w:hAnsi="Tahoma"/>
                <w:sz w:val="22"/>
                <w:szCs w:val="22"/>
              </w:rPr>
              <w:t>.</w:t>
            </w:r>
          </w:p>
          <w:p w:rsidR="005C27EB" w:rsidRPr="00924FED" w:rsidRDefault="005C27EB" w:rsidP="005C27EB">
            <w:pPr>
              <w:pStyle w:val="font5"/>
              <w:numPr>
                <w:ilvl w:val="0"/>
                <w:numId w:val="3"/>
              </w:numPr>
              <w:spacing w:before="0" w:after="0"/>
              <w:jc w:val="both"/>
              <w:rPr>
                <w:rFonts w:ascii="Tahoma" w:hAnsi="Tahoma"/>
                <w:sz w:val="23"/>
                <w:szCs w:val="23"/>
              </w:rPr>
            </w:pPr>
            <w:r w:rsidRPr="00346151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346151">
              <w:rPr>
                <w:rFonts w:ascii="Tahoma" w:hAnsi="Tahoma"/>
                <w:sz w:val="22"/>
                <w:szCs w:val="22"/>
              </w:rPr>
              <w:t xml:space="preserve"> </w:t>
            </w:r>
            <w:r w:rsidRPr="00346151">
              <w:rPr>
                <w:rFonts w:ascii="Tahoma" w:eastAsia="Arial Unicode MS" w:hAnsi="Tahoma"/>
                <w:sz w:val="22"/>
                <w:szCs w:val="22"/>
              </w:rPr>
              <w:t>esperto esterno.</w:t>
            </w:r>
          </w:p>
          <w:p w:rsidR="00924FED" w:rsidRPr="005C27EB" w:rsidRDefault="00924FED" w:rsidP="00924FED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5C27EB" w:rsidRPr="004A18F9" w:rsidRDefault="00D13F6C" w:rsidP="00D13F6C">
            <w:pPr>
              <w:pStyle w:val="font5"/>
              <w:spacing w:before="0" w:after="0"/>
              <w:ind w:left="720"/>
              <w:jc w:val="both"/>
              <w:rPr>
                <w:rFonts w:ascii="Tahoma" w:hAnsi="Tahoma"/>
                <w:sz w:val="23"/>
                <w:szCs w:val="23"/>
              </w:rPr>
            </w:pPr>
            <w:r>
              <w:rPr>
                <w:rFonts w:ascii="Tahoma" w:hAnsi="Tahoma"/>
                <w:sz w:val="22"/>
                <w:szCs w:val="22"/>
              </w:rPr>
              <w:t>La quota di € 835,01, quali economie anno 2016, sarà utilizzata per coprire le spese di consumo funzionali alla realizzazione dei suddetti progetti.</w:t>
            </w:r>
          </w:p>
        </w:tc>
      </w:tr>
      <w:tr w:rsidR="00B76E19" w:rsidRPr="004A18F9">
        <w:trPr>
          <w:gridAfter w:val="1"/>
          <w:wAfter w:w="559" w:type="dxa"/>
          <w:trHeight w:val="255"/>
          <w:jc w:val="center"/>
        </w:trPr>
        <w:tc>
          <w:tcPr>
            <w:tcW w:w="85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55A" w:rsidRDefault="0061655A" w:rsidP="00856D0B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61655A" w:rsidRDefault="0061655A" w:rsidP="00346151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  <w:p w:rsidR="00B76E19" w:rsidRDefault="00B76E19" w:rsidP="00346151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>Sale Marasino,</w:t>
            </w:r>
            <w:r w:rsidR="0061655A">
              <w:rPr>
                <w:rFonts w:ascii="Tahoma" w:hAnsi="Tahoma"/>
                <w:sz w:val="23"/>
                <w:szCs w:val="23"/>
              </w:rPr>
              <w:t xml:space="preserve"> </w:t>
            </w:r>
            <w:r w:rsidR="00801E17">
              <w:rPr>
                <w:rFonts w:ascii="Tahoma" w:hAnsi="Tahoma"/>
                <w:sz w:val="23"/>
                <w:szCs w:val="23"/>
              </w:rPr>
              <w:t>7.12.2016</w:t>
            </w:r>
          </w:p>
          <w:p w:rsidR="0061655A" w:rsidRDefault="0061655A" w:rsidP="00346151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  <w:p w:rsidR="00346151" w:rsidRPr="004A18F9" w:rsidRDefault="00346151" w:rsidP="00346151">
            <w:pPr>
              <w:pStyle w:val="font5"/>
              <w:spacing w:before="120" w:after="0"/>
              <w:rPr>
                <w:rFonts w:ascii="Tahoma" w:hAnsi="Tahoma"/>
                <w:sz w:val="23"/>
                <w:szCs w:val="23"/>
              </w:rPr>
            </w:pPr>
          </w:p>
        </w:tc>
      </w:tr>
      <w:tr w:rsidR="00B76E19" w:rsidRPr="004A18F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962" w:type="dxa"/>
        </w:trPr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E19" w:rsidRPr="003714FB" w:rsidRDefault="00B76E19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3714FB">
              <w:rPr>
                <w:rFonts w:ascii="Tahoma" w:hAnsi="Tahoma"/>
                <w:sz w:val="23"/>
                <w:szCs w:val="23"/>
              </w:rPr>
              <w:t>IL RESPONSABILE DEL PROGETTO</w:t>
            </w:r>
          </w:p>
          <w:p w:rsidR="00B76E19" w:rsidRPr="003714FB" w:rsidRDefault="00B76E19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 w:val="23"/>
                <w:szCs w:val="23"/>
              </w:rPr>
            </w:pPr>
            <w:r w:rsidRPr="003714FB">
              <w:rPr>
                <w:rFonts w:ascii="Tahoma" w:hAnsi="Tahoma"/>
                <w:sz w:val="23"/>
                <w:szCs w:val="23"/>
              </w:rPr>
              <w:t>IL DIRIGENTE SCOLASTICO</w:t>
            </w:r>
          </w:p>
          <w:p w:rsidR="00B76E19" w:rsidRPr="004A18F9" w:rsidRDefault="00346151" w:rsidP="00B92D0E">
            <w:pPr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  <w:t>Dr. Vittorio Daniele Violi</w:t>
            </w:r>
          </w:p>
        </w:tc>
      </w:tr>
    </w:tbl>
    <w:p w:rsidR="00B76E19" w:rsidRPr="004A18F9" w:rsidRDefault="00B76E19">
      <w:pPr>
        <w:rPr>
          <w:rFonts w:ascii="Tahoma" w:hAnsi="Tahoma"/>
          <w:sz w:val="23"/>
          <w:szCs w:val="23"/>
        </w:rPr>
      </w:pPr>
    </w:p>
    <w:sectPr w:rsidR="00B76E19" w:rsidRPr="004A18F9" w:rsidSect="00D5582B">
      <w:footerReference w:type="even" r:id="rId8"/>
      <w:footerReference w:type="default" r:id="rId9"/>
      <w:pgSz w:w="11906" w:h="16838"/>
      <w:pgMar w:top="426" w:right="1134" w:bottom="993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2A1" w:rsidRPr="004A18F9" w:rsidRDefault="004432A1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endnote>
  <w:endnote w:type="continuationSeparator" w:id="0">
    <w:p w:rsidR="004432A1" w:rsidRPr="004A18F9" w:rsidRDefault="004432A1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BA08F4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E19" w:rsidRPr="004A18F9" w:rsidRDefault="00BA08F4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B76E19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separate"/>
    </w:r>
    <w:r w:rsidR="00D13F6C">
      <w:rPr>
        <w:rStyle w:val="Numeropagina"/>
        <w:noProof/>
        <w:sz w:val="23"/>
        <w:szCs w:val="23"/>
      </w:rPr>
      <w:t>2</w:t>
    </w:r>
    <w:r w:rsidRPr="004A18F9">
      <w:rPr>
        <w:rStyle w:val="Numeropagina"/>
        <w:sz w:val="23"/>
        <w:szCs w:val="23"/>
      </w:rPr>
      <w:fldChar w:fldCharType="end"/>
    </w:r>
  </w:p>
  <w:p w:rsidR="00B76E19" w:rsidRPr="004A18F9" w:rsidRDefault="00B76E19" w:rsidP="00502503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2A1" w:rsidRPr="004A18F9" w:rsidRDefault="004432A1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footnote>
  <w:footnote w:type="continuationSeparator" w:id="0">
    <w:p w:rsidR="004432A1" w:rsidRPr="004A18F9" w:rsidRDefault="004432A1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 w:hint="default"/>
      </w:rPr>
    </w:lvl>
  </w:abstractNum>
  <w:abstractNum w:abstractNumId="1">
    <w:nsid w:val="034E6FA0"/>
    <w:multiLevelType w:val="hybridMultilevel"/>
    <w:tmpl w:val="10F27594"/>
    <w:lvl w:ilvl="0" w:tplc="9530D4D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3A17379"/>
    <w:multiLevelType w:val="hybridMultilevel"/>
    <w:tmpl w:val="1098ED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D396A"/>
    <w:multiLevelType w:val="hybridMultilevel"/>
    <w:tmpl w:val="BCD60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70C77"/>
    <w:multiLevelType w:val="hybridMultilevel"/>
    <w:tmpl w:val="CF72F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C15EB"/>
    <w:multiLevelType w:val="hybridMultilevel"/>
    <w:tmpl w:val="FA58A8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694141"/>
    <w:multiLevelType w:val="hybridMultilevel"/>
    <w:tmpl w:val="90BE2E7E"/>
    <w:lvl w:ilvl="0" w:tplc="92EC07FC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609C5"/>
    <w:multiLevelType w:val="hybridMultilevel"/>
    <w:tmpl w:val="944A78AC"/>
    <w:lvl w:ilvl="0" w:tplc="46F81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1216D"/>
    <w:multiLevelType w:val="hybridMultilevel"/>
    <w:tmpl w:val="6EDC5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B0000C"/>
    <w:multiLevelType w:val="hybridMultilevel"/>
    <w:tmpl w:val="0EB69A2E"/>
    <w:lvl w:ilvl="0" w:tplc="10DABB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B45AAA"/>
    <w:multiLevelType w:val="hybridMultilevel"/>
    <w:tmpl w:val="CE8A2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F4363"/>
    <w:multiLevelType w:val="hybridMultilevel"/>
    <w:tmpl w:val="C1C08B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00AE8"/>
    <w:multiLevelType w:val="hybridMultilevel"/>
    <w:tmpl w:val="078E1914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36307D23"/>
    <w:multiLevelType w:val="hybridMultilevel"/>
    <w:tmpl w:val="024453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4B72BA"/>
    <w:multiLevelType w:val="hybridMultilevel"/>
    <w:tmpl w:val="16C4BA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367BC7"/>
    <w:multiLevelType w:val="hybridMultilevel"/>
    <w:tmpl w:val="457887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632B7D"/>
    <w:multiLevelType w:val="hybridMultilevel"/>
    <w:tmpl w:val="3D60F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10877"/>
    <w:multiLevelType w:val="hybridMultilevel"/>
    <w:tmpl w:val="9C46DAC4"/>
    <w:lvl w:ilvl="0" w:tplc="61C67562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7200AF"/>
    <w:multiLevelType w:val="hybridMultilevel"/>
    <w:tmpl w:val="2F9CE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733DB"/>
    <w:multiLevelType w:val="hybridMultilevel"/>
    <w:tmpl w:val="10724A50"/>
    <w:lvl w:ilvl="0" w:tplc="2C10C73E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8E30F0"/>
    <w:multiLevelType w:val="hybridMultilevel"/>
    <w:tmpl w:val="40BA892C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5B033995"/>
    <w:multiLevelType w:val="hybridMultilevel"/>
    <w:tmpl w:val="AE06B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6B2819"/>
    <w:multiLevelType w:val="hybridMultilevel"/>
    <w:tmpl w:val="2216EA42"/>
    <w:lvl w:ilvl="0" w:tplc="46F81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BC30CC"/>
    <w:multiLevelType w:val="hybridMultilevel"/>
    <w:tmpl w:val="DD267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8B2C2C"/>
    <w:multiLevelType w:val="hybridMultilevel"/>
    <w:tmpl w:val="2090A3A6"/>
    <w:lvl w:ilvl="0" w:tplc="93EC6512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116864"/>
    <w:multiLevelType w:val="hybridMultilevel"/>
    <w:tmpl w:val="724EA7BA"/>
    <w:lvl w:ilvl="0" w:tplc="35F09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2612A8"/>
    <w:multiLevelType w:val="hybridMultilevel"/>
    <w:tmpl w:val="B994FA9A"/>
    <w:lvl w:ilvl="0" w:tplc="1582690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5F561E"/>
    <w:multiLevelType w:val="hybridMultilevel"/>
    <w:tmpl w:val="15D4E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6E01CC"/>
    <w:multiLevelType w:val="hybridMultilevel"/>
    <w:tmpl w:val="2BFE1C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25"/>
  </w:num>
  <w:num w:numId="4">
    <w:abstractNumId w:val="10"/>
  </w:num>
  <w:num w:numId="5">
    <w:abstractNumId w:val="8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3"/>
  </w:num>
  <w:num w:numId="9">
    <w:abstractNumId w:val="5"/>
  </w:num>
  <w:num w:numId="10">
    <w:abstractNumId w:val="0"/>
  </w:num>
  <w:num w:numId="11">
    <w:abstractNumId w:val="6"/>
  </w:num>
  <w:num w:numId="12">
    <w:abstractNumId w:val="17"/>
  </w:num>
  <w:num w:numId="13">
    <w:abstractNumId w:val="14"/>
  </w:num>
  <w:num w:numId="14">
    <w:abstractNumId w:val="18"/>
  </w:num>
  <w:num w:numId="15">
    <w:abstractNumId w:val="3"/>
  </w:num>
  <w:num w:numId="16">
    <w:abstractNumId w:val="4"/>
  </w:num>
  <w:num w:numId="17">
    <w:abstractNumId w:val="28"/>
  </w:num>
  <w:num w:numId="18">
    <w:abstractNumId w:val="20"/>
  </w:num>
  <w:num w:numId="19">
    <w:abstractNumId w:val="21"/>
  </w:num>
  <w:num w:numId="20">
    <w:abstractNumId w:val="19"/>
  </w:num>
  <w:num w:numId="21">
    <w:abstractNumId w:val="9"/>
  </w:num>
  <w:num w:numId="22">
    <w:abstractNumId w:val="12"/>
  </w:num>
  <w:num w:numId="23">
    <w:abstractNumId w:val="22"/>
  </w:num>
  <w:num w:numId="24">
    <w:abstractNumId w:val="1"/>
  </w:num>
  <w:num w:numId="25">
    <w:abstractNumId w:val="7"/>
  </w:num>
  <w:num w:numId="26">
    <w:abstractNumId w:val="27"/>
  </w:num>
  <w:num w:numId="27">
    <w:abstractNumId w:val="26"/>
  </w:num>
  <w:num w:numId="28">
    <w:abstractNumId w:val="11"/>
  </w:num>
  <w:num w:numId="29">
    <w:abstractNumId w:val="1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D7"/>
    <w:rsid w:val="00017C6E"/>
    <w:rsid w:val="00063481"/>
    <w:rsid w:val="000742A5"/>
    <w:rsid w:val="00076265"/>
    <w:rsid w:val="000E532B"/>
    <w:rsid w:val="001010FD"/>
    <w:rsid w:val="00121B2A"/>
    <w:rsid w:val="001939F0"/>
    <w:rsid w:val="001945DA"/>
    <w:rsid w:val="001D7756"/>
    <w:rsid w:val="001E0F05"/>
    <w:rsid w:val="0020790F"/>
    <w:rsid w:val="00234764"/>
    <w:rsid w:val="002A5BFD"/>
    <w:rsid w:val="002C1C94"/>
    <w:rsid w:val="002D4890"/>
    <w:rsid w:val="00322F8E"/>
    <w:rsid w:val="003253E9"/>
    <w:rsid w:val="00330B0E"/>
    <w:rsid w:val="00346151"/>
    <w:rsid w:val="00350E4F"/>
    <w:rsid w:val="00361EDD"/>
    <w:rsid w:val="00365B44"/>
    <w:rsid w:val="003679A9"/>
    <w:rsid w:val="003714FB"/>
    <w:rsid w:val="00394CA1"/>
    <w:rsid w:val="003C29A3"/>
    <w:rsid w:val="003F3898"/>
    <w:rsid w:val="004432A1"/>
    <w:rsid w:val="00443D90"/>
    <w:rsid w:val="004802D4"/>
    <w:rsid w:val="00493E14"/>
    <w:rsid w:val="00495A02"/>
    <w:rsid w:val="004A18F9"/>
    <w:rsid w:val="004B7FE9"/>
    <w:rsid w:val="004D5446"/>
    <w:rsid w:val="00502503"/>
    <w:rsid w:val="00540EEE"/>
    <w:rsid w:val="0054749E"/>
    <w:rsid w:val="005B0192"/>
    <w:rsid w:val="005B2F18"/>
    <w:rsid w:val="005C27EB"/>
    <w:rsid w:val="005C5BB9"/>
    <w:rsid w:val="005E36CA"/>
    <w:rsid w:val="00613F0A"/>
    <w:rsid w:val="00615825"/>
    <w:rsid w:val="0061655A"/>
    <w:rsid w:val="00643BE8"/>
    <w:rsid w:val="00643DAD"/>
    <w:rsid w:val="00651683"/>
    <w:rsid w:val="00704C1F"/>
    <w:rsid w:val="00732580"/>
    <w:rsid w:val="00755348"/>
    <w:rsid w:val="00765476"/>
    <w:rsid w:val="00801E17"/>
    <w:rsid w:val="00852A6B"/>
    <w:rsid w:val="00856D0B"/>
    <w:rsid w:val="00863E08"/>
    <w:rsid w:val="00873A19"/>
    <w:rsid w:val="00894750"/>
    <w:rsid w:val="008950D3"/>
    <w:rsid w:val="008A525B"/>
    <w:rsid w:val="008C6FD7"/>
    <w:rsid w:val="008E54C9"/>
    <w:rsid w:val="008F13DE"/>
    <w:rsid w:val="008F44E5"/>
    <w:rsid w:val="00901124"/>
    <w:rsid w:val="00903A20"/>
    <w:rsid w:val="00924FED"/>
    <w:rsid w:val="00954F4E"/>
    <w:rsid w:val="00963CFB"/>
    <w:rsid w:val="009930A0"/>
    <w:rsid w:val="009C1B9A"/>
    <w:rsid w:val="009D3761"/>
    <w:rsid w:val="009F5C87"/>
    <w:rsid w:val="00A61C3B"/>
    <w:rsid w:val="00AA210F"/>
    <w:rsid w:val="00AC339D"/>
    <w:rsid w:val="00AE3EC7"/>
    <w:rsid w:val="00B5643E"/>
    <w:rsid w:val="00B61DDC"/>
    <w:rsid w:val="00B76E19"/>
    <w:rsid w:val="00B92D0E"/>
    <w:rsid w:val="00B965FE"/>
    <w:rsid w:val="00BA08F4"/>
    <w:rsid w:val="00C00AB5"/>
    <w:rsid w:val="00C20619"/>
    <w:rsid w:val="00C33DA2"/>
    <w:rsid w:val="00CC5DCA"/>
    <w:rsid w:val="00D072C5"/>
    <w:rsid w:val="00D13F6C"/>
    <w:rsid w:val="00D51B27"/>
    <w:rsid w:val="00D5582B"/>
    <w:rsid w:val="00D74F29"/>
    <w:rsid w:val="00DD0A27"/>
    <w:rsid w:val="00DF1167"/>
    <w:rsid w:val="00DF2165"/>
    <w:rsid w:val="00DF287A"/>
    <w:rsid w:val="00E84D80"/>
    <w:rsid w:val="00EA471F"/>
    <w:rsid w:val="00EB75E4"/>
    <w:rsid w:val="00F12432"/>
    <w:rsid w:val="00F30F44"/>
    <w:rsid w:val="00F71514"/>
    <w:rsid w:val="00F827E6"/>
    <w:rsid w:val="00FE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82B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5582B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582B"/>
    <w:pPr>
      <w:keepNext/>
      <w:jc w:val="center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D5582B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950D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950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950D3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D5582B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950D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font5">
    <w:name w:val="font5"/>
    <w:basedOn w:val="Normale"/>
    <w:rsid w:val="00D5582B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D5582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950D3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D5582B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D5582B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D5582B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950D3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558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950D3"/>
    <w:rPr>
      <w:rFonts w:cs="Times New Roman"/>
      <w:sz w:val="2"/>
    </w:rPr>
  </w:style>
  <w:style w:type="paragraph" w:styleId="Pidipagina">
    <w:name w:val="footer"/>
    <w:basedOn w:val="Normale"/>
    <w:link w:val="PidipaginaCarattere"/>
    <w:rsid w:val="005025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8950D3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502503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F12432"/>
    <w:pPr>
      <w:ind w:left="720"/>
      <w:contextualSpacing/>
    </w:pPr>
  </w:style>
  <w:style w:type="character" w:styleId="Enfasigrassetto">
    <w:name w:val="Strong"/>
    <w:basedOn w:val="Carpredefinitoparagrafo"/>
    <w:uiPriority w:val="99"/>
    <w:qFormat/>
    <w:locked/>
    <w:rsid w:val="00AC33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3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16</cp:revision>
  <cp:lastPrinted>2016-01-09T10:50:00Z</cp:lastPrinted>
  <dcterms:created xsi:type="dcterms:W3CDTF">2012-10-30T12:02:00Z</dcterms:created>
  <dcterms:modified xsi:type="dcterms:W3CDTF">2016-12-08T08:52:00Z</dcterms:modified>
</cp:coreProperties>
</file>