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9DB" w:rsidRDefault="003059DB" w:rsidP="003059DB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  <w:r>
        <w:rPr>
          <w:rFonts w:ascii="Tahoma" w:hAnsi="Tahoma" w:cs="Tahoma"/>
          <w:b/>
          <w:bCs/>
          <w:i/>
          <w:sz w:val="50"/>
          <w:szCs w:val="50"/>
        </w:rPr>
        <w:t xml:space="preserve">ISTITUTO COMPRENSIVO </w:t>
      </w:r>
    </w:p>
    <w:p w:rsidR="003059DB" w:rsidRDefault="003059DB" w:rsidP="003059DB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3059DB" w:rsidRDefault="003059DB" w:rsidP="003059DB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3059DB" w:rsidRDefault="003059DB" w:rsidP="003059DB">
      <w:pPr>
        <w:jc w:val="center"/>
        <w:rPr>
          <w:rFonts w:ascii="Tahoma" w:hAnsi="Tahoma"/>
          <w:sz w:val="22"/>
          <w:lang w:val="en-GB"/>
        </w:rPr>
      </w:pPr>
      <w:r>
        <w:rPr>
          <w:rFonts w:ascii="Tahoma" w:hAnsi="Tahoma"/>
          <w:sz w:val="22"/>
          <w:lang w:val="en-GB"/>
        </w:rPr>
        <w:t xml:space="preserve">Tel. 030986208 </w:t>
      </w:r>
      <w:r>
        <w:rPr>
          <w:rFonts w:ascii="Tahoma" w:hAnsi="Tahoma" w:cs="Tahoma"/>
          <w:sz w:val="22"/>
          <w:lang w:val="en-GB"/>
        </w:rPr>
        <w:t>◊</w:t>
      </w:r>
      <w:r>
        <w:rPr>
          <w:rFonts w:ascii="Tahoma" w:hAnsi="Tahoma"/>
          <w:sz w:val="22"/>
          <w:lang w:val="en-GB"/>
        </w:rPr>
        <w:t xml:space="preserve"> Fax 0309820063</w:t>
      </w:r>
    </w:p>
    <w:p w:rsidR="00980343" w:rsidRPr="00457152" w:rsidRDefault="00CD43CB" w:rsidP="00980343">
      <w:pPr>
        <w:jc w:val="center"/>
        <w:rPr>
          <w:lang w:val="en-GB"/>
        </w:rPr>
      </w:pPr>
      <w:hyperlink r:id="rId4" w:history="1">
        <w:r w:rsidR="00457152" w:rsidRPr="00457152">
          <w:rPr>
            <w:rStyle w:val="Collegamentoipertestuale"/>
            <w:rFonts w:ascii="Tahoma" w:hAnsi="Tahoma"/>
            <w:sz w:val="22"/>
            <w:lang w:val="en-GB"/>
          </w:rPr>
          <w:t>bsic87100b@istruzione.it</w:t>
        </w:r>
      </w:hyperlink>
      <w:r w:rsidR="00980343" w:rsidRPr="00457152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980343" w:rsidRPr="00457152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DA19C3" w:rsidRPr="00457152">
        <w:rPr>
          <w:lang w:val="en-GB"/>
        </w:rPr>
        <w:instrText>HYPERLINK "http://www.icasalemarasino.it"</w:instrText>
      </w:r>
      <w:r>
        <w:fldChar w:fldCharType="separate"/>
      </w:r>
      <w:r w:rsidR="00980343" w:rsidRPr="00457152">
        <w:rPr>
          <w:rStyle w:val="Collegamentoipertestuale"/>
          <w:rFonts w:ascii="Tahoma" w:hAnsi="Tahoma" w:cs="Tahoma"/>
          <w:sz w:val="22"/>
          <w:lang w:val="en-GB"/>
        </w:rPr>
        <w:t>www.icasalemarasino.it</w:t>
      </w:r>
      <w:r>
        <w:fldChar w:fldCharType="end"/>
      </w:r>
      <w:r w:rsidR="00980343" w:rsidRPr="00457152">
        <w:rPr>
          <w:rFonts w:ascii="Tahoma" w:hAnsi="Tahoma" w:cs="Tahoma"/>
          <w:sz w:val="22"/>
          <w:lang w:val="en-GB"/>
        </w:rPr>
        <w:t xml:space="preserve"> </w:t>
      </w:r>
    </w:p>
    <w:p w:rsidR="000572ED" w:rsidRPr="00457152" w:rsidRDefault="000572ED">
      <w:pPr>
        <w:jc w:val="center"/>
        <w:rPr>
          <w:rFonts w:ascii="Tahoma" w:hAnsi="Tahoma" w:cs="Tahoma"/>
          <w:sz w:val="20"/>
          <w:u w:val="single"/>
          <w:lang w:val="en-GB"/>
        </w:rPr>
      </w:pPr>
    </w:p>
    <w:p w:rsidR="000572ED" w:rsidRPr="00457152" w:rsidRDefault="00156FEF">
      <w:pPr>
        <w:pStyle w:val="Titolo"/>
        <w:jc w:val="right"/>
        <w:rPr>
          <w:rFonts w:ascii="Tahoma" w:hAnsi="Tahoma" w:cs="Tahoma"/>
        </w:rPr>
      </w:pPr>
      <w:r w:rsidRPr="00457152">
        <w:rPr>
          <w:rFonts w:ascii="Tahoma" w:hAnsi="Tahoma" w:cs="Tahoma"/>
        </w:rPr>
        <w:t>Mod. B (art. 2 c. 6)</w:t>
      </w:r>
    </w:p>
    <w:p w:rsidR="000572ED" w:rsidRDefault="00156FEF">
      <w:pPr>
        <w:pStyle w:val="Titolo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>SINTESI PIANO OFFERTA FORMATIVA A.S. 201</w:t>
      </w:r>
      <w:r w:rsidR="00457152">
        <w:rPr>
          <w:rFonts w:ascii="Tahoma" w:hAnsi="Tahoma" w:cs="Tahoma"/>
          <w:sz w:val="32"/>
        </w:rPr>
        <w:t>6</w:t>
      </w:r>
      <w:r>
        <w:rPr>
          <w:rFonts w:ascii="Tahoma" w:hAnsi="Tahoma" w:cs="Tahoma"/>
          <w:sz w:val="32"/>
        </w:rPr>
        <w:t>/201</w:t>
      </w:r>
      <w:r w:rsidR="00457152">
        <w:rPr>
          <w:rFonts w:ascii="Tahoma" w:hAnsi="Tahoma" w:cs="Tahoma"/>
          <w:sz w:val="32"/>
        </w:rPr>
        <w:t>7</w:t>
      </w:r>
    </w:p>
    <w:p w:rsidR="000572ED" w:rsidRDefault="00156FEF">
      <w:pPr>
        <w:pStyle w:val="Titolo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b w:val="0"/>
          <w:sz w:val="24"/>
        </w:rPr>
        <w:t>SINTESI ATTIVITA’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20"/>
      </w:tblGrid>
      <w:tr w:rsidR="000572ED">
        <w:trPr>
          <w:trHeight w:val="36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Sezione 1 - Descrittiva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1.1 Denominazione attività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eastAsia="Times New Roman" w:hAnsi="Tahoma" w:cs="Tahoma"/>
                <w:szCs w:val="24"/>
              </w:rPr>
            </w:pPr>
            <w:r>
              <w:rPr>
                <w:rFonts w:ascii="Tahoma" w:eastAsia="Times New Roman" w:hAnsi="Tahoma" w:cs="Tahoma"/>
                <w:szCs w:val="24"/>
              </w:rPr>
              <w:t xml:space="preserve">A02 </w:t>
            </w:r>
            <w:r w:rsidR="00C848CC">
              <w:rPr>
                <w:rFonts w:ascii="Tahoma" w:eastAsia="Times New Roman" w:hAnsi="Tahoma" w:cs="Tahoma"/>
                <w:szCs w:val="24"/>
              </w:rPr>
              <w:t xml:space="preserve">- </w:t>
            </w:r>
            <w:r>
              <w:rPr>
                <w:rFonts w:ascii="Tahoma" w:eastAsia="Times New Roman" w:hAnsi="Tahoma" w:cs="Tahoma"/>
                <w:szCs w:val="24"/>
              </w:rPr>
              <w:t>Funzionamento didattico generale.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72ED" w:rsidRDefault="000572ED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1.2 Responsabile progetto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 w:rsidP="00043374">
            <w:pPr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  Dirigente Scolastico: </w:t>
            </w:r>
            <w:r w:rsidR="00043374">
              <w:rPr>
                <w:rFonts w:ascii="Tahoma" w:hAnsi="Tahoma" w:cs="Tahoma"/>
                <w:szCs w:val="24"/>
              </w:rPr>
              <w:t>dr. Violi Vittorio Violi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72ED" w:rsidRDefault="000572ED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1.3 Obiettivi</w:t>
            </w:r>
          </w:p>
        </w:tc>
      </w:tr>
      <w:tr w:rsidR="000572ED">
        <w:trPr>
          <w:trHeight w:val="1389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>
            <w:pPr>
              <w:jc w:val="both"/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Consentire un idoneo funzionamento delle attività didattiche nelle singole classi e nei laboratori, non costituenti un progetto. Comprende, quindi, tutte le spese inerenti </w:t>
            </w:r>
            <w:proofErr w:type="gramStart"/>
            <w:r>
              <w:rPr>
                <w:rFonts w:ascii="Tahoma" w:hAnsi="Tahoma" w:cs="Tahoma"/>
                <w:szCs w:val="24"/>
              </w:rPr>
              <w:t>l’</w:t>
            </w:r>
            <w:proofErr w:type="gramEnd"/>
            <w:r>
              <w:rPr>
                <w:rFonts w:ascii="Tahoma" w:hAnsi="Tahoma" w:cs="Tahoma"/>
                <w:szCs w:val="24"/>
              </w:rPr>
              <w:t>ordinario funzionamento della scuola sotto il profilo didattico, effettuate a sostegno dell’attività dei docenti, ad eccezione delle spese ricorrenti ed accessorie previste da specifici istituti contrattuali.</w:t>
            </w:r>
          </w:p>
        </w:tc>
      </w:tr>
      <w:tr w:rsidR="000572ED">
        <w:trPr>
          <w:trHeight w:val="394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1.4 Durata</w:t>
            </w:r>
          </w:p>
        </w:tc>
      </w:tr>
      <w:tr w:rsidR="000572ED">
        <w:trPr>
          <w:trHeight w:val="440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 w:rsidP="00457152">
            <w:pPr>
              <w:pStyle w:val="font5"/>
              <w:spacing w:before="0" w:after="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Esercizio finanziario 201</w:t>
            </w:r>
            <w:r w:rsidR="00457152">
              <w:rPr>
                <w:rFonts w:ascii="Tahoma" w:hAnsi="Tahoma" w:cs="Tahoma"/>
                <w:sz w:val="24"/>
                <w:szCs w:val="24"/>
              </w:rPr>
              <w:t>7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0572ED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1.5 – Risorse umane</w:t>
            </w:r>
          </w:p>
        </w:tc>
      </w:tr>
      <w:tr w:rsidR="000572ED">
        <w:trPr>
          <w:trHeight w:val="41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>
            <w:pPr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Docenti e personale ATA</w:t>
            </w:r>
          </w:p>
        </w:tc>
      </w:tr>
      <w:tr w:rsidR="000572ED">
        <w:trPr>
          <w:trHeight w:val="24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0572ED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1.6 - Beni e servizi</w:t>
            </w:r>
          </w:p>
        </w:tc>
      </w:tr>
      <w:tr w:rsidR="000572ED">
        <w:trPr>
          <w:trHeight w:val="48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>
            <w:pPr>
              <w:jc w:val="both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Materiale di facile consumo (cancelleria varia, cartucce stampanti, toner, altri materiali di consumo per fotocopiatore), piccoli sussidi didattici, materiali per le esercitazioni dei laboratori di Tecnologia, di Musica e di Informatica, materiali per le attività di Educazione Fisica, libri, riviste, cd, ecc. Acquisti e rinnovi di modesta entità </w:t>
            </w:r>
            <w:proofErr w:type="gramStart"/>
            <w:r>
              <w:rPr>
                <w:rFonts w:ascii="Tahoma" w:hAnsi="Tahoma" w:cs="Tahoma"/>
                <w:szCs w:val="24"/>
              </w:rPr>
              <w:t>delle attrezzature tecnico</w:t>
            </w:r>
            <w:proofErr w:type="gramEnd"/>
            <w:r>
              <w:rPr>
                <w:rFonts w:ascii="Tahoma" w:hAnsi="Tahoma" w:cs="Tahoma"/>
                <w:szCs w:val="24"/>
              </w:rPr>
              <w:t xml:space="preserve"> – scientifico. Spese per la manutenzione delle macchine, delle attrezzature e dei laboratori, ivi compreso quelle di informatica. Spese derivanti da esigen</w:t>
            </w:r>
            <w:r w:rsidR="00623C3C">
              <w:rPr>
                <w:rFonts w:ascii="Tahoma" w:hAnsi="Tahoma" w:cs="Tahoma"/>
                <w:szCs w:val="24"/>
              </w:rPr>
              <w:t>z</w:t>
            </w:r>
            <w:r>
              <w:rPr>
                <w:rFonts w:ascii="Tahoma" w:hAnsi="Tahoma" w:cs="Tahoma"/>
                <w:szCs w:val="24"/>
              </w:rPr>
              <w:t xml:space="preserve">e connesse con l’attività didattica in generale. </w:t>
            </w:r>
            <w:r w:rsidR="000625DA">
              <w:rPr>
                <w:rFonts w:ascii="Tahoma" w:hAnsi="Tahoma" w:cs="Tahoma"/>
                <w:szCs w:val="24"/>
              </w:rPr>
              <w:t>Lo stanziamento definito, di tutto rilievo, consentirà di rispondere adeguatamente alle esigenze dell’Istituto Comprensivo.</w:t>
            </w:r>
          </w:p>
          <w:p w:rsidR="000572ED" w:rsidRDefault="000572ED">
            <w:pPr>
              <w:pStyle w:val="font5"/>
              <w:spacing w:before="0" w:after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8CC" w:rsidRDefault="00C848CC" w:rsidP="00043374">
            <w:pPr>
              <w:pStyle w:val="font5"/>
              <w:spacing w:before="120" w:after="0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572ED" w:rsidRDefault="00156FEF" w:rsidP="00652A14">
            <w:pPr>
              <w:pStyle w:val="font5"/>
              <w:spacing w:before="120" w:after="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Sale Marasino,</w:t>
            </w:r>
            <w:r w:rsidR="00C848CC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="0072254A">
              <w:rPr>
                <w:rFonts w:ascii="Tahoma" w:eastAsia="Times New Roman" w:hAnsi="Tahoma" w:cs="Tahoma"/>
                <w:sz w:val="24"/>
                <w:szCs w:val="24"/>
              </w:rPr>
              <w:t>7.12.2016</w:t>
            </w:r>
          </w:p>
        </w:tc>
      </w:tr>
    </w:tbl>
    <w:p w:rsidR="000572ED" w:rsidRDefault="000572ED">
      <w:pPr>
        <w:rPr>
          <w:rFonts w:ascii="Tahoma" w:hAnsi="Tahoma" w:cs="Tahoma"/>
          <w:szCs w:val="24"/>
        </w:rPr>
      </w:pPr>
    </w:p>
    <w:tbl>
      <w:tblPr>
        <w:tblW w:w="0" w:type="auto"/>
        <w:tblInd w:w="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5"/>
      </w:tblGrid>
      <w:tr w:rsidR="000572ED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156FEF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DELLE ATTIVITA’</w:t>
            </w:r>
          </w:p>
        </w:tc>
      </w:tr>
      <w:tr w:rsidR="000572ED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156FEF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DIRIGENTE SCOLASTICO</w:t>
            </w:r>
          </w:p>
        </w:tc>
      </w:tr>
      <w:tr w:rsidR="000572ED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043374" w:rsidP="003059DB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Dr. Vittorio Daniele Violi</w:t>
            </w:r>
          </w:p>
        </w:tc>
      </w:tr>
    </w:tbl>
    <w:p w:rsidR="000572ED" w:rsidRDefault="000572ED">
      <w:pPr>
        <w:pStyle w:val="Corpodeltesto"/>
        <w:rPr>
          <w:rFonts w:ascii="Tahoma" w:hAnsi="Tahoma" w:cs="Tahoma"/>
        </w:rPr>
      </w:pPr>
    </w:p>
    <w:sectPr w:rsidR="000572ED" w:rsidSect="000572ED">
      <w:pgSz w:w="11906" w:h="16838"/>
      <w:pgMar w:top="426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56FEF"/>
    <w:rsid w:val="00043374"/>
    <w:rsid w:val="000572ED"/>
    <w:rsid w:val="000625DA"/>
    <w:rsid w:val="000D6C6C"/>
    <w:rsid w:val="00151CC9"/>
    <w:rsid w:val="001543D0"/>
    <w:rsid w:val="00156FEF"/>
    <w:rsid w:val="003059DB"/>
    <w:rsid w:val="003A338F"/>
    <w:rsid w:val="003D4F7F"/>
    <w:rsid w:val="00457152"/>
    <w:rsid w:val="006038F7"/>
    <w:rsid w:val="00623C3C"/>
    <w:rsid w:val="00652A14"/>
    <w:rsid w:val="0072254A"/>
    <w:rsid w:val="007228E9"/>
    <w:rsid w:val="00980343"/>
    <w:rsid w:val="00AB693E"/>
    <w:rsid w:val="00B65F3E"/>
    <w:rsid w:val="00C848CC"/>
    <w:rsid w:val="00CD43CB"/>
    <w:rsid w:val="00D45596"/>
    <w:rsid w:val="00DA19C3"/>
    <w:rsid w:val="00F3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2ED"/>
    <w:rPr>
      <w:sz w:val="24"/>
    </w:rPr>
  </w:style>
  <w:style w:type="paragraph" w:styleId="Titolo1">
    <w:name w:val="heading 1"/>
    <w:basedOn w:val="Normale"/>
    <w:next w:val="Normale"/>
    <w:qFormat/>
    <w:rsid w:val="000572ED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qFormat/>
    <w:rsid w:val="000572ED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qFormat/>
    <w:rsid w:val="000572ED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0572ED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paragraph" w:customStyle="1" w:styleId="font5">
    <w:name w:val="font5"/>
    <w:basedOn w:val="Normale"/>
    <w:rsid w:val="000572ED"/>
    <w:pPr>
      <w:spacing w:before="100" w:after="100"/>
    </w:pPr>
    <w:rPr>
      <w:rFonts w:ascii="Arial" w:eastAsia="Arial Unicode MS" w:hAnsi="Arial"/>
      <w:sz w:val="20"/>
    </w:rPr>
  </w:style>
  <w:style w:type="paragraph" w:styleId="Corpodeltesto">
    <w:name w:val="Body Text"/>
    <w:basedOn w:val="Normale"/>
    <w:semiHidden/>
    <w:rsid w:val="000572ED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eWeb1">
    <w:name w:val="Normale (Web)1"/>
    <w:basedOn w:val="Normale"/>
    <w:rsid w:val="000572ED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Collegamentoipertestuale">
    <w:name w:val="Hyperlink"/>
    <w:basedOn w:val="Carpredefinitoparagrafo"/>
    <w:semiHidden/>
    <w:rsid w:val="000572ED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0572ED"/>
    <w:pPr>
      <w:jc w:val="center"/>
    </w:pPr>
  </w:style>
  <w:style w:type="paragraph" w:styleId="Testofumetto">
    <w:name w:val="Balloon Text"/>
    <w:basedOn w:val="Normale"/>
    <w:semiHidden/>
    <w:rsid w:val="000572E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semiHidden/>
    <w:rsid w:val="000572ED"/>
    <w:pPr>
      <w:jc w:val="both"/>
    </w:pPr>
    <w:rPr>
      <w:sz w:val="20"/>
    </w:rPr>
  </w:style>
  <w:style w:type="character" w:customStyle="1" w:styleId="SottotitoloCarattere">
    <w:name w:val="Sottotitolo Carattere"/>
    <w:basedOn w:val="Carpredefinitoparagrafo"/>
    <w:link w:val="Sottotitolo"/>
    <w:rsid w:val="003059D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ic87100b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 </Company>
  <LinksUpToDate>false</LinksUpToDate>
  <CharactersWithSpaces>1848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subject/>
  <dc:creator>Scuola L. Einaudi</dc:creator>
  <cp:keywords/>
  <cp:lastModifiedBy>Pasquale</cp:lastModifiedBy>
  <cp:revision>20</cp:revision>
  <cp:lastPrinted>2015-01-23T11:43:00Z</cp:lastPrinted>
  <dcterms:created xsi:type="dcterms:W3CDTF">2011-01-13T10:43:00Z</dcterms:created>
  <dcterms:modified xsi:type="dcterms:W3CDTF">2016-12-08T08:00:00Z</dcterms:modified>
</cp:coreProperties>
</file>