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8CB4C70" w14:textId="47A633AA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7A4025A6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7613BCD4" w14:textId="5652CB2E" w:rsidP="00380B17" w:rsidR="00380B17" w:rsidRDefault="00380B1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2024</w:t>
      </w:r>
    </w:p>
    <w:p w14:paraId="06D6FC53" w14:textId="77777777" w:rsidR="00DF06C3" w:rsidRDefault="00DF06C3"/>
    <w:p w14:paraId="009AA8AA" w14:textId="77777777" w:rsidR="00DF06C3" w:rsidRDefault="00DF06C3"/>
    <w:p w14:paraId="48453130" w14:textId="77777777" w:rsidR="007A09A7" w:rsidRDefault="007A09A7">
      <w:r>
        <w:br w:type="page"/>
      </w:r>
    </w:p>
    <w:sdt>
      <w:sdtPr>
        <w:rPr>
          <w:rFonts w:asciiTheme="minorHAnsi" w:cstheme="minorBidi" w:eastAsiaTheme="minorHAnsi" w:hAnsiTheme="minorHAns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7CD775" w14:textId="525D1980" w:rsidP="00380B17" w:rsidR="007D3B4C" w:rsidRDefault="003B2D0F" w:rsidRPr="003B2D0F">
          <w:pPr>
            <w:pStyle w:val="Titolosommario"/>
            <w:numPr>
              <w:ilvl w:val="0"/>
              <w:numId w:val="0"/>
            </w:numPr>
            <w:ind w:hanging="432" w:left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1ABBBDE4" w14:textId="38360DD9" w:rsidR="002751BC" w:rsidRDefault="007D3B4C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F7098FD" w14:textId="31B8B68F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DA9EE7E" w14:textId="400BAAB3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B2EFD50" w14:textId="6AE4683F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4B8BFF9" w14:textId="40BBEC5C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EA9B276" w14:textId="4DD21D97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F302E22" w14:textId="356FE88C" w:rsidR="002751BC" w:rsidRDefault="000C6B57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666C351" w14:textId="2D9788C1" w:rsidR="002751BC" w:rsidRDefault="000C6B57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F5FC2BB" w14:textId="0FEA7CC9" w:rsidR="002751BC" w:rsidRDefault="000C6B57">
          <w:pPr>
            <w:pStyle w:val="Sommario3"/>
            <w:tabs>
              <w:tab w:pos="1200" w:val="left"/>
              <w:tab w:leader="dot" w:pos="9622" w:val="right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7BE64A4" w14:textId="7A27996A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E279FD9" w14:textId="4B2FF5C8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12C317B" w14:textId="5A6AB42A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77319DE" w14:textId="5C3CD9EF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5B43FDB" w14:textId="112FDED7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F025EBE" w14:textId="6170771E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8F982FA" w14:textId="73361D5D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722967F" w14:textId="3DD1275D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4F472A3" w14:textId="0620E03D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0DE8B4B" w14:textId="430C5305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49278F0" w14:textId="3E982461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2366DF8" w14:textId="3DFAD460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D25BAAE" w14:textId="0CD8D60C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B777B28" w14:textId="73177376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1BC6E20" w14:textId="2A8D0157" w:rsidR="002751BC" w:rsidRDefault="000C6B57">
          <w:pPr>
            <w:pStyle w:val="Sommario1"/>
            <w:tabs>
              <w:tab w:pos="1440" w:val="left"/>
              <w:tab w:leader="dot" w:pos="9622" w:val="right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4D964C4" w14:textId="46A01192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2FB9451" w14:textId="025F117F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8759B20" w14:textId="44344D5D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2CD0134" w14:textId="2951ED0F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DB3F4EA" w14:textId="3CCBE50E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BC7AAB8" w14:textId="3FE7FEA2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5ED3C78" w14:textId="552D5942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935A986" w14:textId="094759A1" w:rsidR="002751BC" w:rsidRDefault="000C6B57">
          <w:pPr>
            <w:pStyle w:val="Sommario2"/>
            <w:tabs>
              <w:tab w:pos="960" w:val="left"/>
              <w:tab w:leader="dot" w:pos="9622" w:val="right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4C227EF" w14:textId="63504D8B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52AE6AEE" w14:textId="77777777" w:rsidR="00C829E4" w:rsidRDefault="00C829E4" w:rsidRPr="00380B17"/>
    <w:p w14:paraId="188B8EFE" w14:textId="50344134" w:rsidP="003A0907" w:rsidR="003A0907" w:rsidRDefault="007A09A7" w:rsidRPr="00380B17">
      <w:pPr>
        <w:rPr>
          <w:b/>
        </w:rPr>
      </w:pPr>
      <w:r w:rsidRPr="00380B17">
        <w:rPr>
          <w:b/>
        </w:rPr>
        <w:br w:type="page"/>
      </w:r>
    </w:p>
    <w:p w14:paraId="41A4C86C" w14:textId="1FC8212B" w:rsidP="00380B17" w:rsidR="00A82AEF" w:rsidRDefault="00A82AEF" w:rsidRPr="008C520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69A9A3F5" w14:textId="77777777" w:rsidR="00DF06C3" w:rsidRDefault="00DF06C3"/>
    <w:p w14:paraId="087D0770" w14:textId="2F46E857" w:rsidP="00A82AEF" w:rsidR="00D76FA5" w:rsidRDefault="00D76FA5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22CB76F7" w14:textId="0E0A422F" w:rsidP="00A82AEF" w:rsidR="00234BAF" w:rsidRDefault="00A82AEF">
      <w:r>
        <w:t>Codice fiscale:</w:t>
      </w:r>
      <w:r w:rsidR="00415712">
        <w:t xml:space="preserve"> </w:t>
      </w:r>
      <w:r w:rsidR="00A2153D">
        <w:t>02152480980</w:t>
      </w:r>
    </w:p>
    <w:p w14:paraId="65180C4E" w14:textId="2324E2B8" w:rsidP="00A82AEF" w:rsidR="00D76FA5" w:rsidRDefault="00D76FA5">
      <w:r>
        <w:t>Partita IVA:</w:t>
      </w:r>
      <w:r w:rsidR="00884807">
        <w:t xml:space="preserve"> </w:t>
      </w:r>
      <w:r w:rsidR="00A2153D">
        <w:t>02152480980</w:t>
      </w:r>
    </w:p>
    <w:p w14:paraId="2DD638ED" w14:textId="09ECA5BB" w:rsidP="00A82AEF" w:rsidR="00A82AEF" w:rsidRDefault="00A82AEF">
      <w:r>
        <w:t>Denominazione:</w:t>
      </w:r>
      <w:r w:rsidR="00884807">
        <w:t xml:space="preserve"> </w:t>
      </w:r>
      <w:r w:rsidR="00A2153D">
        <w:t>CONSORZIO FORESTALE PIZZO BADILE</w:t>
      </w:r>
      <w:r w:rsidR="00415712">
        <w:t xml:space="preserve"> </w:t>
      </w:r>
    </w:p>
    <w:p w14:paraId="0E52B57E" w14:textId="0534B6B4" w:rsidP="00A82AEF" w:rsidR="00A82AEF" w:rsidRDefault="00234BA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>agricoltura, silvicoltura e pesca</w:t>
      </w:r>
    </w:p>
    <w:p w14:paraId="535B98C3" w14:textId="60C1CB83" w:rsidP="00A82AEF" w:rsidR="00234BAF" w:rsidRDefault="00A82AEF">
      <w:r>
        <w:t>Regione di appartenenza:</w:t>
      </w:r>
      <w:r w:rsidR="00884807">
        <w:t xml:space="preserve"> </w:t>
      </w:r>
      <w:r w:rsidR="00B43CD5">
        <w:t>Lombardia</w:t>
      </w:r>
      <w:r w:rsidR="00A2153D">
        <w:t/>
      </w:r>
    </w:p>
    <w:p w14:paraId="7D811AF7" w14:textId="0EE16E9C" w:rsidP="00A82AEF" w:rsidR="00A82AEF" w:rsidRDefault="00D76FA5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1-15</w:t>
      </w:r>
    </w:p>
    <w:p w14:paraId="27495B93" w14:textId="7C84D308" w:rsidP="00A82AEF" w:rsidR="00A82AEF" w:rsidRDefault="00A82AEF">
      <w:r>
        <w:t>Numero Dirigenti:</w:t>
      </w:r>
      <w:r w:rsidR="00415712" w:rsidRPr="00415712">
        <w:t xml:space="preserve"> </w:t>
      </w:r>
      <w:r w:rsidR="00A2153D">
        <w:t>0</w:t>
      </w:r>
    </w:p>
    <w:p w14:paraId="444AD27F" w14:textId="5B21E585" w:rsidP="00A82AEF" w:rsidR="00651A97" w:rsidRDefault="00651A97"/>
    <w:p w14:paraId="0D8F1020" w14:textId="2D79DC8B" w:rsidP="00A82AEF" w:rsidR="00F34EA1" w:rsidRDefault="00B32D94">
      <w:r>
        <w:t/>
      </w:r>
      <w:r w:rsidR="00380B17">
        <w:t xml:space="preserve"> </w:t>
      </w:r>
      <w:r>
        <w:t/>
      </w:r>
    </w:p>
    <w:p w14:paraId="057A1F8B" w14:textId="07ED58B8" w:rsidP="008C5207" w:rsidR="00A82AEF" w:rsidRDefault="0066646A" w:rsidRPr="00A82AEF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3918BCF6" w14:textId="77777777" w:rsidP="00A82AEF" w:rsidR="00A82AEF" w:rsidRDefault="00A82AEF"/>
    <w:p w14:paraId="0515FC51" w14:textId="071D7A2F" w:rsidP="00A82AEF" w:rsidR="00A82AEF" w:rsidRDefault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PIER ANGELO</w:t>
      </w:r>
    </w:p>
    <w:p w14:paraId="377D65D3" w14:textId="07FF3AA9" w:rsidP="00A82AEF" w:rsidR="00A82AEF" w:rsidRDefault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BELLA</w:t>
      </w:r>
      <w:r w:rsidR="00234BAF">
        <w:t xml:space="preserve"> </w:t>
      </w:r>
    </w:p>
    <w:p w14:paraId="60B8248B" w14:textId="73F008A4" w:rsidP="00A82AEF" w:rsidR="00A82AEF" w:rsidRDefault="00A82AEF">
      <w:r>
        <w:t>Qualifica:</w:t>
      </w:r>
      <w:r w:rsidR="002C2A45">
        <w:t xml:space="preserve"> </w:t>
      </w:r>
      <w:r w:rsidR="00A2153D">
        <w:t xml:space="preserve"> Impiegato o Dipendente</w:t>
      </w:r>
      <w:r w:rsidR="00415712" w:rsidRPr="00415712">
        <w:t xml:space="preserve"> </w:t>
      </w:r>
    </w:p>
    <w:p w14:paraId="135EE0FC" w14:textId="5F55E2AF" w:rsidP="00A82AEF" w:rsidR="00A82AEF" w:rsidRDefault="00A82AEF">
      <w:r>
        <w:t>Posizione occupata:</w:t>
      </w:r>
      <w:r w:rsidR="00415712">
        <w:t xml:space="preserve"> </w:t>
      </w:r>
      <w:r w:rsidR="00A2153D">
        <w:t>impiegato tecnico</w:t>
      </w:r>
      <w:r w:rsidR="00781E8B">
        <w:t xml:space="preserve"> </w:t>
      </w:r>
    </w:p>
    <w:p w14:paraId="39E9DA05" w14:textId="4F61AA2F" w:rsidP="0011180E" w:rsidR="00A82AEF" w:rsidRDefault="00A82AEF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15/03/2023</w:t>
      </w:r>
    </w:p>
    <w:p w14:paraId="5B5DCDAD" w14:textId="1BD2C506" w:rsidP="00A46036" w:rsidR="00A82AEF" w:rsidRDefault="00F34EA1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30CEE1D1" w14:textId="4A0CED5D" w:rsidP="00C431C9" w:rsidR="00F44674" w:rsidRDefault="002E3730">
      <w:r>
        <w:t/>
      </w:r>
    </w:p>
    <w:p w14:paraId="0BB9EE2A" w14:textId="3BD4AED0" w:rsidP="008C5207" w:rsidR="003C0D8A" w:rsidRDefault="003C0D8A" w:rsidRPr="00A82AEF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76F26F8F" w14:textId="77777777" w:rsidP="0011180E" w:rsidR="003C0D8A" w:rsidRDefault="003C0D8A">
      <w:pPr>
        <w:jc w:val="both"/>
      </w:pPr>
    </w:p>
    <w:p w14:paraId="4DAECAE4" w14:textId="15CF9D9E" w:rsidP="0011180E" w:rsidR="001759A1" w:rsidRDefault="001759A1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45AA761A" w14:textId="77777777" w:rsidP="00DD6527" w:rsidR="00DD6527" w:rsidRDefault="00DD6527">
      <w:pPr>
        <w:rPr>
          <w:i/>
        </w:rPr>
      </w:pPr>
    </w:p>
    <w:p w14:paraId="3781A527" w14:textId="0ACCBED4" w:rsidP="00DD6527" w:rsidR="003C0D8A" w:rsidRDefault="00995656" w:rsidRPr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54C9B8C" w14:textId="77777777" w:rsidP="0026292B" w:rsidR="0026292B" w:rsidRDefault="0026292B"/>
    <w:p w14:paraId="46F8286B" w14:textId="77777777" w:rsidP="0026292B" w:rsidR="0026292B" w:rsidRDefault="0026292B">
      <w:r>
        <w:t>Nel corso dell’annualità di riferimento, lo stato di programmazione e attuazione delle misure generali è sintetizzato nella seguente tabella</w:t>
      </w:r>
    </w:p>
    <w:p w14:paraId="55CD71C4" w14:textId="69610990" w:rsidP="0026292B" w:rsidR="00F4041B" w:rsidRDefault="00F4041B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4569"/>
        <w:gridCol w:w="2359"/>
        <w:gridCol w:w="2694"/>
      </w:tblGrid>
      <w:tr w14:paraId="312A3E75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353A82DF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370"/>
            <w:noWrap/>
            <w:hideMark/>
          </w:tcPr>
          <w:p w14:paraId="20BB7915" w14:textId="77777777" w:rsidP="00AB44C8" w:rsidR="0026292B" w:rsidRDefault="0026292B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661"/>
            <w:noWrap/>
            <w:hideMark/>
          </w:tcPr>
          <w:p w14:paraId="5320ECD3" w14:textId="77777777" w:rsidP="00AB44C8" w:rsidR="0026292B" w:rsidRDefault="0026292B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4F37BFA5" w14:textId="77777777" w:rsidR="0026292B" w:rsidRPr="0094698A" w:rsidTr="00843542">
        <w:trPr>
          <w:trHeight w:val="390"/>
        </w:trPr>
        <w:tc>
          <w:tcPr>
            <w:tcW w:type="dxa" w:w="4591"/>
            <w:noWrap/>
            <w:hideMark/>
          </w:tcPr>
          <w:p w14:paraId="3CAAE63F" w14:textId="59A99D2A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type="dxa" w:w="2370"/>
            <w:noWrap/>
            <w:hideMark/>
          </w:tcPr>
          <w:p w14:paraId="034FCD44" w14:textId="242B1BEA" w:rsidP="009759B1" w:rsidR="0026292B" w:rsidRDefault="0048717B" w:rsidRPr="00DF1025">
            <w:pPr>
              <w:rPr>
                <w:rFonts w:ascii="Calibri" w:cs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>Si</w:t>
            </w:r>
            <w:r w:rsidR="00BC118B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/>
            </w:r>
            <w:r w:rsidRPr="0048717B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/>
            </w:r>
          </w:p>
        </w:tc>
        <w:tc>
          <w:tcPr>
            <w:tcW w:type="dxa" w:w="2661"/>
            <w:noWrap/>
            <w:hideMark/>
          </w:tcPr>
          <w:p w14:paraId="27825D08" w14:textId="7967753A" w:rsidP="00AB44C8" w:rsidR="0026292B" w:rsidRDefault="00E27F25" w:rsidRPr="00DF1025">
            <w:pPr>
              <w:rPr>
                <w:rFonts w:ascii="Calibri" w:cs="Calibri" w:hAnsi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cs="Calibri" w:hAnsi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14:paraId="1475A908" w14:textId="77777777" w:rsidR="0026292B" w:rsidRPr="00700CC3" w:rsidTr="00843542">
        <w:trPr>
          <w:trHeight w:val="268"/>
        </w:trPr>
        <w:tc>
          <w:tcPr>
            <w:tcW w:type="dxa" w:w="4591"/>
            <w:noWrap/>
            <w:hideMark/>
          </w:tcPr>
          <w:p w14:paraId="28BFEF37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370"/>
            <w:noWrap/>
            <w:hideMark/>
          </w:tcPr>
          <w:p w14:paraId="6648D563" w14:textId="7FDC87BE" w:rsidP="0026292B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E27F2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132F30F3" w14:textId="741B73E1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200912E9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6F981CC4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370"/>
            <w:noWrap/>
            <w:hideMark/>
          </w:tcPr>
          <w:p w14:paraId="399475E7" w14:textId="27FC27B7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F7BEB93" w14:textId="635B3488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261367BB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1F91D802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370"/>
            <w:noWrap/>
            <w:hideMark/>
          </w:tcPr>
          <w:p w14:paraId="391890DB" w14:textId="19826CDC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7E79EA03" w14:textId="45C8BE99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3828988C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517F477A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370"/>
            <w:noWrap/>
            <w:hideMark/>
          </w:tcPr>
          <w:p w14:paraId="1AE5E54B" w14:textId="2AE6DB4F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09A3D26" w14:textId="5A271D6C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6BD7FA73" w14:textId="77777777" w:rsidR="0026292B" w:rsidRPr="00700CC3" w:rsidTr="00843542">
        <w:trPr>
          <w:trHeight w:val="288"/>
        </w:trPr>
        <w:tc>
          <w:tcPr>
            <w:tcW w:type="dxa" w:w="4591"/>
            <w:noWrap/>
            <w:hideMark/>
          </w:tcPr>
          <w:p w14:paraId="0871001E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370"/>
            <w:noWrap/>
            <w:hideMark/>
          </w:tcPr>
          <w:p w14:paraId="721E21E3" w14:textId="1FC0331A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0906FB01" w14:textId="797CF6E6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</w:tr>
      <w:tr w14:paraId="298D5429" w14:textId="77777777" w:rsidR="0026292B" w:rsidRPr="00700CC3" w:rsidTr="00843542">
        <w:trPr>
          <w:trHeight w:val="288"/>
        </w:trPr>
        <w:tc>
          <w:tcPr>
            <w:tcW w:type="dxa" w:w="4591"/>
            <w:noWrap/>
          </w:tcPr>
          <w:p w14:paraId="57B00A9B" w14:textId="7F6C8746" w:rsidP="00AB44C8" w:rsidR="0026292B" w:rsidRDefault="00690435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370"/>
            <w:noWrap/>
            <w:hideMark/>
          </w:tcPr>
          <w:p w14:paraId="1793CDD4" w14:textId="4A58CFBF" w:rsidP="00690435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1C4BF89D" w14:textId="714D6050" w:rsidP="00AB44C8" w:rsidR="0026292B" w:rsidRDefault="00F768B2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</w:tr>
      <w:tr w14:paraId="755D4090" w14:textId="77777777" w:rsidR="0026292B" w:rsidRPr="00216077" w:rsidTr="00843542">
        <w:trPr>
          <w:trHeight w:val="288"/>
        </w:trPr>
        <w:tc>
          <w:tcPr>
            <w:tcW w:type="dxa" w:w="4591"/>
            <w:noWrap/>
            <w:hideMark/>
          </w:tcPr>
          <w:p w14:paraId="2E9D4C4D" w14:textId="77777777" w:rsidP="00AB44C8" w:rsidR="0026292B" w:rsidRDefault="0026292B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370"/>
            <w:noWrap/>
            <w:hideMark/>
          </w:tcPr>
          <w:p w14:paraId="6384EA4E" w14:textId="03CF318E" w:rsidP="00AB44C8" w:rsidR="0026292B" w:rsidRDefault="00E27F25" w:rsidRPr="00E27F2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353FB9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661"/>
            <w:noWrap/>
            <w:hideMark/>
          </w:tcPr>
          <w:p w14:paraId="7D1DA559" w14:textId="3E84373C" w:rsidP="00AB44C8" w:rsidR="0026292B" w:rsidRDefault="00F768B2" w:rsidRPr="00E27F2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</w:p>
        </w:tc>
      </w:tr>
    </w:tbl>
    <w:p w14:paraId="2A14B39B" w14:textId="77777777" w:rsidP="00A1700F" w:rsidR="00A1700F" w:rsidRDefault="00A1700F"/>
    <w:p w14:paraId="5A25A57A" w14:textId="0751345E" w:rsidP="00A82AEF" w:rsidR="0026292B" w:rsidRDefault="00992ECA">
      <w:r>
        <w:t>Per quanto riguarda le misure non attuate si evidenzia che:</w:t>
        <w:br/>
        <w:t>	-	Per 3 misure sono state avviate le attività e, dunque, sono attualmente in corso di adozione</w:t>
        <w:br/>
        <w:t>	-	Per 1 misure non sono state ancora avviate le attività, ma saranno avviate nei tempi previsti</w:t>
      </w:r>
    </w:p>
    <w:p w14:paraId="5152BE08" w14:textId="77777777" w:rsidP="00A82AEF" w:rsidR="00992ECA" w:rsidRDefault="00992ECA"/>
    <w:p w14:paraId="4850DB3C" w14:textId="141DA89A" w:rsidP="00A82AEF" w:rsidR="00B613CC" w:rsidRDefault="0026292B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64DAA55A" wp14:editId="19D0C301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F4E23" w14:textId="77777777" w:rsidR="00380B17" w:rsidRDefault="00380B17">
                            <w:r>
                              <w:t>Note del RPCT:</w:t>
                            </w:r>
                          </w:p>
                          <w:p w14:paraId="31A588C8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4FD04D" w14:textId="400C1975" w:rsidP="00DD6527" w:rsidR="003C0D8A" w:rsidRDefault="00C531CD" w:rsidRPr="00B50D70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1CF704AC" w14:textId="77777777" w:rsidP="00B50D70" w:rsidR="00B50D70" w:rsidRDefault="00B50D70"/>
    <w:p w14:paraId="27E248A8" w14:textId="0E7BC840" w:rsidP="00FB676F" w:rsidR="00997BF2" w:rsidRDefault="00997BF2">
      <w:r>
        <w:t>Tutti gli atti di incarico e i relativi contratti, sono stati adeguati alle previsioni del Codice di Comportamento adottato.</w:t>
        <w:br/>
        <w:t/>
        <w:br/>
        <w:t>Non sono state adottate ulteriori misure che garantiscono l'attuazione delle misure comportamentali per le seguenti motivazioni:</w:t>
        <w:br/>
        <w:t>non necessario</w:t>
        <w:br/>
        <w:t/>
        <w:br/>
        <w:t>È stata prevista una apposita procedura di rilevazione delle situazioni di conflitto di interessi potenziale o reale in particolare sono state effettuate le seguenti attività:</w:t>
        <w:br/>
        <w:t xml:space="preserve">  - acquisizione e conservazione delle dichiarazioni di insussistenza di situazioni di conflitto di interessi da parte dei dipendenti al momento dell’assegnazione all’ufficio o della nomina a RUP</w:t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  <w:br/>
        <w:t xml:space="preserve">  - predisposizione di appositi moduli per agevolare la tempestiva presentazione della dichiarazione sulla sussistenza di situazioni di conflitto di interessi</w:t>
        <w:br/>
        <w:t xml:space="preserve">  - attività di sensibilizzazione del personale al rispetto di quanto previsto in materia dalla l. n. 241/1990 e dalle misure di comportamento</w:t>
      </w:r>
    </w:p>
    <w:p w14:paraId="341D7F55" w14:textId="3BFDB1D5" w:rsidP="00FB676F" w:rsidR="0087364D" w:rsidRDefault="0087364D" w:rsidRPr="00983FB7">
      <w:pPr>
        <w:jc w:val="both"/>
        <w:rPr>
          <w:color w:themeColor="text1" w:val="000000"/>
        </w:rP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13ED3931" wp14:editId="64C1933D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6FB57" w14:textId="7CB5298B" w:rsidP="00BE39BE" w:rsidR="00380B17" w:rsidRDefault="00380B17">
                            <w:r>
                              <w:t>Note del RPCT:</w:t>
                            </w:r>
                          </w:p>
                          <w:p w14:paraId="4D07AC70" w14:textId="0BC60D41" w:rsidP="00BE39BE" w:rsidR="00380B17" w:rsidRDefault="00380B17"/>
                          <w:p w14:paraId="47F73BEC" w14:textId="77777777" w:rsidP="00BE39BE" w:rsidR="00380B17" w:rsidRDefault="00380B17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7A90934A" w14:textId="77777777" w:rsidP="00A82AEF" w:rsidR="00BE39BE" w:rsidRDefault="00BE39BE"/>
    <w:p w14:paraId="176F7D30" w14:textId="02AEEB2A" w:rsidP="00DD6527" w:rsidR="00BE39BE" w:rsidRDefault="00BE39BE" w:rsidRPr="00B50D70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7DFF36D2" w14:textId="6866835D" w:rsidP="002A0EC3" w:rsidR="0097533D" w:rsidRDefault="0097533D"/>
    <w:p w14:paraId="14D46150" w14:textId="39A2C573" w:rsidP="00380B17" w:rsidR="00380B17" w:rsidRDefault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76FA08DD" w14:textId="177803B8" w:rsidP="00050F7D" w:rsidR="00997BF2" w:rsidRDefault="00997BF2">
      <w:r>
        <w:t>Nel documento unitario che tiene luogo del PTPCT o nella sezione apposita del M.O.G. non è stata prevista la misura della Rotazione Ordinaria del Personale per le seguenti motivazioni: mancanza di personale</w:t>
      </w:r>
    </w:p>
    <w:p w14:paraId="72335899" w14:textId="4C42AF3B" w:rsidP="00050F7D" w:rsidR="00997BF2" w:rsidRDefault="00997BF2">
      <w:r>
        <w:t/>
      </w:r>
    </w:p>
    <w:p w14:paraId="35493B48" w14:textId="407CF617" w:rsidP="00050F7D" w:rsidR="00997BF2" w:rsidRDefault="00997BF2">
      <w:r>
        <w:t/>
      </w:r>
    </w:p>
    <w:p w14:paraId="14F99D92" w14:textId="4631D21E" w:rsidP="00050F7D" w:rsidR="00997BF2" w:rsidRDefault="00997BF2">
      <w:r>
        <w:t/>
        <w:br/>
        <w:t>Nell'anno di riferimento delle misure di prevenzione della corruzione in esame, la società/ente non è stata interessata da un processo di riorganizzazione.</w:t>
      </w:r>
    </w:p>
    <w:p w14:paraId="0056B566" w14:textId="1979BE22" w:rsidP="00050F7D" w:rsidR="00C74F37" w:rsidRDefault="00C74F37"/>
    <w:p w14:paraId="6E7FDB0B" w14:textId="2DC80BAF" w:rsidP="00380B17" w:rsidR="00C74F37" w:rsidRDefault="00C74F3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33D441B0" w14:textId="1712A930" w:rsidP="00050F7D" w:rsidR="00997BF2" w:rsidRDefault="00997BF2">
      <w:r>
        <w:t/>
        <w:br/>
        <w:t>Nel documento unitario che tiene luogo del PTPCT o nella sezione apposita del M.O.G. si è scelto di non prevedere azioni e modalità organizzative relative alla Rotazione Straordinaria del Personale.</w:t>
        <w:br/>
        <w:t/>
        <w:br/>
        <w:t>Nell'anno di riferimento delle misure di prevenzione della corruzione in esame, la Rotazione Straordinaria non si è resa necessaria per assenza di procedimenti penali o disciplinari.</w:t>
      </w:r>
    </w:p>
    <w:p w14:paraId="41F1456B" w14:textId="77777777" w:rsidP="00050F7D" w:rsidR="00C74F37" w:rsidRDefault="00C74F37"/>
    <w:p w14:paraId="08614AE7" w14:textId="534E3643" w:rsidP="00380B17" w:rsidR="00C74F37" w:rsidRDefault="00C74F37">
      <w:pPr>
        <w:pStyle w:val="Titolo3"/>
      </w:pPr>
      <w:bookmarkStart w:id="9" w:name="_Toc56760959"/>
      <w:r>
        <w:t>Trasferimento d’ufficio</w:t>
      </w:r>
      <w:bookmarkEnd w:id="9"/>
    </w:p>
    <w:p w14:paraId="25D3EB5C" w14:textId="22D35B4E" w:rsidP="00050F7D" w:rsidR="00997BF2" w:rsidRDefault="00997BF2">
      <w:r>
        <w:t/>
        <w:br/>
        <w:t>Nel documento unitario che tiene luogo del PTPCT o nella sezione apposita del M.O.G. non sono previste misure ai sensi dell'art. 3 della L. n. 97/2001 per le seguenti motivazioni:..</w:t>
        <w:br/>
        <w:t/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7A7503CF" w14:textId="2B86273C" w:rsidP="00991AAD" w:rsidR="00991AAD" w:rsidRDefault="00CF5910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 wp14:anchorId="3E09EAEB" wp14:editId="12126811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CCF75" w14:textId="77777777" w:rsidP="00425435" w:rsidR="00380B17" w:rsidRDefault="00380B17">
                            <w:r>
                              <w:t>Note del RPCT:</w:t>
                            </w:r>
                          </w:p>
                          <w:p w14:paraId="297FBDF5" w14:textId="77777777" w:rsidP="00425435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F839E" w14:textId="77777777" w:rsidP="00A82AEF" w:rsidR="00BE39BE" w:rsidRDefault="00BE39BE"/>
    <w:p w14:paraId="4E0912FF" w14:textId="4FB184A3" w:rsidP="00DD6527" w:rsidR="00425435" w:rsidRDefault="0076725D" w:rsidRPr="00B50D70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0FE812C1" w14:textId="77777777" w:rsidP="0083587B" w:rsidR="0069341C" w:rsidRDefault="0069341C"/>
    <w:p w14:paraId="76437446" w14:textId="34E11C18" w:rsidP="0083587B" w:rsidR="0069341C" w:rsidRDefault="0069341C">
      <w:r>
        <w:t xml:space="preserve">Le misure in materia di inconferibilità e incompatibilità degli incarichi, pur essendo state programmate nel documento unitario che tiene luogo del PTPCT o nella sezione apposita del M.O.G. di riferimento, non sono state ancora attuate, in particolare: </w:t>
        <w:br/>
        <w:t>Sono state avviate le attività e, dunque, sono attualmente in corso di adozione</w:t>
      </w:r>
    </w:p>
    <w:p w14:paraId="5778DFBB" w14:textId="44C35BB7" w:rsidP="0083587B" w:rsidR="0069341C" w:rsidRDefault="0069341C">
      <w:r>
        <w:t/>
      </w:r>
    </w:p>
    <w:p w14:paraId="78CCDE50" w14:textId="6FD1BDCF" w:rsidP="00A82AEF" w:rsidR="006527DA" w:rsidRDefault="00D355A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5408" simplePos="0" wp14:anchorId="399387B3" wp14:editId="5721642F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1D794" w14:textId="77777777" w:rsidP="00E80390" w:rsidR="00380B17" w:rsidRDefault="00380B17">
                            <w:r>
                              <w:t>Note del RPCT:</w:t>
                            </w:r>
                          </w:p>
                          <w:p w14:paraId="73B81E1B" w14:textId="77777777" w:rsidP="00E80390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4B3E42" w14:textId="77777777" w:rsidP="002A40F1" w:rsidR="00874237" w:rsidRDefault="00874237" w:rsidRPr="00D355A4">
      <w:pPr>
        <w:pBdr>
          <w:bottom w:color="auto" w:space="1" w:sz="4" w:val="single"/>
        </w:pBdr>
        <w:rPr>
          <w:iCs/>
        </w:rPr>
      </w:pPr>
    </w:p>
    <w:p w14:paraId="35A04A09" w14:textId="2B9ECC7F" w:rsidP="00DD6527" w:rsidR="002A40F1" w:rsidRDefault="002A40F1" w:rsidRPr="00B50D70">
      <w:pPr>
        <w:pStyle w:val="Titolo2"/>
      </w:pPr>
      <w:bookmarkStart w:id="11" w:name="_Toc56760961"/>
      <w:r>
        <w:lastRenderedPageBreak/>
        <w:t>Whistleblowing</w:t>
      </w:r>
      <w:bookmarkEnd w:id="11"/>
      <w:r w:rsidRPr="00995656">
        <w:t xml:space="preserve"> </w:t>
      </w:r>
    </w:p>
    <w:p w14:paraId="76EA3006" w14:textId="77777777" w:rsidP="00D352E2" w:rsidR="000076D6" w:rsidRDefault="000076D6"/>
    <w:p w14:paraId="0936526E" w14:textId="6E4CDA15" w:rsidP="00D352E2" w:rsidR="000076D6" w:rsidRDefault="000076D6">
      <w:r>
        <w:t>Nell'anno di riferimento delle misure di prevenzione della corruzione in esame, sono stati adottati gli interventi idonei a garantire l’adozione della misura “Whistleblowing”.</w:t>
      </w:r>
    </w:p>
    <w:p w14:paraId="0602532A" w14:textId="7E002B3C" w:rsidP="00D352E2" w:rsidR="000076D6" w:rsidRDefault="000076D6">
      <w:r>
        <w:t/>
        <w:br/>
        <w:t>Possono effettuare le segnalazioni solo gli altri soggetti assimilati a dipendenti pubblici quali ad esempio:</w:t>
        <w:br/>
        <w:t xml:space="preserve">  - consulenti</w:t>
        <w:br/>
        <w:t xml:space="preserve">  - collaboratori</w:t>
      </w:r>
    </w:p>
    <w:p w14:paraId="750AF43D" w14:textId="0D4C7CEE" w:rsidP="003A1D43" w:rsidR="003A1D43" w:rsidRDefault="003A1D43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7456" simplePos="0" wp14:anchorId="315B16F5" wp14:editId="39D9AFB4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85649" w14:textId="77777777" w:rsidP="00F96FBD" w:rsidR="00380B17" w:rsidRDefault="00380B17">
                            <w:r>
                              <w:t>Note del RPCT:</w:t>
                            </w:r>
                          </w:p>
                          <w:p w14:paraId="77B2F446" w14:textId="77777777" w:rsidP="00F96FBD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D156B8" w14:textId="77777777" w:rsidP="00F96FBD" w:rsidR="00F96FBD" w:rsidRDefault="00F96FBD" w:rsidRPr="00C7442D">
      <w:pPr>
        <w:pBdr>
          <w:bottom w:color="auto" w:space="1" w:sz="4" w:val="single"/>
        </w:pBdr>
        <w:rPr>
          <w:iCs/>
        </w:rPr>
      </w:pPr>
    </w:p>
    <w:p w14:paraId="49C9A555" w14:textId="577292E1" w:rsidP="001F3A1E" w:rsidR="001F3A1E" w:rsidRDefault="001F3A1E" w:rsidRPr="00B50D70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57D881DF" w14:textId="77777777" w:rsidP="001F3A1E" w:rsidR="001F3A1E" w:rsidRDefault="001F3A1E" w:rsidRPr="00C7442D"/>
    <w:p w14:paraId="05E5B53B" w14:textId="79DFB219" w:rsidP="00D352E2" w:rsidR="00945379" w:rsidRDefault="00945379"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  <w:br/>
        <w:t>Sono state avviate le attività e, dunque, è attualmente in corso di adozione.</w:t>
      </w:r>
    </w:p>
    <w:p w14:paraId="49B92150" w14:textId="0BB61749" w:rsidP="00D352E2" w:rsidR="00945379" w:rsidRDefault="00945379">
      <w:r>
        <w:t/>
      </w:r>
    </w:p>
    <w:p w14:paraId="63A7F8D9" w14:textId="36B2978B" w:rsidP="00D352E2" w:rsidR="00945379" w:rsidRDefault="00945379">
      <w:r>
        <w:t/>
      </w:r>
    </w:p>
    <w:p w14:paraId="7C6C7A0C" w14:textId="6D160980" w:rsidP="00D352E2" w:rsidR="00945379" w:rsidRDefault="00945379">
      <w:r>
        <w:t/>
      </w:r>
    </w:p>
    <w:p w14:paraId="5849F073" w14:textId="398CECC3" w:rsidP="001F3A1E" w:rsidR="001F3A1E" w:rsidRDefault="00BD2256">
      <w:pPr>
        <w:pBdr>
          <w:bottom w:color="auto" w:space="1" w:sz="4" w:val="single"/>
        </w:pBd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2032" simplePos="0" wp14:anchorId="6454F70E" wp14:editId="69D1B198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b="26670" l="0" r="22860" t="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0F806" w14:textId="77777777" w:rsidP="001F3A1E" w:rsidR="00380B17" w:rsidRDefault="00380B17">
                            <w:r>
                              <w:t>Note del RPCT:</w:t>
                            </w:r>
                          </w:p>
                          <w:p w14:paraId="0637F7DE" w14:textId="77777777" w:rsidP="001F3A1E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F89AF3" w14:textId="77777777" w:rsidP="00F96FBD" w:rsidR="00F96FBD" w:rsidRDefault="00F96FBD" w:rsidRPr="00BD2256">
      <w:pPr>
        <w:pBdr>
          <w:bottom w:color="auto" w:space="1" w:sz="4" w:val="single"/>
        </w:pBdr>
        <w:rPr>
          <w:iCs/>
        </w:rPr>
      </w:pPr>
    </w:p>
    <w:p w14:paraId="115D2868" w14:textId="4D1E4415" w:rsidP="00DD6527" w:rsidR="00FF5F58" w:rsidRDefault="00FF5F58" w:rsidRPr="00FF5F58">
      <w:pPr>
        <w:pStyle w:val="Titolo2"/>
      </w:pPr>
      <w:bookmarkStart w:id="14" w:name="_Toc56760963"/>
      <w:r>
        <w:t>Trasparenza</w:t>
      </w:r>
      <w:bookmarkEnd w:id="14"/>
    </w:p>
    <w:p w14:paraId="2E955DEF" w14:textId="01F7EE79" w:rsidP="00D352E2" w:rsidR="006D748D" w:rsidRDefault="006D748D"/>
    <w:p w14:paraId="6F60FA9B" w14:textId="40EFF030" w:rsidP="00D352E2" w:rsidR="006D748D" w:rsidRDefault="006D748D">
      <w:r>
        <w:t>Nell'anno di riferimento delle misure di prevenzione della corruzione in esame, sono stati svolti monitoraggi sulla pubblicazione dei dati con periodicità semestrale.</w:t>
        <w:br/>
        <w:t>I monitoraggi non hanno evidenziato irregolarità nella pubblicazione dei dati.</w:t>
      </w:r>
    </w:p>
    <w:p w14:paraId="1920DBD5" w14:textId="32892E43" w:rsidP="00D352E2" w:rsidR="006D748D" w:rsidRDefault="006D748D">
      <w:r>
        <w:t/>
        <w:br/>
        <w:t>La società/ente ha realizzato l'informatizzazione del flusso per alimentare la pubblicazione dei dati nella sezione “Amministrazione/Società trasparente”.</w:t>
        <w:br/>
        <w:t/>
        <w:br/>
        <w:t>Il sito istituzionale, relativamente alla sezione "Amministrazione trasparente", non traccia il numero delle visite.</w:t>
        <w:br/>
        <w:t/>
        <w:br/>
        <w:t>La procedura per la gestione delle richieste di accesso civico “semplice”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 non sono pervenute richieste di accesso civico "semplice".</w:t>
        <w:br/>
        <w:t/>
        <w:br/>
        <w:t>La procedura per la gestione delle richieste di accesso civico “generalizzato”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 non sono pervenute richieste di accesso civico “generalizzato”.</w:t>
        <w:br/>
        <w:t/>
        <w:br/>
        <w:t>La procedura per la gestione delle richieste di accesso documentale ai sensi della legge n. 241/1990 è stata adottata e pubblicata sul sito istituzionale.</w:t>
        <w:br/>
        <w:t>Sono stati inoltre pubblicati:</w:t>
        <w:br/>
        <w:t xml:space="preserve">  - l’ufficio competente</w:t>
        <w:br/>
        <w:t xml:space="preserve">  - la modulistica</w:t>
        <w:br/>
        <w:t xml:space="preserve">  - l’indirizzo email</w:t>
        <w:br/>
        <w:t/>
        <w:br/>
        <w:t>Nell’anno di riferimento delle misure di prevenzione della corruzione in esame, non sono pervenute richieste di accesso documentale.</w:t>
        <w:br/>
        <w:t/>
        <w:br/>
        <w:t>È stato istituito il registro degli accessi ed è stata rispettata l'indicazione che prevede di riportare nel registro l'esito delle istanze</w:t>
      </w:r>
    </w:p>
    <w:p w14:paraId="764E0DB1" w14:textId="3BC4BD1F" w:rsidP="00A82AEF" w:rsidR="00D866D2" w:rsidRDefault="002E3AB5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69504" simplePos="0" wp14:anchorId="3D00F7CD" wp14:editId="1B0328B4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F2E90" w14:textId="77777777" w:rsidP="00D866D2" w:rsidR="00380B17" w:rsidRDefault="00380B17">
                            <w:r>
                              <w:t>Note del RPCT:</w:t>
                            </w:r>
                          </w:p>
                          <w:p w14:paraId="4B2A0ECC" w14:textId="77777777" w:rsidP="00D866D2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7AB7B9" w14:textId="77777777" w:rsidP="00A82AEF" w:rsidR="00D866D2" w:rsidRDefault="00D866D2"/>
    <w:p w14:paraId="60E6FF6F" w14:textId="3F00F6EC" w:rsidP="00DD6527" w:rsidR="00FC1197" w:rsidRDefault="00FC1197" w:rsidRPr="00FF5F58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6565BCD3" w14:textId="77777777" w:rsidP="006A67D1" w:rsidR="00532C1C" w:rsidRDefault="00532C1C"/>
    <w:p w14:paraId="1BB25B42" w14:textId="342100D5" w:rsidP="00A82AEF" w:rsidR="00FB7747" w:rsidRDefault="00FB7747">
      <w:r>
        <w:t/>
        <w:br/>
        <w:t>La misura “Pantouflage”, pur essendo stata programmata nel documento unitario che tiene luogo del PTPCT o nella sezione apposita del M.O.G. di riferimento, non è stata ancora attuata, in particolare:</w:t>
        <w:br/>
        <w:t>Sono state avviate le attività e, dunque, è attualmente in corso di adozione.</w:t>
      </w:r>
    </w:p>
    <w:p w14:paraId="33DA33CB" w14:textId="6B46F1AD" w:rsidP="00A82AEF" w:rsidR="00D866D2" w:rsidRDefault="0083766D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1552" simplePos="0" wp14:anchorId="581477F5" wp14:editId="37C5229E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0D7A7" w14:textId="77777777" w:rsidP="005B20C9" w:rsidR="00380B17" w:rsidRDefault="00380B17">
                            <w:r>
                              <w:t>Note del RPCT:</w:t>
                            </w:r>
                          </w:p>
                          <w:p w14:paraId="2E6E1E93" w14:textId="77777777" w:rsidP="005B20C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4971362" w14:textId="77777777" w:rsidP="00A82AEF" w:rsidR="005B20C9" w:rsidRDefault="005B20C9"/>
    <w:p w14:paraId="52CF4D86" w14:textId="0AB320C5" w:rsidP="00DD6527" w:rsidR="005B20C9" w:rsidRDefault="005B20C9" w:rsidRPr="00FF5F58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0E1C544A" w14:textId="21813669" w:rsidP="00234BAF" w:rsidR="005A1288" w:rsidRDefault="00C81DD0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326C978B" w14:textId="2D467D55" w:rsidP="00234BAF" w:rsidR="005745AF" w:rsidRDefault="005745AF">
      <w:pPr>
        <w:spacing w:before="240"/>
      </w:pPr>
      <w:r w:rsidRPr="005745AF">
        <w:rPr>
          <w:noProof/>
          <w:highlight w:val="yellow"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73600" simplePos="0" wp14:anchorId="63CE76E6" wp14:editId="72F9D8EE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874A5" w14:textId="77777777" w:rsidP="0038654E" w:rsidR="00380B17" w:rsidRDefault="00380B17">
                            <w:r>
                              <w:t>Note del RPCT:</w:t>
                            </w:r>
                          </w:p>
                          <w:p w14:paraId="04BFBDEE" w14:textId="77777777" w:rsidP="0038654E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8733CEB" w14:textId="77777777" w:rsidP="00A82AEF" w:rsidR="005745AF" w:rsidRDefault="005745AF"/>
    <w:p w14:paraId="4C8C6A73" w14:textId="4A1DF56A" w:rsidP="0038654E" w:rsidR="0038654E" w:rsidRDefault="008D1456" w:rsidRPr="00FF5F58">
      <w:pPr>
        <w:pStyle w:val="Titolo2"/>
      </w:pPr>
      <w:bookmarkStart w:id="17" w:name="_Toc56760966"/>
      <w:r>
        <w:t>Patti di integrità</w:t>
      </w:r>
      <w:bookmarkEnd w:id="17"/>
    </w:p>
    <w:p w14:paraId="5267646C" w14:textId="77777777" w:rsidP="0010188D" w:rsidR="00FB7747" w:rsidRDefault="00FB7747"/>
    <w:p w14:paraId="07C0F871" w14:textId="160DDE89" w:rsidP="0010188D" w:rsidR="00FB7747" w:rsidRDefault="00FB7747">
      <w:r>
        <w:t/>
        <w:br/>
        <w:t>La misura “Patti di Integrità”, pur essendo stata programmata nel documento unitario che tiene luogo del PTPCT o nella sezione apposita del M.O.I. di riferimento, non è stata ancora attuata, in particolare:  Non sono state ancora avviate le attività per la sua adozione, ma saranno avviate nei tempi previsti.</w:t>
      </w:r>
    </w:p>
    <w:p w14:paraId="49FF2669" w14:textId="1380060B" w:rsidP="005A1288" w:rsidR="0010188D" w:rsidRDefault="0010188D">
      <w:pPr>
        <w:rPr>
          <w:color w:themeColor="text1" w:val="000000"/>
        </w:rPr>
      </w:pPr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75648" simplePos="0" wp14:anchorId="58092AA7" wp14:editId="45D2738F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06BF0" w14:textId="77777777" w:rsidP="00B96D6A" w:rsidR="00380B17" w:rsidRDefault="00380B17">
                            <w:r>
                              <w:t>Note del RPCT:</w:t>
                            </w:r>
                          </w:p>
                          <w:p w14:paraId="1DC9C323" w14:textId="77777777" w:rsidP="00B96D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FC4DEF" w14:textId="77777777" w:rsidP="00A82AEF" w:rsidR="0038654E" w:rsidRDefault="0038654E"/>
    <w:p w14:paraId="4A46B0DA" w14:textId="58DD86A4" w:rsidP="00393E5A" w:rsidR="00393E5A" w:rsidRDefault="00393E5A" w:rsidRPr="00FF5F58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2E948185" w14:textId="77777777" w:rsidP="00F54F1D" w:rsidR="00FB7747" w:rsidRDefault="00FB7747"/>
    <w:p w14:paraId="6C1CC89F" w14:textId="4EB4A2F6" w:rsidP="00A82AEF" w:rsidR="003C0D8A" w:rsidRDefault="00CF2A06">
      <w:r>
        <w:t>Il complesso delle misure attuate ha avuto un impatto/effetto (diretto o indiretto):</w:t>
        <w:br/>
        <w:t xml:space="preserve">  - neutrale sulla qualità dei servizi</w:t>
        <w:br/>
        <w:t xml:space="preserve">  - neutrale sull'efficienza dei servizi (es. in termini di riduzione dei tempi di erogazione dei servizi)</w:t>
        <w:br/>
        <w:t xml:space="preserve">  - negativo sul funzionamento della società/ente (es. in termini di semplificazione/snellimento delle procedure)</w:t>
        <w:br/>
        <w:t xml:space="preserve">  - neutrale sulla diffusione della cultura della legalità</w:t>
        <w:br/>
        <w:t xml:space="preserve">  - neutrale sulle relazioni con i cittadini</w:t>
        <w:br/>
        <w:t xml:space="preserve">  - neutrale su ..</w:t>
      </w:r>
    </w:p>
    <w:p w14:paraId="04CD9D37" w14:textId="77777777" w:rsidP="00CF2A06" w:rsidR="00CF2A06" w:rsidRDefault="00CF2A06">
      <w:pPr>
        <w:rPr>
          <w:color w:themeColor="text1" w:val="000000"/>
        </w:rPr>
      </w:pPr>
    </w:p>
    <w:p w14:paraId="33CB9616" w14:textId="23A4D753" w:rsidP="00A82AEF" w:rsidR="00CF2A06" w:rsidRDefault="00CF2A06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6608" simplePos="0" wp14:anchorId="4104A142" wp14:editId="69AB278F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794F5" w14:textId="77777777" w:rsidP="00CF2A06" w:rsidR="00380B17" w:rsidRDefault="00380B17">
                            <w:r>
                              <w:t>Note del RPCT:</w:t>
                            </w:r>
                          </w:p>
                          <w:p w14:paraId="36CA2A82" w14:textId="77777777" w:rsidP="00CF2A06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ECE0EC" w14:textId="6F53659D" w:rsidP="00F54F1D" w:rsidR="00F54F1D" w:rsidRDefault="00F54F1D" w:rsidRPr="00A82AEF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447D8D29" w14:textId="77777777" w:rsidP="00F54F1D" w:rsidR="00F54F1D" w:rsidRDefault="00F54F1D"/>
    <w:p w14:paraId="1F9D260E" w14:textId="581398EA" w:rsidP="00F54F1D" w:rsidR="00F54F1D" w:rsidRDefault="000C3E65">
      <w:r>
        <w:t/>
      </w:r>
    </w:p>
    <w:p w14:paraId="649F5A05" w14:textId="77777777" w:rsidP="00F54F1D" w:rsidR="00F54F1D" w:rsidRDefault="00F54F1D"/>
    <w:p w14:paraId="504D655B" w14:textId="13935749" w:rsidP="00F54F1D" w:rsidR="00F54F1D" w:rsidRDefault="00F54F1D">
      <w:r>
        <w:t xml:space="preserve">La presente sezione illustra l’andamento relativo all’attuazione delle misure specifiche per </w:t>
      </w:r>
      <w:r w:rsidR="00B36318" w:rsidRPr="00FE575A">
        <w:rPr>
          <w:color w:themeColor="text1" w:val="000000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27495E25" w14:textId="77777777" w:rsidP="00A82AEF" w:rsidR="001202D6" w:rsidRDefault="001202D6"/>
    <w:p w14:paraId="44AD77F3" w14:textId="5FABB315" w:rsidP="00E75EA4" w:rsidR="00E75EA4" w:rsidRDefault="006460DC" w:rsidRPr="00DD6527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DDF7C32" w14:textId="1DD018C4" w:rsidP="00A82AEF" w:rsidR="005D6F2E" w:rsidRDefault="005D6F2E"/>
    <w:p w14:paraId="2C165149" w14:textId="77777777" w:rsidP="00B36318" w:rsidR="00B36318" w:rsidRDefault="00B36318">
      <w:r>
        <w:t>Nel corso dell’annualità di riferimento, lo stato di programmazione e attuazione delle misure specifiche è sintetizzato nella seguente tabella</w:t>
      </w:r>
    </w:p>
    <w:p w14:paraId="015572DD" w14:textId="7CCE69D1" w:rsidP="00B36318" w:rsidR="00B36318" w:rsidRDefault="00B36318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014"/>
        <w:gridCol w:w="1788"/>
        <w:gridCol w:w="1532"/>
        <w:gridCol w:w="1906"/>
        <w:gridCol w:w="1382"/>
      </w:tblGrid>
      <w:tr w14:paraId="7DCE04E3" w14:textId="77777777" w:rsidR="009348D6" w:rsidTr="00315210">
        <w:tc>
          <w:tcPr>
            <w:tcW w:type="dxa" w:w="3014"/>
          </w:tcPr>
          <w:p w14:paraId="46244773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type="dxa" w:w="1788"/>
          </w:tcPr>
          <w:p w14:paraId="78D5E556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type="dxa" w:w="1532"/>
          </w:tcPr>
          <w:p w14:paraId="40CC0263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type="dxa" w:w="1906"/>
          </w:tcPr>
          <w:p w14:paraId="6D846A67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type="dxa" w:w="1382"/>
          </w:tcPr>
          <w:p w14:paraId="0BF2D47A" w14:textId="77777777" w:rsidP="001D26AC" w:rsidR="00B36318" w:rsidRDefault="00B36318" w:rsidRPr="001C584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54B15597" w14:textId="322D6583" w:rsidP="00A82AEF" w:rsidR="006E5641" w:rsidRDefault="006E5641"/>
    <w:p w14:paraId="129C1C66" w14:textId="65C5E141" w:rsidP="00A82AEF" w:rsidR="006E5641" w:rsidRDefault="006E5641">
      <w:r>
        <w:t/>
      </w:r>
    </w:p>
    <w:p w14:paraId="5352D731" w14:textId="24510ECB" w:rsidP="00A82AEF" w:rsidR="00B36318" w:rsidRDefault="00214959">
      <w:r>
        <w:rPr>
          <w:noProof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3296" simplePos="0" wp14:anchorId="61DEB32E" wp14:editId="105FB493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A7119" w14:textId="77777777" w:rsidP="00214959" w:rsidR="00380B17" w:rsidRDefault="00380B17">
                            <w:r>
                              <w:t>Note del RPCT:</w:t>
                            </w:r>
                          </w:p>
                          <w:p w14:paraId="2791B56F" w14:textId="77777777" w:rsidP="0021495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B514290" w14:textId="77777777" w:rsidP="00A82AEF" w:rsidR="00214959" w:rsidRDefault="00214959"/>
    <w:p w14:paraId="432F019A" w14:textId="2F453F0D" w:rsidP="0017516A" w:rsidR="0017516A" w:rsidRDefault="0017516A" w:rsidRPr="00B50D70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7D5D563F" w14:textId="7829FABA" w:rsidP="0017516A" w:rsidR="0017516A" w:rsidRDefault="0017516A"/>
    <w:p w14:paraId="10DBF89B" w14:textId="6887E373" w:rsidP="007F4D58" w:rsidR="007F4D58" w:rsidRDefault="00B057F9">
      <w:r>
        <w:t>Nel corso dell'anno di riferimento del PTPCT, non sono pervenute segnalazioni per eventi corruttivi.</w:t>
        <w:br/>
        <w:t/>
        <w:br/>
        <w:t xml:space="preserve">Si ritiene che la messa in atto del processo di gestione del rischio abbia generato dentro l’organizzazione i seguenti effetti: </w:t>
        <w:br/>
        <w:t xml:space="preserve">  - la consapevolezza del fenomeno corruttivo è rimasta invariata</w:t>
        <w:br/>
        <w:t xml:space="preserve">  - la capacità di individuare e far emergere situazioni di rischio corruttivo e di intervenire con adeguati rimedi è rimasta invariata</w:t>
        <w:br/>
        <w:t xml:space="preserve">  - la reputazione dell'ente è rimasta invariata</w:t>
      </w:r>
    </w:p>
    <w:p w14:paraId="11C19D29" w14:textId="77777777" w:rsidP="00B057F9" w:rsidR="00B057F9" w:rsidRDefault="00B057F9"/>
    <w:p w14:paraId="43734658" w14:textId="52810C0A" w:rsidP="0017516A" w:rsidR="0017516A" w:rsidRDefault="00B057F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8656" simplePos="0" wp14:anchorId="423B87D2" wp14:editId="00D664A0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b="26670" l="0" r="22860" t="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216A1" w14:textId="77777777" w:rsidP="00B057F9" w:rsidR="00380B17" w:rsidRDefault="00380B17">
                            <w:r>
                              <w:t>Note del RPCT:</w:t>
                            </w:r>
                          </w:p>
                          <w:p w14:paraId="1FEAE78C" w14:textId="77777777" w:rsidP="00B057F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F8C581" w14:textId="775B1710" w:rsidP="0017516A" w:rsidR="0017516A" w:rsidRDefault="0017516A" w:rsidRPr="00B50D70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1919DBC5" w14:textId="33F46704" w:rsidP="001D26AC" w:rsidR="001D26AC" w:rsidRDefault="001D26AC">
      <w:pPr>
        <w:rPr>
          <w:color w:themeColor="text1" w:val="000000"/>
        </w:rPr>
      </w:pPr>
    </w:p>
    <w:p w14:paraId="4220DFDE" w14:textId="1B0E2CFD" w:rsidP="001D26AC" w:rsidR="00FB7747" w:rsidRDefault="00FB7747">
      <w:pPr>
        <w:rPr>
          <w:color w:themeColor="text1" w:val="000000"/>
        </w:rPr>
      </w:pPr>
      <w:r>
        <w:rPr>
          <w:color w:themeColor="text1" w:val="000000"/>
        </w:rPr>
        <w:t>Nell'anno di riferimento del PTPCT in esame non ci sono state denunce, riguardanti “eventi corruttivi”, a carico di dipendenti dell'amministrazione.</w:t>
        <w:br/>
        <w:t/>
        <w:br/>
        <w:t>Nell'anno di riferimento del PTPCT l’amministrazione non ha avuto notizia da parte di propri dipendenti di essere stati destinatari di un procedimento penale.</w:t>
        <w:br/>
        <w:t/>
        <w:br/>
        <w:t>Nell'anno di riferimento del PTPCT non è stata emessa nessuna sentenza di condanna non definitiva nei confronti di dipendenti dell'amministrazione.</w:t>
        <w:br/>
        <w:t/>
        <w:br/>
        <w:t>Nell'anno di riferimento del PTPCT non è stata emessa nessuna sentenza di condanna definitiva nei confronti di dipendenti dell'amministrazione.</w:t>
      </w:r>
    </w:p>
    <w:p w14:paraId="17C171D8" w14:textId="5B6EC238" w:rsidP="0017516A" w:rsidR="0017516A" w:rsidRDefault="00297E8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6128" simplePos="0" wp14:anchorId="6FC982F7" wp14:editId="13AFA58A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b="26670" l="0" r="22860" t="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5629F" w14:textId="77777777" w:rsidP="0017516A" w:rsidR="00380B17" w:rsidRDefault="00380B17">
                            <w:r>
                              <w:t>Note del RPCT:</w:t>
                            </w:r>
                          </w:p>
                          <w:p w14:paraId="56655ED4" w14:textId="77777777" w:rsidP="001751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3393917" w14:textId="77777777" w:rsidP="0017516A" w:rsidR="0017516A" w:rsidRDefault="0017516A"/>
    <w:p w14:paraId="1B6F437D" w14:textId="1A0D0402" w:rsidP="0017516A" w:rsidR="0017516A" w:rsidRDefault="0017516A" w:rsidRPr="00B50D70">
      <w:pPr>
        <w:pStyle w:val="Titolo1"/>
      </w:pPr>
      <w:bookmarkStart w:id="26" w:name="_Toc19022248"/>
      <w:bookmarkStart w:id="27" w:name="_Toc56760972"/>
      <w:r>
        <w:t>MONITORAGGIO PROCEDIMENTI DISCIPLINARI</w:t>
      </w:r>
      <w:bookmarkEnd w:id="26"/>
      <w:bookmarkEnd w:id="27"/>
      <w:r w:rsidRPr="00995656">
        <w:t xml:space="preserve"> </w:t>
      </w:r>
    </w:p>
    <w:p w14:paraId="1999D710" w14:textId="4C86805B" w:rsidP="00F30A9E" w:rsidR="00F30A9E" w:rsidRDefault="00F30A9E"/>
    <w:p w14:paraId="5EF70464" w14:textId="407B5E83" w:rsidP="00F30A9E" w:rsidR="00FB7747" w:rsidRDefault="00FB7747">
      <w:r>
        <w:t/>
        <w:br/>
        <w:t>Nel corso dell’anno di riferimento del PTPCT non sono stati avviati procedimenti disciplinari riconducibili a eventi corruttivi a carico di dipendenti.</w:t>
      </w:r>
    </w:p>
    <w:p w14:paraId="5116FA71" w14:textId="731A2190" w:rsidP="0017516A" w:rsidR="0017516A" w:rsidRDefault="00297E8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697152" simplePos="0" wp14:anchorId="66DE801B" wp14:editId="3AE0C407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b="26670" l="0" r="22860" t="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0B0E4" w14:textId="77777777" w:rsidP="0017516A" w:rsidR="00380B17" w:rsidRDefault="00380B17">
                            <w:r>
                              <w:t>Note del RPCT:</w:t>
                            </w:r>
                          </w:p>
                          <w:p w14:paraId="606F1077" w14:textId="77777777" w:rsidP="0017516A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569ACB" w14:textId="006AE8DE" w:rsidP="0017516A" w:rsidR="0017516A" w:rsidRDefault="0017516A"/>
    <w:p w14:paraId="347D21DB" w14:textId="60592EA1" w:rsidP="0017516A" w:rsidR="0017516A" w:rsidRDefault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014072B0" w14:textId="207C80A3" w:rsidP="00364749" w:rsidR="00364749" w:rsidRDefault="00364749"/>
    <w:p w14:paraId="635FB79E" w14:textId="342AC7ED" w:rsidP="00364749" w:rsidR="00364749" w:rsidRDefault="00364749">
      <w:r>
        <w:t>Si ritiene che la messa in atto del processo di gestione del rischio abbia generato dentro l’organizzazione i seguenti effetti: sufficiente per le seguenti ragioni: si tratta di una struttura con un numero limitato di dipendenti</w:t>
        <w:br/>
        <w:t/>
        <w:br/>
        <w:t>Si ritiene che l’idoneità complessiva della strategia di prevenzione della corruzione (definita attraverso una valutazione sintetica) con particolare riferimento alle misure previste nel Piano e attuate sia parzialmente idoneo per le seguenti ragioni: si tratta di una struttura con un numero limitato di dipendenti</w:t>
        <w:br/>
        <w:t/>
        <w:br/>
        <w:t>Si ritiene che l'esercizio del ruolo di impulso e coordinamento del RPCT rispetto alla messa in atto del processo di gestione del rischio (definito attraverso una valutazione sintetica) sia stato parzialmente idoneo per le seguenti ragioni: si tratta di una struttura con un numero limitato di dipendenti</w:t>
      </w:r>
    </w:p>
    <w:p w14:paraId="5599E244" w14:textId="77777777" w:rsidP="00364749" w:rsidR="00364749" w:rsidRDefault="00364749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20704" simplePos="0" wp14:anchorId="0B8A2C30" wp14:editId="4ECDECFA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b="26670" l="0" r="22860" t="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68FF7" w14:textId="77777777" w:rsidP="00364749" w:rsidR="00380B17" w:rsidRDefault="00380B17">
                            <w:r>
                              <w:t>Note del RPCT:</w:t>
                            </w:r>
                          </w:p>
                          <w:p w14:paraId="039DBE4A" w14:textId="77777777" w:rsidP="00364749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8449F0B" w14:textId="77777777" w:rsidP="00364749" w:rsidR="00364749" w:rsidRDefault="00364749" w:rsidRPr="00364749"/>
    <w:p w14:paraId="7EC8847C" w14:textId="596B6F67" w:rsidP="00E46B44" w:rsidR="00E46B44" w:rsidRDefault="00E46B44">
      <w:pPr>
        <w:pStyle w:val="Titolo1"/>
      </w:pPr>
      <w:bookmarkStart w:id="30" w:name="_Toc56760974"/>
      <w:r>
        <w:lastRenderedPageBreak/>
        <w:t>MONITORAGGIO MISURE SPECIFICHE</w:t>
      </w:r>
      <w:bookmarkEnd w:id="30"/>
    </w:p>
    <w:p w14:paraId="6D8F88B9" w14:textId="77777777" w:rsidP="00E46B44" w:rsidR="00E46B44" w:rsidRDefault="00E46B44"/>
    <w:p w14:paraId="367D0ED4" w14:textId="77777777" w:rsidP="00E46B44" w:rsidR="00E46B44" w:rsidRDefault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25E1984E" w14:textId="77777777" w:rsidP="00E46B44" w:rsidR="00E46B44" w:rsidRDefault="00E46B44"/>
    <w:p w14:paraId="5A9CA267" w14:textId="77777777" w:rsidP="00380B17" w:rsidR="00E46B44" w:rsidRDefault="00E46B44" w:rsidRPr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460F40DB" w14:textId="77777777" w:rsidP="00E46B44" w:rsidR="00E46B44" w:rsidRDefault="00E46B44"/>
    <w:p w14:paraId="43A25882" w14:textId="5A34A6EF" w:rsidP="00E46B44" w:rsidR="00E46B44" w:rsidRDefault="00E46B44">
      <w:r>
        <w:t>Non sono state programmate misure specifiche di controllo.</w:t>
      </w:r>
    </w:p>
    <w:p w14:paraId="462A3BFB" w14:textId="2B58C78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5344" simplePos="0" wp14:anchorId="6E59AB82" wp14:editId="05C9D76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3B55C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16A16457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E94D26" w14:textId="77777777" w:rsidP="00E46B44" w:rsidR="00E46B44" w:rsidRDefault="00E46B44"/>
    <w:p w14:paraId="224196B4" w14:textId="77777777" w:rsidP="00380B17" w:rsidR="00E46B44" w:rsidRDefault="00E46B44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93F4072" w14:textId="77777777" w:rsidP="00E46B44" w:rsidR="00E46B44" w:rsidRDefault="00E46B44"/>
    <w:p w14:paraId="4497B987" w14:textId="6C4B1911" w:rsidP="00E46B44" w:rsidR="00E46B44" w:rsidRDefault="00E46B44">
      <w:r>
        <w:t>Non sono state programmate misure specifiche di trasparenza.</w:t>
      </w:r>
    </w:p>
    <w:p w14:paraId="5BEC3BB0" w14:textId="2896438C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6368" simplePos="0" wp14:anchorId="01158A79" wp14:editId="7C06B68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5265F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282DD91D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6D7EA35" w14:textId="77777777" w:rsidP="00E46B44" w:rsidR="00E46B44" w:rsidRDefault="00E46B44"/>
    <w:p w14:paraId="0440F196" w14:textId="77777777" w:rsidP="00380B17" w:rsidR="00E46B44" w:rsidRDefault="00E46B44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4A80C469" w14:textId="77777777" w:rsidP="00E46B44" w:rsidR="00E46B44" w:rsidRDefault="00E46B44"/>
    <w:p w14:paraId="48FBBD78" w14:textId="2C308947" w:rsidP="00E46B44" w:rsidR="00E46B44" w:rsidRDefault="00E46B44">
      <w:r>
        <w:t>Non sono state programmate misure specifiche di definizione e promozione dell’etica e di standard di comportamento.</w:t>
      </w:r>
    </w:p>
    <w:p w14:paraId="36BA1BFE" w14:textId="467B4A79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7392" simplePos="0" wp14:anchorId="326DFB55" wp14:editId="5B682C6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73DF0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78F002F1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9F463A7" w14:textId="77777777" w:rsidP="00E46B44" w:rsidR="00E46B44" w:rsidRDefault="00E46B44">
      <w:pPr>
        <w:rPr>
          <w:u w:val="single"/>
        </w:rPr>
      </w:pPr>
    </w:p>
    <w:p w14:paraId="2FA0097C" w14:textId="77777777" w:rsidP="00380B17" w:rsidR="00E46B44" w:rsidRDefault="00E46B44">
      <w:pPr>
        <w:pStyle w:val="Titolo2"/>
      </w:pPr>
      <w:bookmarkStart w:id="34" w:name="_Toc56760978"/>
      <w:r>
        <w:t>Misure specifiche di regolamentazione</w:t>
      </w:r>
      <w:bookmarkEnd w:id="34"/>
    </w:p>
    <w:p w14:paraId="61E960C2" w14:textId="7E5C8DC8" w:rsidP="00E46B44" w:rsidR="00E46B44" w:rsidRDefault="00E46B44">
      <w:pPr>
        <w:rPr>
          <w:u w:val="single"/>
        </w:rPr>
      </w:pPr>
    </w:p>
    <w:p w14:paraId="5131CC2A" w14:textId="1CFD247A" w:rsidP="00E46B44" w:rsidR="00E46B44" w:rsidRDefault="00E46B44">
      <w:r>
        <w:t>Con riferimento all’attuazione delle misure specifiche di regolamentazione, nell’anno di riferimento delle misure di prevenzione della corruzione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>Non sono presenti ulteriori dettagli sulle singole misure di regolamentazione</w:t>
      </w:r>
    </w:p>
    <w:p w14:paraId="7E72515A" w14:textId="39CDE708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04FA846" wp14:editId="44A645B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DB8A7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5CE1DA4C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2A7F1B2" w14:textId="77777777" w:rsidP="00E46B44" w:rsidR="00E46B44" w:rsidRDefault="00E46B44"/>
    <w:p w14:paraId="7FEFE0D9" w14:textId="77777777" w:rsidP="00380B17" w:rsidR="00E46B44" w:rsidRDefault="00E46B44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3091E4F7" w14:textId="77777777" w:rsidP="00E46B44" w:rsidR="00E46B44" w:rsidRDefault="00E46B44"/>
    <w:p w14:paraId="19DBE565" w14:textId="571CAB89" w:rsidP="00E46B44" w:rsidR="00E46B44" w:rsidRDefault="00E46B44">
      <w:r>
        <w:t>Non sono state programmate misure specifiche di semplificazione.</w:t>
      </w:r>
    </w:p>
    <w:p w14:paraId="1FCBD2E6" w14:textId="330D2A18" w:rsidP="00E46B44" w:rsidR="00E46B44" w:rsidRDefault="00E46B44">
      <w:r>
        <w:rPr>
          <w:noProof/>
          <w:lang w:eastAsia="it-IT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9440" simplePos="0" wp14:anchorId="4AF753D8" wp14:editId="29CCDB7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0F1A2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7952B195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9669120" w14:textId="77777777" w:rsidP="00E46B44" w:rsidR="00E46B44" w:rsidRDefault="00E46B44"/>
    <w:p w14:paraId="1EDA7515" w14:textId="29D19259" w:rsidP="00E46B44" w:rsidR="00E46B44" w:rsidRDefault="00E46B44">
      <w:pPr>
        <w:pStyle w:val="Titolo2"/>
      </w:pPr>
      <w:bookmarkStart w:id="36" w:name="_Toc56760980"/>
      <w:r>
        <w:t>Misure specifiche di formazione</w:t>
      </w:r>
      <w:bookmarkEnd w:id="36"/>
    </w:p>
    <w:p w14:paraId="3DCA7527" w14:textId="77777777" w:rsidP="00E46B44" w:rsidR="00E46B44" w:rsidRDefault="00E46B44"/>
    <w:p w14:paraId="11379DA8" w14:textId="5C4534C2" w:rsidP="00E46B44" w:rsidR="00E46B44" w:rsidRDefault="00E46B44">
      <w:r>
        <w:t>Non sono state programmate misure specifiche di formazione.</w:t>
      </w:r>
    </w:p>
    <w:p w14:paraId="00AB8D9B" w14:textId="2C3AF5F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0D584F80" wp14:editId="7081523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71C50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6CE5F26A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0642F53" w14:textId="77777777" w:rsidP="00E46B44" w:rsidR="00E46B44" w:rsidRDefault="00E46B44"/>
    <w:p w14:paraId="2E786FF3" w14:textId="77777777" w:rsidP="00380B17" w:rsidR="00E46B44" w:rsidRDefault="00E46B44">
      <w:pPr>
        <w:pStyle w:val="Titolo2"/>
      </w:pPr>
      <w:bookmarkStart w:id="37" w:name="_Toc56760981"/>
      <w:r>
        <w:t>Misure specifiche di rotazione</w:t>
      </w:r>
      <w:bookmarkEnd w:id="37"/>
    </w:p>
    <w:p w14:paraId="5D6B98B0" w14:textId="77777777" w:rsidP="00E46B44" w:rsidR="00E46B44" w:rsidRDefault="00E46B44"/>
    <w:p w14:paraId="7F080921" w14:textId="621B3937" w:rsidP="00E46B44" w:rsidR="00E46B44" w:rsidRDefault="00E46B44">
      <w:r>
        <w:t>Non sono state programmate misure specifiche di rotazione.</w:t>
      </w:r>
    </w:p>
    <w:p w14:paraId="72533371" w14:textId="3AC5AF12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1488" simplePos="0" wp14:anchorId="0FEEA6A9" wp14:editId="66A5016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75F74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0BC59540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1BB40C3" w14:textId="4DED467F" w:rsidP="00E46B44" w:rsidR="00E46B44" w:rsidRDefault="00E46B44">
      <w:pPr>
        <w:rPr>
          <w:bCs/>
        </w:rPr>
      </w:pPr>
    </w:p>
    <w:p w14:paraId="27B03742" w14:textId="3B8A4B64" w:rsidP="00380B17" w:rsidR="00E46B44" w:rsidRDefault="00E46B44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2E449E38" w14:textId="58914121" w:rsidP="00E46B44" w:rsidR="00E46B44" w:rsidRDefault="00E46B44"/>
    <w:p w14:paraId="3C66726F" w14:textId="2485D0FC" w:rsidP="00E46B44" w:rsidR="00E46B44" w:rsidRDefault="00E46B44">
      <w:r>
        <w:t>Non sono state programmate misure specifiche di disciplina del conflitto di interessi.</w:t>
      </w:r>
    </w:p>
    <w:p w14:paraId="73861EC9" w14:textId="4837145A" w:rsidP="00E46B44" w:rsidR="00E46B44" w:rsidRDefault="00E46B44">
      <w:r>
        <w:rPr>
          <w:noProof/>
          <w:lang w:eastAsia="it-IT"/>
        </w:rPr>
        <mc:AlternateContent>
          <mc:Choice Requires="wps">
            <w:drawing>
              <wp:anchor allowOverlap="1" behindDoc="0" distB="0" distL="114300" distR="114300" distT="0" layoutInCell="1" locked="0" relativeHeight="251712512" simplePos="0" wp14:anchorId="517C6DF8" wp14:editId="268D390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769DA" w14:textId="77777777" w:rsidP="00E46B44" w:rsidR="00380B17" w:rsidRDefault="00380B17">
                            <w:r>
                              <w:t>Note del RPCT:</w:t>
                            </w:r>
                          </w:p>
                          <w:p w14:paraId="0E148D91" w14:textId="77777777" w:rsidP="00E46B44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r:id="rId8" w:type="even"/>
      <w:footerReference r:id="rId9" w:type="default"/>
      <w:pgSz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BE16" w14:textId="77777777" w:rsidR="000C6B57" w:rsidRDefault="000C6B57" w:rsidP="00424EBB">
      <w:r>
        <w:separator/>
      </w:r>
    </w:p>
  </w:endnote>
  <w:endnote w:type="continuationSeparator" w:id="0">
    <w:p w14:paraId="1C5BF670" w14:textId="77777777" w:rsidR="000C6B57" w:rsidRDefault="000C6B5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32FBC16" w14:textId="77777777" w:rsidP="004474B0" w:rsidR="00380B17" w:rsidRDefault="00380B17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4F8D1A" w14:textId="77777777" w:rsidP="00424EBB" w:rsidR="00380B17" w:rsidRDefault="00380B17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74B9E690" w14:textId="11D59C41" w:rsidP="00380B17" w:rsidR="00380B17" w:rsidRDefault="00380B17" w:rsidRPr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3B9A0570" w14:textId="77777777" w:rsidP="00424EBB" w:rsidR="000C6B57" w:rsidRDefault="000C6B57">
      <w:r>
        <w:separator/>
      </w:r>
    </w:p>
  </w:footnote>
  <w:footnote w:id="0" w:type="continuationSeparator">
    <w:p w14:paraId="1481F6E5" w14:textId="77777777" w:rsidP="00424EBB" w:rsidR="000C6B57" w:rsidRDefault="000C6B57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8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hanging="360" w:left="720"/>
      </w:pPr>
      <w:rPr>
        <w:rFonts w:asciiTheme="minorHAnsi" w:cstheme="minorBidi" w:eastAsiaTheme="minorHAnsi" w:hAnsiTheme="minorHAnsi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</w:lvl>
    <w:lvl w:ilvl="1">
      <w:start w:val="7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15:restartNumberingAfterBreak="0" w:abstractNumId="17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1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2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3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hanging="600" w:left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hanging="1800" w:left="2160"/>
      </w:pPr>
      <w:rPr>
        <w:rFonts w:hint="default"/>
      </w:rPr>
    </w:lvl>
  </w:abstractNum>
  <w:abstractNum w15:restartNumberingAfterBreak="0" w:abstractNumId="24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6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7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8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9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</w:lvl>
    <w:lvl w:ilvl="1">
      <w:start w:val="1"/>
      <w:numFmt w:val="decimal"/>
      <w:lvlText w:val="%1.%2."/>
      <w:lvlJc w:val="left"/>
      <w:pPr>
        <w:ind w:hanging="720" w:left="720"/>
      </w:pPr>
    </w:lvl>
    <w:lvl w:ilvl="2">
      <w:start w:val="1"/>
      <w:numFmt w:val="decimal"/>
      <w:lvlText w:val="%1.%2.%3."/>
      <w:lvlJc w:val="left"/>
      <w:pPr>
        <w:ind w:hanging="720" w:left="720"/>
      </w:pPr>
    </w:lvl>
    <w:lvl w:ilvl="3">
      <w:start w:val="1"/>
      <w:numFmt w:val="decimal"/>
      <w:lvlText w:val="%1.%2.%3.%4."/>
      <w:lvlJc w:val="left"/>
      <w:pPr>
        <w:ind w:hanging="1080" w:left="1080"/>
      </w:pPr>
    </w:lvl>
    <w:lvl w:ilvl="4">
      <w:start w:val="1"/>
      <w:numFmt w:val="decimal"/>
      <w:lvlText w:val="%1.%2.%3.%4.%5."/>
      <w:lvlJc w:val="left"/>
      <w:pPr>
        <w:ind w:hanging="1080" w:left="1080"/>
      </w:pPr>
    </w:lvl>
    <w:lvl w:ilvl="5">
      <w:start w:val="1"/>
      <w:numFmt w:val="decimal"/>
      <w:lvlText w:val="%1.%2.%3.%4.%5.%6."/>
      <w:lvlJc w:val="left"/>
      <w:pPr>
        <w:ind w:hanging="1440" w:left="1440"/>
      </w:pPr>
    </w:lvl>
    <w:lvl w:ilvl="6">
      <w:start w:val="1"/>
      <w:numFmt w:val="decimal"/>
      <w:lvlText w:val="%1.%2.%3.%4.%5.%6.%7."/>
      <w:lvlJc w:val="left"/>
      <w:pPr>
        <w:ind w:hanging="1440" w:left="1440"/>
      </w:pPr>
    </w:lvl>
    <w:lvl w:ilvl="7">
      <w:start w:val="1"/>
      <w:numFmt w:val="decimal"/>
      <w:lvlText w:val="%1.%2.%3.%4.%5.%6.%7.%8."/>
      <w:lvlJc w:val="left"/>
      <w:pPr>
        <w:ind w:hanging="1800" w:left="1800"/>
      </w:pPr>
    </w:lvl>
    <w:lvl w:ilvl="8">
      <w:start w:val="1"/>
      <w:numFmt w:val="decimal"/>
      <w:lvlText w:val="%1.%2.%3.%4.%5.%6.%7.%8.%9."/>
      <w:lvlJc w:val="left"/>
      <w:pPr>
        <w:ind w:hanging="1800" w:left="1800"/>
      </w:pPr>
    </w:lvl>
  </w:abstractNum>
  <w:abstractNum w15:restartNumberingAfterBreak="0" w:abstractNumId="31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hanging="360" w:left="720"/>
      </w:p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2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3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hanging="360" w:left="720"/>
      </w:p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4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5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6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hanging="360" w:left="720"/>
      </w:pPr>
      <w:rPr>
        <w:rFonts w:asciiTheme="minorHAnsi" w:cstheme="minorBidi" w:eastAsiaTheme="minorHAnsi" w:hAnsiTheme="minorHAnsi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9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4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1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3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44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5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46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1"/>
  </w:num>
  <w:num w:numId="2">
    <w:abstractNumId w:val="46"/>
  </w:num>
  <w:num w:numId="3">
    <w:abstractNumId w:val="44"/>
  </w:num>
  <w:num w:numId="4">
    <w:abstractNumId w:val="37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40"/>
  </w:num>
  <w:num w:numId="13">
    <w:abstractNumId w:val="12"/>
  </w:num>
  <w:num w:numId="14">
    <w:abstractNumId w:val="24"/>
  </w:num>
  <w:num w:numId="15">
    <w:abstractNumId w:val="10"/>
  </w:num>
  <w:num w:numId="16">
    <w:abstractNumId w:val="29"/>
  </w:num>
  <w:num w:numId="17">
    <w:abstractNumId w:val="25"/>
  </w:num>
  <w:num w:numId="18">
    <w:abstractNumId w:val="17"/>
  </w:num>
  <w:num w:numId="19">
    <w:abstractNumId w:val="43"/>
  </w:num>
  <w:num w:numId="20">
    <w:abstractNumId w:val="14"/>
  </w:num>
  <w:num w:numId="21">
    <w:abstractNumId w:val="36"/>
  </w:num>
  <w:num w:numId="22">
    <w:abstractNumId w:val="6"/>
  </w:num>
  <w:num w:numId="23">
    <w:abstractNumId w:val="21"/>
  </w:num>
  <w:num w:numId="24">
    <w:abstractNumId w:val="27"/>
  </w:num>
  <w:num w:numId="25">
    <w:abstractNumId w:val="19"/>
  </w:num>
  <w:num w:numId="26">
    <w:abstractNumId w:val="39"/>
  </w:num>
  <w:num w:numId="27">
    <w:abstractNumId w:val="35"/>
  </w:num>
  <w:num w:numId="28">
    <w:abstractNumId w:val="34"/>
  </w:num>
  <w:num w:numId="29">
    <w:abstractNumId w:val="28"/>
  </w:num>
  <w:num w:numId="30">
    <w:abstractNumId w:val="41"/>
  </w:num>
  <w:num w:numId="31">
    <w:abstractNumId w:val="9"/>
  </w:num>
  <w:num w:numId="32">
    <w:abstractNumId w:val="1"/>
  </w:num>
  <w:num w:numId="33">
    <w:abstractNumId w:val="8"/>
  </w:num>
  <w:num w:numId="34">
    <w:abstractNumId w:val="2"/>
  </w:num>
  <w:num w:numId="35">
    <w:abstractNumId w:val="15"/>
  </w:num>
  <w:num w:numId="36">
    <w:abstractNumId w:val="26"/>
  </w:num>
  <w:num w:numId="37">
    <w:abstractNumId w:val="0"/>
  </w:num>
  <w:num w:numId="38">
    <w:abstractNumId w:val="3"/>
  </w:num>
  <w:num w:numId="39">
    <w:abstractNumId w:val="18"/>
  </w:num>
  <w:num w:numId="40">
    <w:abstractNumId w:val="32"/>
  </w:num>
  <w:num w:numId="41">
    <w:abstractNumId w:val="38"/>
  </w:num>
  <w:num w:numId="42">
    <w:abstractNumId w:val="4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  <w:num w:numId="47">
    <w:abstractNumId w:val="45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activeWritingStyle w:appName="MSWord" w:checkStyle="0" w:dllVersion="6" w:lang="it-IT" w:nlCheck="1" w:vendorID="64"/>
  <w:activeWritingStyle w:appName="MSWord" w:checkStyle="1" w:dllVersion="6" w:lang="en-US" w:nlCheck="1" w:vendorID="64"/>
  <w:activeWritingStyle w:appName="MSWord" w:checkStyle="0" w:dllVersion="0" w:lang="it-IT" w:nlCheck="1" w:vendorID="64"/>
  <w:activeWritingStyle w:appName="MSWord" w:checkStyle="0" w:dllVersion="0" w:lang="en-US" w:nlCheck="1" w:vendorID="64"/>
  <w:activeWritingStyle w:appName="MSWord" w:checkStyle="0" w:dllVersion="4096" w:lang="it-IT" w:nlCheck="1" w:vendorID="64"/>
  <w:activeWritingStyle w:appName="MSWord" w:checkStyle="0" w:dllVersion="4096" w:lang="en-US" w:nlCheck="1" w:vendorID="64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541849E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</w:style>
  <w:style w:styleId="Titolo1" w:type="paragraph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8C5207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styleId="Sommario1" w:type="paragraph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cs="Times New Roman" w:eastAsia="Times New Roman" w:hAnsi="Times New Roman"/>
      <w:i/>
      <w:iCs/>
      <w:color w:themeColor="text2" w:val="44546A"/>
      <w:sz w:val="18"/>
      <w:szCs w:val="18"/>
      <w:lang w:eastAsia="it-IT"/>
    </w:rPr>
  </w:style>
  <w:style w:styleId="Grigliatabella" w:type="table">
    <w:name w:val="Table Grid"/>
    <w:basedOn w:val="Tabellanormale"/>
    <w:uiPriority w:val="39"/>
    <w:rsid w:val="0026292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3Carattere" w:type="character">
    <w:name w:val="Titolo 3 Carattere"/>
    <w:basedOn w:val="Carpredefinitoparagrafo"/>
    <w:link w:val="Titolo3"/>
    <w:uiPriority w:val="9"/>
    <w:rsid w:val="00C74F37"/>
    <w:rPr>
      <w:rFonts w:asciiTheme="majorHAnsi" w:cstheme="majorBidi" w:eastAsiaTheme="majorEastAsia" w:hAnsiTheme="majorHAnsi"/>
      <w:color w:themeColor="accent1" w:themeShade="7F" w:val="1F3763"/>
    </w:r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380B17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380B17"/>
    <w:rPr>
      <w:rFonts w:asciiTheme="majorHAnsi" w:cstheme="majorBidi" w:eastAsiaTheme="majorEastAsia" w:hAnsiTheme="majorHAnsi"/>
      <w:color w:themeColor="accent1" w:themeShade="BF" w:val="2F5496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380B17"/>
    <w:rPr>
      <w:rFonts w:asciiTheme="majorHAnsi" w:cstheme="majorBidi" w:eastAsiaTheme="majorEastAsia" w:hAnsiTheme="majorHAnsi"/>
      <w:color w:themeColor="accent1" w:themeShade="7F" w:val="1F3763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380B17"/>
    <w:rPr>
      <w:rFonts w:asciiTheme="majorHAnsi" w:cstheme="majorBidi" w:eastAsiaTheme="majorEastAsia" w:hAnsiTheme="majorHAnsi"/>
      <w:i/>
      <w:iCs/>
      <w:color w:themeColor="accent1" w:themeShade="7F" w:val="1F3763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380B17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380B17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Intestazione" w:type="paragraph">
    <w:name w:val="header"/>
    <w:basedOn w:val="Normale"/>
    <w:link w:val="IntestazioneCarattere"/>
    <w:uiPriority w:val="99"/>
    <w:unhideWhenUsed/>
    <w:rsid w:val="00380B17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9</Pages>
  <Words>1187</Words>
  <Characters>6767</Characters>
  <Application>Microsoft Office Word</Application>
  <DocSecurity>0</DocSecurity>
  <Lines>56</Lines>
  <Paragraphs>15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2019-11-05T15:09:00Z</dcterms:created>
  <dc:creator>Utente di Microsoft Office</dc:creator>
  <cp:lastModifiedBy>Roberto Catarinozzi</cp:lastModifiedBy>
  <dcterms:modified xsi:type="dcterms:W3CDTF">2021-11-25T09:44:00Z</dcterms:modified>
  <cp:revision>55</cp:revision>
</cp:coreProperties>
</file>