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8BB1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3690B08" wp14:editId="056D37D9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FE668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299718AC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49A3FC0" w14:textId="77777777" w:rsidR="003B1851" w:rsidRDefault="003B1851" w:rsidP="003B1851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4C8C643E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40EE80E8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18D40AB7" w14:textId="77777777" w:rsidR="003B1851" w:rsidRDefault="003B1851" w:rsidP="003B1851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3B1851" w14:paraId="44457A83" w14:textId="77777777" w:rsidTr="00EE7B22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BDE6E" w14:textId="77777777" w:rsidR="003B1851" w:rsidRDefault="003B1851" w:rsidP="00EE7B22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0F487" w14:textId="77777777" w:rsidR="003B1851" w:rsidRDefault="003B1851" w:rsidP="00EE7B22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1E5B0" w14:textId="77777777" w:rsidR="003B1851" w:rsidRDefault="003B1851" w:rsidP="00EE7B22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399EE20E" w14:textId="77777777" w:rsidR="003B1851" w:rsidRDefault="003B185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</w:pPr>
    </w:p>
    <w:p w14:paraId="004CB074" w14:textId="77777777" w:rsidR="00A60659" w:rsidRPr="003D097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>ALLEGATO C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: </w:t>
      </w:r>
      <w:r w:rsidR="00A60659"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DICHIARAZIONE SULL’INSUSSISTENZA DI SITUAZIONI DI CONFLITTO DI INTERESSE E DI CAUSE DI INCONFERIBILITÀ E INCOMPATIBILITÀ (ai sensi dell’art. 53, comma 14 del D.Lgs. 165/2001 come modificato dall’art. 1 comma 42 lettera h L. 190/2012 e dall’art. 20 del D.Lgs. 39/2013)</w:t>
      </w:r>
    </w:p>
    <w:p w14:paraId="66ECD231" w14:textId="71F287B2" w:rsid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CD21339" w14:textId="77777777" w:rsidR="00A60659" w:rsidRDefault="00A60659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6C6456A" w14:textId="4990C150" w:rsidR="00A60659" w:rsidRPr="00A60659" w:rsidRDefault="00A60659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Avviso </w:t>
      </w:r>
      <w:bookmarkStart w:id="0" w:name="_GoBack"/>
      <w:bookmarkEnd w:id="0"/>
      <w:r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per la selezione interna di esperti </w:t>
      </w:r>
      <w:r w:rsidR="00F92F55" w:rsidRPr="00F92F55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per i “Percorsi di mentoring e orientamento” </w:t>
      </w:r>
      <w:r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>mediante procedura comparativa dei curricula vitae e professionali per la realizzazione</w:t>
      </w:r>
      <w:r w:rsidRPr="00A6065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dei percorsi afferenti al progetto AD HOC 2 </w:t>
      </w:r>
      <w:r w:rsidRPr="00A60659">
        <w:rPr>
          <w:rFonts w:ascii="Calibri" w:eastAsia="Calibri" w:hAnsi="Calibri" w:cs="Calibri"/>
          <w:sz w:val="22"/>
          <w:szCs w:val="22"/>
          <w:lang w:eastAsia="en-US" w:bidi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2F61FA74" w14:textId="77777777" w:rsidR="00A60659" w:rsidRPr="00A60659" w:rsidRDefault="00A60659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</w:pPr>
      <w:r w:rsidRPr="00A60659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CUP: B24D21000100006 Identificativo progetto: M4C1I1.4-2024-1322-P-47373</w:t>
      </w:r>
    </w:p>
    <w:p w14:paraId="78AB2D35" w14:textId="77777777" w:rsidR="00A60659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9F24B21" w14:textId="77777777" w:rsidR="00A60659" w:rsidRPr="003D0975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69F69F8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AL DIRIGENTE SCOLASTICO</w:t>
      </w:r>
    </w:p>
    <w:p w14:paraId="5CB13824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IIS MENEGHINI EDOLO (BS)</w:t>
      </w:r>
    </w:p>
    <w:p w14:paraId="4487A26D" w14:textId="77777777" w:rsid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44C163B" w14:textId="77777777" w:rsidR="00A60659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A136EF4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2CBF6E6" w14:textId="277D8385" w:rsidR="003D0975" w:rsidRPr="00ED4B5A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codice fiscale 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</w:t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584ED12D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573D0B5" w14:textId="1C7FC7BF" w:rsidR="00A60659" w:rsidRPr="00F92F5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avendo preso visione dell’Avviso di selezione indetto dal Dirigente Scolastico di codesta istituzione scolastica a valere sul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progetto AD HOC 2</w:t>
      </w:r>
      <w:r w:rsidR="00A60659"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  <w:r w:rsidR="00F92F55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A60659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CUP: B24D21000100006 Identificativo progetto: M4C1I1.4-2024-1322-P-47373</w:t>
      </w:r>
    </w:p>
    <w:p w14:paraId="12C17AC0" w14:textId="74C94D3A" w:rsidR="000C0884" w:rsidRDefault="000C0884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5CB8BF3" w14:textId="32BE13EC" w:rsidR="003D0975" w:rsidRDefault="003D0975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proofErr w:type="gramStart"/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consapevole</w:t>
      </w:r>
      <w:proofErr w:type="gramEnd"/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 sotto </w:t>
      </w: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lastRenderedPageBreak/>
        <w:t>la propria responsabilità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698DD367" w14:textId="77777777" w:rsidR="000C0884" w:rsidRPr="003D0975" w:rsidRDefault="000C0884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CC4E489" w14:textId="7BE9E8D4" w:rsidR="003D0975" w:rsidRDefault="003D0975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7AB04F1B" w14:textId="77777777" w:rsidR="000C0884" w:rsidRPr="003D0975" w:rsidRDefault="000C0884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CDD396A" w14:textId="30C58344" w:rsidR="003D0975" w:rsidRPr="003D0975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i sensi degli articoli 46 e 47 del D.P.R. 445/2000:</w:t>
      </w:r>
    </w:p>
    <w:p w14:paraId="6DF05732" w14:textId="77FA85E6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situazioni, anche potenziali, di conflitto di interesse con l’Istituto di Istruzione Superiore IIS MENEGHINI-EDOLO (BS), ai sensi dell’art. 53, comma 14,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165/2001, come modificato dalla legge n. 190/2012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384E0224" w14:textId="65F63A43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cause di incompatibilità o inconferibilità, ai sensi dell’art. 20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39/2013, a svolgere incarichi nell’interesse dell’Istituto di Istruzione Superiore MENEGHINI EDOLO (BS)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23B4E4FD" w14:textId="399EFC3E" w:rsid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proofErr w:type="gramStart"/>
      <w:r>
        <w:rPr>
          <w:rFonts w:ascii="Calibri" w:eastAsia="Calibri" w:hAnsi="Calibri" w:cs="Calibri"/>
          <w:sz w:val="22"/>
          <w:szCs w:val="22"/>
          <w:lang w:eastAsia="en-US" w:bidi="it-IT"/>
        </w:rPr>
        <w:t>i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l</w:t>
      </w:r>
      <w:proofErr w:type="gram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sottoscritto si impegna, altresì, a comunicare tempestivamente eventuali variazioni del contenuto della presente dichiarazione e a rendere nel caso, una nuova dichiarazione sostitutiva</w:t>
      </w:r>
      <w:r w:rsidR="00F92F55">
        <w:rPr>
          <w:rFonts w:ascii="Calibri" w:eastAsia="Calibri" w:hAnsi="Calibri" w:cs="Calibri"/>
          <w:sz w:val="22"/>
          <w:szCs w:val="22"/>
          <w:lang w:eastAsia="en-US" w:bidi="it-IT"/>
        </w:rPr>
        <w:t>.</w:t>
      </w:r>
    </w:p>
    <w:p w14:paraId="2BDFD8F6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C0B6337" w14:textId="77777777" w:rsidR="005B1A76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4F6A925D" w:rsidR="00892C6E" w:rsidRPr="00687049" w:rsidRDefault="003E1AE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sectPr w:rsidR="00892C6E" w:rsidRPr="00687049" w:rsidSect="00892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56369C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4080C" w14:textId="77777777" w:rsidR="00217BC6" w:rsidRDefault="00217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59AD2" w14:textId="77777777" w:rsidR="00217BC6" w:rsidRDefault="00217B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32055D45" w:rsidR="003950B8" w:rsidRDefault="003950B8" w:rsidP="00217BC6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C97CA" w14:textId="77777777" w:rsidR="00217BC6" w:rsidRDefault="00217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29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2"/>
  </w:num>
  <w:num w:numId="14">
    <w:abstractNumId w:val="33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1"/>
  </w:num>
  <w:num w:numId="29">
    <w:abstractNumId w:val="24"/>
  </w:num>
  <w:num w:numId="30">
    <w:abstractNumId w:val="34"/>
  </w:num>
  <w:num w:numId="3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B12C5"/>
    <w:rsid w:val="000B23D3"/>
    <w:rsid w:val="000B480F"/>
    <w:rsid w:val="000B6C44"/>
    <w:rsid w:val="000C0039"/>
    <w:rsid w:val="000C0884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0C1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BC6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1851"/>
    <w:rsid w:val="003B2B29"/>
    <w:rsid w:val="003B79E2"/>
    <w:rsid w:val="003C0DE3"/>
    <w:rsid w:val="003C60F6"/>
    <w:rsid w:val="003C690F"/>
    <w:rsid w:val="003C7A75"/>
    <w:rsid w:val="003D0975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5439"/>
    <w:rsid w:val="0040575E"/>
    <w:rsid w:val="00405A43"/>
    <w:rsid w:val="00406B2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369C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1A76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2228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0659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1319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2F55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379608-370A-4621-8978-E978AD83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7EF3E5-523C-428D-8498-5EAD8A61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486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66</cp:revision>
  <cp:lastPrinted>2023-08-09T15:27:00Z</cp:lastPrinted>
  <dcterms:created xsi:type="dcterms:W3CDTF">2023-09-19T14:32:00Z</dcterms:created>
  <dcterms:modified xsi:type="dcterms:W3CDTF">2025-01-14T07:53:00Z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