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747A2" w14:textId="77777777" w:rsidR="00703359" w:rsidRPr="00163E83" w:rsidRDefault="00792070" w:rsidP="00792070">
      <w:pPr>
        <w:rPr>
          <w:rFonts w:asciiTheme="minorHAnsi" w:eastAsia="MS Mincho" w:hAnsiTheme="minorHAnsi" w:cstheme="minorHAnsi"/>
          <w:bCs/>
          <w:color w:val="404040"/>
          <w:sz w:val="24"/>
          <w:szCs w:val="24"/>
          <w:lang w:val="it-IT"/>
        </w:rPr>
      </w:pPr>
      <w:r w:rsidRPr="00163E83">
        <w:rPr>
          <w:rFonts w:asciiTheme="minorHAnsi" w:eastAsia="MS Mincho" w:hAnsiTheme="minorHAnsi" w:cstheme="minorHAnsi"/>
          <w:bCs/>
          <w:color w:val="404040"/>
          <w:sz w:val="24"/>
          <w:szCs w:val="24"/>
          <w:lang w:val="it-IT"/>
        </w:rPr>
        <w:t xml:space="preserve">Nr. Prot. </w:t>
      </w:r>
      <w:r w:rsidR="00703359" w:rsidRPr="00163E83">
        <w:rPr>
          <w:rFonts w:asciiTheme="minorHAnsi" w:eastAsia="MS Mincho" w:hAnsiTheme="minorHAnsi" w:cstheme="minorHAnsi"/>
          <w:bCs/>
          <w:color w:val="404040"/>
          <w:sz w:val="24"/>
          <w:szCs w:val="24"/>
          <w:lang w:val="it-IT"/>
        </w:rPr>
        <w:fldChar w:fldCharType="begin">
          <w:ffData>
            <w:name w:val="Testo29"/>
            <w:enabled/>
            <w:calcOnExit w:val="0"/>
            <w:textInput/>
          </w:ffData>
        </w:fldChar>
      </w:r>
      <w:bookmarkStart w:id="0" w:name="Testo29"/>
      <w:r w:rsidR="00703359" w:rsidRPr="00163E83">
        <w:rPr>
          <w:rFonts w:asciiTheme="minorHAnsi" w:eastAsia="MS Mincho" w:hAnsiTheme="minorHAnsi" w:cstheme="minorHAnsi"/>
          <w:bCs/>
          <w:color w:val="404040"/>
          <w:sz w:val="24"/>
          <w:szCs w:val="24"/>
          <w:lang w:val="it-IT"/>
        </w:rPr>
        <w:instrText xml:space="preserve"> FORMTEXT </w:instrText>
      </w:r>
      <w:r w:rsidR="00703359" w:rsidRPr="00163E83">
        <w:rPr>
          <w:rFonts w:asciiTheme="minorHAnsi" w:eastAsia="MS Mincho" w:hAnsiTheme="minorHAnsi" w:cstheme="minorHAnsi"/>
          <w:bCs/>
          <w:color w:val="404040"/>
          <w:sz w:val="24"/>
          <w:szCs w:val="24"/>
          <w:lang w:val="it-IT"/>
        </w:rPr>
      </w:r>
      <w:r w:rsidR="00703359" w:rsidRPr="00163E83">
        <w:rPr>
          <w:rFonts w:asciiTheme="minorHAnsi" w:eastAsia="MS Mincho" w:hAnsiTheme="minorHAnsi" w:cstheme="minorHAnsi"/>
          <w:bCs/>
          <w:color w:val="404040"/>
          <w:sz w:val="24"/>
          <w:szCs w:val="24"/>
          <w:lang w:val="it-IT"/>
        </w:rPr>
        <w:fldChar w:fldCharType="separate"/>
      </w:r>
      <w:r w:rsidR="00703359" w:rsidRPr="00163E83">
        <w:rPr>
          <w:rFonts w:asciiTheme="minorHAnsi" w:eastAsia="MS Mincho" w:hAnsiTheme="minorHAnsi" w:cstheme="minorHAnsi"/>
          <w:bCs/>
          <w:noProof/>
          <w:color w:val="404040"/>
          <w:sz w:val="24"/>
          <w:szCs w:val="24"/>
          <w:lang w:val="it-IT"/>
        </w:rPr>
        <w:t> </w:t>
      </w:r>
      <w:r w:rsidR="00703359" w:rsidRPr="00163E83">
        <w:rPr>
          <w:rFonts w:asciiTheme="minorHAnsi" w:eastAsia="MS Mincho" w:hAnsiTheme="minorHAnsi" w:cstheme="minorHAnsi"/>
          <w:bCs/>
          <w:noProof/>
          <w:color w:val="404040"/>
          <w:sz w:val="24"/>
          <w:szCs w:val="24"/>
          <w:lang w:val="it-IT"/>
        </w:rPr>
        <w:t> </w:t>
      </w:r>
      <w:r w:rsidR="00703359" w:rsidRPr="00163E83">
        <w:rPr>
          <w:rFonts w:asciiTheme="minorHAnsi" w:eastAsia="MS Mincho" w:hAnsiTheme="minorHAnsi" w:cstheme="minorHAnsi"/>
          <w:bCs/>
          <w:noProof/>
          <w:color w:val="404040"/>
          <w:sz w:val="24"/>
          <w:szCs w:val="24"/>
          <w:lang w:val="it-IT"/>
        </w:rPr>
        <w:t> </w:t>
      </w:r>
      <w:r w:rsidR="00703359" w:rsidRPr="00163E83">
        <w:rPr>
          <w:rFonts w:asciiTheme="minorHAnsi" w:eastAsia="MS Mincho" w:hAnsiTheme="minorHAnsi" w:cstheme="minorHAnsi"/>
          <w:bCs/>
          <w:noProof/>
          <w:color w:val="404040"/>
          <w:sz w:val="24"/>
          <w:szCs w:val="24"/>
          <w:lang w:val="it-IT"/>
        </w:rPr>
        <w:t> </w:t>
      </w:r>
      <w:r w:rsidR="00703359" w:rsidRPr="00163E83">
        <w:rPr>
          <w:rFonts w:asciiTheme="minorHAnsi" w:eastAsia="MS Mincho" w:hAnsiTheme="minorHAnsi" w:cstheme="minorHAnsi"/>
          <w:bCs/>
          <w:noProof/>
          <w:color w:val="404040"/>
          <w:sz w:val="24"/>
          <w:szCs w:val="24"/>
          <w:lang w:val="it-IT"/>
        </w:rPr>
        <w:t> </w:t>
      </w:r>
      <w:r w:rsidR="00703359" w:rsidRPr="00163E83">
        <w:rPr>
          <w:rFonts w:asciiTheme="minorHAnsi" w:eastAsia="MS Mincho" w:hAnsiTheme="minorHAnsi" w:cstheme="minorHAnsi"/>
          <w:bCs/>
          <w:color w:val="404040"/>
          <w:sz w:val="24"/>
          <w:szCs w:val="24"/>
          <w:lang w:val="it-IT"/>
        </w:rPr>
        <w:fldChar w:fldCharType="end"/>
      </w:r>
      <w:bookmarkEnd w:id="0"/>
    </w:p>
    <w:p w14:paraId="1F63D909" w14:textId="38213E88" w:rsidR="00792070" w:rsidRDefault="00703359" w:rsidP="00792070">
      <w:pPr>
        <w:rPr>
          <w:rFonts w:asciiTheme="minorHAnsi" w:eastAsia="MS Mincho" w:hAnsiTheme="minorHAnsi" w:cstheme="minorHAnsi"/>
          <w:bCs/>
          <w:color w:val="404040"/>
          <w:sz w:val="24"/>
          <w:szCs w:val="24"/>
          <w:lang w:val="it-IT"/>
        </w:rPr>
      </w:pPr>
      <w:r w:rsidRPr="00163E83">
        <w:rPr>
          <w:rFonts w:asciiTheme="minorHAnsi" w:eastAsia="MS Mincho" w:hAnsiTheme="minorHAnsi" w:cstheme="minorHAnsi"/>
          <w:bCs/>
          <w:color w:val="404040"/>
          <w:sz w:val="24"/>
          <w:szCs w:val="24"/>
          <w:lang w:val="it-IT"/>
        </w:rPr>
        <w:fldChar w:fldCharType="begin">
          <w:ffData>
            <w:name w:val="Testo31"/>
            <w:enabled/>
            <w:calcOnExit w:val="0"/>
            <w:textInput/>
          </w:ffData>
        </w:fldChar>
      </w:r>
      <w:bookmarkStart w:id="1" w:name="Testo31"/>
      <w:r w:rsidRPr="00163E83">
        <w:rPr>
          <w:rFonts w:asciiTheme="minorHAnsi" w:eastAsia="MS Mincho" w:hAnsiTheme="minorHAnsi" w:cstheme="minorHAnsi"/>
          <w:bCs/>
          <w:color w:val="404040"/>
          <w:sz w:val="24"/>
          <w:szCs w:val="24"/>
          <w:lang w:val="it-IT"/>
        </w:rPr>
        <w:instrText xml:space="preserve"> FORMTEXT </w:instrText>
      </w:r>
      <w:r w:rsidRPr="00163E83">
        <w:rPr>
          <w:rFonts w:asciiTheme="minorHAnsi" w:eastAsia="MS Mincho" w:hAnsiTheme="minorHAnsi" w:cstheme="minorHAnsi"/>
          <w:bCs/>
          <w:color w:val="404040"/>
          <w:sz w:val="24"/>
          <w:szCs w:val="24"/>
          <w:lang w:val="it-IT"/>
        </w:rPr>
      </w:r>
      <w:r w:rsidRPr="00163E83">
        <w:rPr>
          <w:rFonts w:asciiTheme="minorHAnsi" w:eastAsia="MS Mincho" w:hAnsiTheme="minorHAnsi" w:cstheme="minorHAnsi"/>
          <w:bCs/>
          <w:color w:val="404040"/>
          <w:sz w:val="24"/>
          <w:szCs w:val="24"/>
          <w:lang w:val="it-IT"/>
        </w:rPr>
        <w:fldChar w:fldCharType="separate"/>
      </w:r>
      <w:r w:rsidRPr="00163E83">
        <w:rPr>
          <w:rFonts w:asciiTheme="minorHAnsi" w:eastAsia="MS Mincho" w:hAnsiTheme="minorHAnsi" w:cstheme="minorHAnsi"/>
          <w:bCs/>
          <w:noProof/>
          <w:color w:val="404040"/>
          <w:sz w:val="24"/>
          <w:szCs w:val="24"/>
          <w:lang w:val="it-IT"/>
        </w:rPr>
        <w:t>luogo</w:t>
      </w:r>
      <w:r w:rsidRPr="00163E83">
        <w:rPr>
          <w:rFonts w:asciiTheme="minorHAnsi" w:eastAsia="MS Mincho" w:hAnsiTheme="minorHAnsi" w:cstheme="minorHAnsi"/>
          <w:bCs/>
          <w:color w:val="404040"/>
          <w:sz w:val="24"/>
          <w:szCs w:val="24"/>
          <w:lang w:val="it-IT"/>
        </w:rPr>
        <w:fldChar w:fldCharType="end"/>
      </w:r>
      <w:bookmarkEnd w:id="1"/>
      <w:r w:rsidR="00792070" w:rsidRPr="00163E83">
        <w:rPr>
          <w:rFonts w:asciiTheme="minorHAnsi" w:eastAsia="MS Mincho" w:hAnsiTheme="minorHAnsi" w:cstheme="minorHAnsi"/>
          <w:bCs/>
          <w:color w:val="404040"/>
          <w:sz w:val="24"/>
          <w:szCs w:val="24"/>
          <w:lang w:val="it-IT"/>
        </w:rPr>
        <w:t xml:space="preserve"> </w:t>
      </w:r>
      <w:r w:rsidRPr="00163E83">
        <w:rPr>
          <w:rFonts w:asciiTheme="minorHAnsi" w:eastAsia="MS Mincho" w:hAnsiTheme="minorHAnsi" w:cstheme="minorHAnsi"/>
          <w:bCs/>
          <w:color w:val="404040"/>
          <w:sz w:val="24"/>
          <w:szCs w:val="24"/>
          <w:lang w:val="it-IT"/>
        </w:rPr>
        <w:fldChar w:fldCharType="begin">
          <w:ffData>
            <w:name w:val="Testo30"/>
            <w:enabled/>
            <w:calcOnExit w:val="0"/>
            <w:textInput/>
          </w:ffData>
        </w:fldChar>
      </w:r>
      <w:bookmarkStart w:id="2" w:name="Testo30"/>
      <w:r w:rsidRPr="00163E83">
        <w:rPr>
          <w:rFonts w:asciiTheme="minorHAnsi" w:eastAsia="MS Mincho" w:hAnsiTheme="minorHAnsi" w:cstheme="minorHAnsi"/>
          <w:bCs/>
          <w:color w:val="404040"/>
          <w:sz w:val="24"/>
          <w:szCs w:val="24"/>
          <w:lang w:val="it-IT"/>
        </w:rPr>
        <w:instrText xml:space="preserve"> FORMTEXT </w:instrText>
      </w:r>
      <w:r w:rsidRPr="00163E83">
        <w:rPr>
          <w:rFonts w:asciiTheme="minorHAnsi" w:eastAsia="MS Mincho" w:hAnsiTheme="minorHAnsi" w:cstheme="minorHAnsi"/>
          <w:bCs/>
          <w:color w:val="404040"/>
          <w:sz w:val="24"/>
          <w:szCs w:val="24"/>
          <w:lang w:val="it-IT"/>
        </w:rPr>
      </w:r>
      <w:r w:rsidRPr="00163E83">
        <w:rPr>
          <w:rFonts w:asciiTheme="minorHAnsi" w:eastAsia="MS Mincho" w:hAnsiTheme="minorHAnsi" w:cstheme="minorHAnsi"/>
          <w:bCs/>
          <w:color w:val="404040"/>
          <w:sz w:val="24"/>
          <w:szCs w:val="24"/>
          <w:lang w:val="it-IT"/>
        </w:rPr>
        <w:fldChar w:fldCharType="separate"/>
      </w:r>
      <w:r w:rsidRPr="00163E83">
        <w:rPr>
          <w:rFonts w:asciiTheme="minorHAnsi" w:eastAsia="MS Mincho" w:hAnsiTheme="minorHAnsi" w:cstheme="minorHAnsi"/>
          <w:bCs/>
          <w:noProof/>
          <w:color w:val="404040"/>
          <w:sz w:val="24"/>
          <w:szCs w:val="24"/>
          <w:lang w:val="it-IT"/>
        </w:rPr>
        <w:t>data</w:t>
      </w:r>
      <w:r w:rsidRPr="00163E83">
        <w:rPr>
          <w:rFonts w:asciiTheme="minorHAnsi" w:eastAsia="MS Mincho" w:hAnsiTheme="minorHAnsi" w:cstheme="minorHAnsi"/>
          <w:bCs/>
          <w:color w:val="404040"/>
          <w:sz w:val="24"/>
          <w:szCs w:val="24"/>
          <w:lang w:val="it-IT"/>
        </w:rPr>
        <w:fldChar w:fldCharType="end"/>
      </w:r>
      <w:bookmarkEnd w:id="2"/>
    </w:p>
    <w:p w14:paraId="6E68B63A" w14:textId="77777777" w:rsidR="00B168AC" w:rsidRPr="00163E83" w:rsidRDefault="00B168AC" w:rsidP="00792070">
      <w:pPr>
        <w:rPr>
          <w:rFonts w:asciiTheme="minorHAnsi" w:eastAsia="MS Mincho" w:hAnsiTheme="minorHAnsi" w:cstheme="minorHAnsi"/>
          <w:bCs/>
          <w:color w:val="404040"/>
          <w:sz w:val="24"/>
          <w:szCs w:val="24"/>
          <w:lang w:val="it-IT"/>
        </w:rPr>
      </w:pPr>
    </w:p>
    <w:p w14:paraId="581AD9CB" w14:textId="564677A4" w:rsidR="008331FB" w:rsidRPr="00FA7C00" w:rsidRDefault="00FA7C00" w:rsidP="00FA7C00">
      <w:pPr>
        <w:ind w:left="4536"/>
        <w:jc w:val="both"/>
        <w:rPr>
          <w:rFonts w:ascii="Calibri" w:hAnsi="Calibri" w:cs="Calibri"/>
          <w:b/>
          <w:bCs/>
          <w:sz w:val="24"/>
          <w:szCs w:val="24"/>
          <w:lang w:val="it-IT"/>
        </w:rPr>
      </w:pPr>
      <w:bookmarkStart w:id="3" w:name="_Hlk508958499"/>
      <w:r w:rsidRPr="00FA7C00">
        <w:rPr>
          <w:rFonts w:ascii="Calibri" w:hAnsi="Calibri" w:cs="Calibri"/>
          <w:b/>
          <w:bCs/>
          <w:sz w:val="24"/>
          <w:szCs w:val="24"/>
          <w:lang w:val="it-IT"/>
        </w:rPr>
        <w:t>Pubblicato sul sito internet dell’istituto scolastico nella sezione Amministrazione Trasparente</w:t>
      </w:r>
      <w:r w:rsidR="008E3A8B" w:rsidRPr="00FA7C00">
        <w:rPr>
          <w:rFonts w:ascii="Calibri" w:hAnsi="Calibri" w:cs="Calibri"/>
          <w:b/>
          <w:bCs/>
          <w:sz w:val="24"/>
          <w:szCs w:val="24"/>
          <w:lang w:val="it-IT"/>
        </w:rPr>
        <w:tab/>
      </w:r>
    </w:p>
    <w:p w14:paraId="24CB72B7" w14:textId="1033441B" w:rsidR="00435CDC" w:rsidRDefault="00435CDC" w:rsidP="006C0434">
      <w:pPr>
        <w:ind w:firstLine="1"/>
        <w:jc w:val="both"/>
        <w:rPr>
          <w:rFonts w:ascii="Calibri" w:hAnsi="Calibri" w:cs="Calibri"/>
          <w:sz w:val="24"/>
          <w:szCs w:val="24"/>
          <w:lang w:val="it-IT"/>
        </w:rPr>
      </w:pPr>
    </w:p>
    <w:p w14:paraId="19C866EC" w14:textId="77777777" w:rsidR="00B168AC" w:rsidRPr="0050358B" w:rsidRDefault="00B168AC" w:rsidP="006C0434">
      <w:pPr>
        <w:ind w:firstLine="1"/>
        <w:jc w:val="both"/>
        <w:rPr>
          <w:rFonts w:ascii="Calibri" w:hAnsi="Calibri" w:cs="Calibri"/>
          <w:sz w:val="24"/>
          <w:szCs w:val="24"/>
          <w:lang w:val="it-IT"/>
        </w:rPr>
      </w:pPr>
    </w:p>
    <w:p w14:paraId="2BFCAA2D" w14:textId="4223D292" w:rsidR="002427F7" w:rsidRDefault="006C0434" w:rsidP="002427F7">
      <w:pPr>
        <w:spacing w:after="120"/>
        <w:jc w:val="center"/>
        <w:rPr>
          <w:rFonts w:ascii="Calibri" w:hAnsi="Calibri" w:cs="Calibri"/>
          <w:b/>
          <w:sz w:val="24"/>
          <w:szCs w:val="24"/>
          <w:lang w:val="it-IT"/>
        </w:rPr>
      </w:pPr>
      <w:r w:rsidRPr="0050358B">
        <w:rPr>
          <w:rFonts w:ascii="Calibri" w:hAnsi="Calibri" w:cs="Calibri"/>
          <w:b/>
          <w:sz w:val="24"/>
          <w:szCs w:val="24"/>
          <w:lang w:val="it-IT"/>
        </w:rPr>
        <w:t xml:space="preserve">AVVISO DI INDAGINE DI </w:t>
      </w:r>
      <w:r w:rsidRPr="00B77D60">
        <w:rPr>
          <w:rFonts w:ascii="Calibri" w:hAnsi="Calibri" w:cs="Calibri"/>
          <w:b/>
          <w:sz w:val="24"/>
          <w:szCs w:val="24"/>
          <w:lang w:val="it-IT"/>
        </w:rPr>
        <w:t xml:space="preserve">MERCATO </w:t>
      </w:r>
      <w:r w:rsidR="00DA1A74" w:rsidRPr="00B77D60">
        <w:rPr>
          <w:rFonts w:ascii="Calibri" w:hAnsi="Calibri" w:cs="Calibri"/>
          <w:b/>
          <w:sz w:val="24"/>
          <w:szCs w:val="24"/>
          <w:lang w:val="it-IT"/>
        </w:rPr>
        <w:t>PER L’</w:t>
      </w:r>
      <w:r w:rsidRPr="00B77D60">
        <w:rPr>
          <w:rFonts w:ascii="Calibri" w:hAnsi="Calibri" w:cs="Calibri"/>
          <w:b/>
          <w:sz w:val="24"/>
          <w:szCs w:val="24"/>
          <w:lang w:val="it-IT"/>
        </w:rPr>
        <w:t xml:space="preserve">AFFIDAMENTO DIRETTO </w:t>
      </w:r>
      <w:r w:rsidR="00DA1A74" w:rsidRPr="00B77D60">
        <w:rPr>
          <w:rFonts w:ascii="Calibri" w:hAnsi="Calibri" w:cs="Calibri"/>
          <w:b/>
          <w:sz w:val="24"/>
          <w:szCs w:val="24"/>
          <w:lang w:val="it-IT"/>
        </w:rPr>
        <w:t xml:space="preserve">DEI </w:t>
      </w:r>
      <w:r w:rsidRPr="00B77D60">
        <w:rPr>
          <w:rFonts w:ascii="Calibri" w:hAnsi="Calibri" w:cs="Calibri"/>
          <w:b/>
          <w:sz w:val="24"/>
          <w:szCs w:val="24"/>
          <w:lang w:val="it-IT"/>
        </w:rPr>
        <w:t xml:space="preserve">SERVIZI ASSICURATIVI </w:t>
      </w:r>
      <w:r w:rsidR="00DA1A74" w:rsidRPr="00B77D60">
        <w:rPr>
          <w:rFonts w:ascii="Calibri" w:hAnsi="Calibri" w:cs="Calibri"/>
          <w:b/>
          <w:sz w:val="24"/>
          <w:szCs w:val="24"/>
          <w:lang w:val="it-IT"/>
        </w:rPr>
        <w:t>N</w:t>
      </w:r>
      <w:r w:rsidRPr="00B77D60">
        <w:rPr>
          <w:rFonts w:ascii="Calibri" w:hAnsi="Calibri" w:cs="Calibri"/>
          <w:b/>
          <w:sz w:val="24"/>
          <w:szCs w:val="24"/>
          <w:lang w:val="it-IT"/>
        </w:rPr>
        <w:t>EI RAMI</w:t>
      </w:r>
      <w:r w:rsidRPr="00F54892">
        <w:rPr>
          <w:rFonts w:ascii="Calibri" w:hAnsi="Calibri" w:cs="Calibri"/>
          <w:b/>
          <w:sz w:val="24"/>
          <w:szCs w:val="24"/>
          <w:lang w:val="it-IT"/>
        </w:rPr>
        <w:t xml:space="preserve"> </w:t>
      </w:r>
      <w:r w:rsidRPr="0050358B">
        <w:rPr>
          <w:rFonts w:ascii="Calibri" w:hAnsi="Calibri" w:cs="Calibri"/>
          <w:b/>
          <w:sz w:val="24"/>
          <w:szCs w:val="24"/>
          <w:lang w:val="it-IT"/>
        </w:rPr>
        <w:t>INFORTUNI</w:t>
      </w:r>
      <w:r w:rsidR="00DA1A74">
        <w:rPr>
          <w:rFonts w:ascii="Calibri" w:hAnsi="Calibri" w:cs="Calibri"/>
          <w:b/>
          <w:sz w:val="24"/>
          <w:szCs w:val="24"/>
          <w:lang w:val="it-IT"/>
        </w:rPr>
        <w:t>,</w:t>
      </w:r>
      <w:r w:rsidRPr="0050358B">
        <w:rPr>
          <w:rFonts w:ascii="Calibri" w:hAnsi="Calibri" w:cs="Calibri"/>
          <w:b/>
          <w:sz w:val="24"/>
          <w:szCs w:val="24"/>
          <w:lang w:val="it-IT"/>
        </w:rPr>
        <w:t xml:space="preserve"> </w:t>
      </w:r>
      <w:r w:rsidR="00DE6461" w:rsidRPr="0050358B">
        <w:rPr>
          <w:rFonts w:ascii="Calibri" w:hAnsi="Calibri" w:cs="Calibri"/>
          <w:b/>
          <w:caps/>
          <w:sz w:val="24"/>
          <w:szCs w:val="24"/>
          <w:lang w:val="it-IT"/>
        </w:rPr>
        <w:t>responsabilità</w:t>
      </w:r>
      <w:r w:rsidRPr="0050358B">
        <w:rPr>
          <w:rFonts w:ascii="Calibri" w:hAnsi="Calibri" w:cs="Calibri"/>
          <w:b/>
          <w:sz w:val="24"/>
          <w:szCs w:val="24"/>
          <w:lang w:val="it-IT"/>
        </w:rPr>
        <w:t xml:space="preserve"> CIVILE</w:t>
      </w:r>
      <w:r w:rsidR="00DA1A74">
        <w:rPr>
          <w:rFonts w:ascii="Calibri" w:hAnsi="Calibri" w:cs="Calibri"/>
          <w:b/>
          <w:sz w:val="24"/>
          <w:szCs w:val="24"/>
          <w:lang w:val="it-IT"/>
        </w:rPr>
        <w:t>,</w:t>
      </w:r>
      <w:r w:rsidRPr="0050358B">
        <w:rPr>
          <w:rFonts w:ascii="Calibri" w:hAnsi="Calibri" w:cs="Calibri"/>
          <w:b/>
          <w:sz w:val="24"/>
          <w:szCs w:val="24"/>
          <w:lang w:val="it-IT"/>
        </w:rPr>
        <w:t xml:space="preserve"> ASSISTENZA E TUTELA LEGALE</w:t>
      </w:r>
      <w:r w:rsidR="00DA1A74">
        <w:rPr>
          <w:rFonts w:ascii="Calibri" w:hAnsi="Calibri" w:cs="Calibri"/>
          <w:b/>
          <w:sz w:val="24"/>
          <w:szCs w:val="24"/>
          <w:lang w:val="it-IT"/>
        </w:rPr>
        <w:t>,</w:t>
      </w:r>
      <w:r w:rsidRPr="0050358B">
        <w:rPr>
          <w:rFonts w:ascii="Calibri" w:hAnsi="Calibri" w:cs="Calibri"/>
          <w:b/>
          <w:sz w:val="24"/>
          <w:szCs w:val="24"/>
          <w:lang w:val="it-IT"/>
        </w:rPr>
        <w:t xml:space="preserve"> IN </w:t>
      </w:r>
      <w:r w:rsidR="00DA1A74" w:rsidRPr="0050358B">
        <w:rPr>
          <w:rFonts w:ascii="Calibri" w:hAnsi="Calibri" w:cs="Calibri"/>
          <w:b/>
          <w:sz w:val="24"/>
          <w:szCs w:val="24"/>
          <w:lang w:val="it-IT"/>
        </w:rPr>
        <w:t>UNICO</w:t>
      </w:r>
      <w:r w:rsidR="00C35B69" w:rsidRPr="00C35B69">
        <w:rPr>
          <w:rFonts w:ascii="Calibri" w:hAnsi="Calibri" w:cs="Calibri"/>
          <w:b/>
          <w:sz w:val="24"/>
          <w:szCs w:val="24"/>
          <w:lang w:val="it-IT"/>
        </w:rPr>
        <w:t xml:space="preserve"> </w:t>
      </w:r>
      <w:r w:rsidR="00C35B69" w:rsidRPr="0050358B">
        <w:rPr>
          <w:rFonts w:ascii="Calibri" w:hAnsi="Calibri" w:cs="Calibri"/>
          <w:b/>
          <w:sz w:val="24"/>
          <w:szCs w:val="24"/>
          <w:lang w:val="it-IT"/>
        </w:rPr>
        <w:t>LOTTO</w:t>
      </w:r>
    </w:p>
    <w:p w14:paraId="17195612" w14:textId="6398D3CC" w:rsidR="006C0434" w:rsidRPr="0050358B" w:rsidRDefault="005B02AC" w:rsidP="002427F7">
      <w:pPr>
        <w:spacing w:after="120"/>
        <w:jc w:val="center"/>
        <w:rPr>
          <w:rFonts w:ascii="Calibri" w:hAnsi="Calibri" w:cs="Calibri"/>
          <w:sz w:val="24"/>
          <w:szCs w:val="24"/>
          <w:lang w:val="it-IT"/>
        </w:rPr>
      </w:pPr>
      <w:r w:rsidRPr="0050358B">
        <w:rPr>
          <w:rFonts w:ascii="Calibri" w:hAnsi="Calibri" w:cs="Calibri"/>
          <w:b/>
          <w:sz w:val="24"/>
          <w:szCs w:val="24"/>
          <w:lang w:val="it-IT"/>
        </w:rPr>
        <w:t>CIG:</w:t>
      </w:r>
      <w:r w:rsidRPr="0050358B">
        <w:rPr>
          <w:rFonts w:ascii="Calibri" w:hAnsi="Calibri" w:cs="Calibri"/>
          <w:sz w:val="24"/>
          <w:szCs w:val="24"/>
          <w:lang w:val="it-IT"/>
        </w:rPr>
        <w:t xml:space="preserve"> </w:t>
      </w:r>
      <w:r w:rsidR="00703359" w:rsidRPr="0050358B">
        <w:rPr>
          <w:rFonts w:ascii="Calibri" w:hAnsi="Calibri" w:cs="Calibri"/>
          <w:sz w:val="24"/>
          <w:szCs w:val="24"/>
          <w:lang w:val="it-IT"/>
        </w:rPr>
        <w:fldChar w:fldCharType="begin">
          <w:ffData>
            <w:name w:val="Testo17"/>
            <w:enabled/>
            <w:calcOnExit w:val="0"/>
            <w:textInput/>
          </w:ffData>
        </w:fldChar>
      </w:r>
      <w:bookmarkStart w:id="4" w:name="Testo17"/>
      <w:r w:rsidR="00703359" w:rsidRPr="0050358B">
        <w:rPr>
          <w:rFonts w:ascii="Calibri" w:hAnsi="Calibri" w:cs="Calibri"/>
          <w:sz w:val="24"/>
          <w:szCs w:val="24"/>
          <w:lang w:val="it-IT"/>
        </w:rPr>
        <w:instrText xml:space="preserve"> FORMTEXT </w:instrText>
      </w:r>
      <w:r w:rsidR="00703359" w:rsidRPr="0050358B">
        <w:rPr>
          <w:rFonts w:ascii="Calibri" w:hAnsi="Calibri" w:cs="Calibri"/>
          <w:sz w:val="24"/>
          <w:szCs w:val="24"/>
          <w:lang w:val="it-IT"/>
        </w:rPr>
      </w:r>
      <w:r w:rsidR="00703359" w:rsidRPr="0050358B">
        <w:rPr>
          <w:rFonts w:ascii="Calibri" w:hAnsi="Calibri" w:cs="Calibri"/>
          <w:sz w:val="24"/>
          <w:szCs w:val="24"/>
          <w:lang w:val="it-IT"/>
        </w:rPr>
        <w:fldChar w:fldCharType="separate"/>
      </w:r>
      <w:r w:rsidR="00703359" w:rsidRPr="0050358B">
        <w:rPr>
          <w:rFonts w:ascii="Calibri" w:hAnsi="Calibri" w:cs="Calibri"/>
          <w:noProof/>
          <w:sz w:val="24"/>
          <w:szCs w:val="24"/>
          <w:lang w:val="it-IT"/>
        </w:rPr>
        <w:t> </w:t>
      </w:r>
      <w:r w:rsidR="00703359" w:rsidRPr="0050358B">
        <w:rPr>
          <w:rFonts w:ascii="Calibri" w:hAnsi="Calibri" w:cs="Calibri"/>
          <w:noProof/>
          <w:sz w:val="24"/>
          <w:szCs w:val="24"/>
          <w:lang w:val="it-IT"/>
        </w:rPr>
        <w:t> </w:t>
      </w:r>
      <w:r w:rsidR="00703359" w:rsidRPr="0050358B">
        <w:rPr>
          <w:rFonts w:ascii="Calibri" w:hAnsi="Calibri" w:cs="Calibri"/>
          <w:noProof/>
          <w:sz w:val="24"/>
          <w:szCs w:val="24"/>
          <w:lang w:val="it-IT"/>
        </w:rPr>
        <w:t> </w:t>
      </w:r>
      <w:r w:rsidR="00703359" w:rsidRPr="0050358B">
        <w:rPr>
          <w:rFonts w:ascii="Calibri" w:hAnsi="Calibri" w:cs="Calibri"/>
          <w:noProof/>
          <w:sz w:val="24"/>
          <w:szCs w:val="24"/>
          <w:lang w:val="it-IT"/>
        </w:rPr>
        <w:t> </w:t>
      </w:r>
      <w:r w:rsidR="00703359" w:rsidRPr="0050358B">
        <w:rPr>
          <w:rFonts w:ascii="Calibri" w:hAnsi="Calibri" w:cs="Calibri"/>
          <w:noProof/>
          <w:sz w:val="24"/>
          <w:szCs w:val="24"/>
          <w:lang w:val="it-IT"/>
        </w:rPr>
        <w:t> </w:t>
      </w:r>
      <w:r w:rsidR="00703359" w:rsidRPr="0050358B">
        <w:rPr>
          <w:rFonts w:ascii="Calibri" w:hAnsi="Calibri" w:cs="Calibri"/>
          <w:sz w:val="24"/>
          <w:szCs w:val="24"/>
          <w:lang w:val="it-IT"/>
        </w:rPr>
        <w:fldChar w:fldCharType="end"/>
      </w:r>
      <w:bookmarkEnd w:id="4"/>
    </w:p>
    <w:p w14:paraId="610F6BD7" w14:textId="77777777" w:rsidR="00B168AC" w:rsidRDefault="00B168AC" w:rsidP="00170791">
      <w:pPr>
        <w:jc w:val="both"/>
        <w:rPr>
          <w:rFonts w:asciiTheme="minorHAnsi" w:hAnsiTheme="minorHAnsi" w:cstheme="minorHAnsi"/>
          <w:b/>
          <w:bCs/>
          <w:sz w:val="23"/>
          <w:szCs w:val="23"/>
          <w:lang w:val="it-IT" w:eastAsia="ar-SA"/>
        </w:rPr>
      </w:pPr>
    </w:p>
    <w:p w14:paraId="18585EA6" w14:textId="27A91031" w:rsidR="00170791" w:rsidRDefault="00170791" w:rsidP="00170791">
      <w:pPr>
        <w:jc w:val="both"/>
        <w:rPr>
          <w:rFonts w:asciiTheme="minorHAnsi" w:hAnsiTheme="minorHAnsi" w:cstheme="minorHAnsi"/>
          <w:b/>
          <w:bCs/>
          <w:sz w:val="23"/>
          <w:szCs w:val="23"/>
          <w:lang w:eastAsia="ar-SA"/>
        </w:rPr>
      </w:pPr>
      <w:r w:rsidRPr="0041318F">
        <w:rPr>
          <w:rFonts w:asciiTheme="minorHAnsi" w:hAnsiTheme="minorHAnsi" w:cstheme="minorHAnsi"/>
          <w:b/>
          <w:bCs/>
          <w:sz w:val="23"/>
          <w:szCs w:val="23"/>
          <w:lang w:val="it-IT" w:eastAsia="ar-SA"/>
        </w:rPr>
        <w:t>Premessa</w:t>
      </w:r>
      <w:r w:rsidRPr="0041318F">
        <w:rPr>
          <w:rFonts w:asciiTheme="minorHAnsi" w:hAnsiTheme="minorHAnsi" w:cstheme="minorHAnsi"/>
          <w:b/>
          <w:bCs/>
          <w:sz w:val="23"/>
          <w:szCs w:val="23"/>
          <w:lang w:eastAsia="ar-SA"/>
        </w:rPr>
        <w:t>:</w:t>
      </w:r>
    </w:p>
    <w:p w14:paraId="1BDEEFA9" w14:textId="77777777" w:rsidR="00B168AC" w:rsidRPr="00B168AC" w:rsidRDefault="00B168AC" w:rsidP="00170791">
      <w:pPr>
        <w:jc w:val="both"/>
        <w:rPr>
          <w:rFonts w:asciiTheme="minorHAnsi" w:hAnsiTheme="minorHAnsi" w:cstheme="minorHAnsi"/>
          <w:b/>
          <w:bCs/>
          <w:sz w:val="10"/>
          <w:szCs w:val="10"/>
          <w:lang w:eastAsia="ar-SA"/>
        </w:rPr>
      </w:pPr>
    </w:p>
    <w:p w14:paraId="1133D296" w14:textId="3922FF58" w:rsidR="00170791" w:rsidRPr="00D9167D" w:rsidRDefault="00170791" w:rsidP="00170791">
      <w:pPr>
        <w:pStyle w:val="Paragrafoelenco"/>
        <w:numPr>
          <w:ilvl w:val="0"/>
          <w:numId w:val="3"/>
        </w:numPr>
        <w:ind w:left="284" w:hanging="284"/>
        <w:jc w:val="both"/>
        <w:rPr>
          <w:rFonts w:asciiTheme="minorHAnsi" w:eastAsia="Times New Roman" w:hAnsiTheme="minorHAnsi" w:cstheme="minorHAnsi"/>
          <w:sz w:val="23"/>
          <w:szCs w:val="23"/>
          <w:lang w:eastAsia="ar-SA"/>
        </w:rPr>
      </w:pPr>
      <w:r w:rsidRPr="00D9167D">
        <w:rPr>
          <w:rFonts w:asciiTheme="minorHAnsi" w:eastAsia="Times New Roman" w:hAnsiTheme="minorHAnsi" w:cstheme="minorHAnsi"/>
          <w:sz w:val="23"/>
          <w:szCs w:val="23"/>
          <w:lang w:eastAsia="ar-SA"/>
        </w:rPr>
        <w:t xml:space="preserve">La necessità di questa amministrazione scolastica di </w:t>
      </w:r>
      <w:r w:rsidR="009F1292">
        <w:rPr>
          <w:rFonts w:asciiTheme="minorHAnsi" w:eastAsia="Times New Roman" w:hAnsiTheme="minorHAnsi" w:cstheme="minorHAnsi"/>
          <w:sz w:val="23"/>
          <w:szCs w:val="23"/>
          <w:lang w:eastAsia="ar-SA"/>
        </w:rPr>
        <w:t>provvedere alla stipula di un contratto di assicurazione per la copertura dei rischi: Responsabilità Civile – Infortuni – Assistenza e Tutela Legale in un unico lotto</w:t>
      </w:r>
      <w:r w:rsidRPr="00D9167D">
        <w:rPr>
          <w:rFonts w:asciiTheme="minorHAnsi" w:eastAsia="Times New Roman" w:hAnsiTheme="minorHAnsi" w:cstheme="minorHAnsi"/>
          <w:sz w:val="23"/>
          <w:szCs w:val="23"/>
          <w:lang w:eastAsia="ar-SA"/>
        </w:rPr>
        <w:t>;</w:t>
      </w:r>
    </w:p>
    <w:p w14:paraId="0C227486" w14:textId="77777777" w:rsidR="00170791" w:rsidRPr="00D9167D" w:rsidRDefault="00170791" w:rsidP="00170791">
      <w:pPr>
        <w:pStyle w:val="Paragrafoelenco"/>
        <w:numPr>
          <w:ilvl w:val="0"/>
          <w:numId w:val="3"/>
        </w:numPr>
        <w:ind w:left="284" w:hanging="284"/>
        <w:jc w:val="both"/>
        <w:rPr>
          <w:rFonts w:asciiTheme="minorHAnsi" w:eastAsia="Times New Roman" w:hAnsiTheme="minorHAnsi" w:cstheme="minorHAnsi"/>
          <w:sz w:val="23"/>
          <w:szCs w:val="23"/>
          <w:lang w:eastAsia="ar-SA"/>
        </w:rPr>
      </w:pPr>
      <w:r w:rsidRPr="001C5375">
        <w:rPr>
          <w:rFonts w:asciiTheme="minorHAnsi" w:eastAsia="Times New Roman" w:hAnsiTheme="minorHAnsi" w:cstheme="minorHAnsi"/>
          <w:sz w:val="23"/>
          <w:szCs w:val="23"/>
          <w:highlight w:val="cyan"/>
          <w:lang w:eastAsia="ar-SA"/>
        </w:rPr>
        <w:t>(</w:t>
      </w:r>
      <w:r w:rsidRPr="001C5375">
        <w:rPr>
          <w:rFonts w:asciiTheme="minorHAnsi" w:eastAsia="Times New Roman" w:hAnsiTheme="minorHAnsi" w:cstheme="minorHAnsi"/>
          <w:i/>
          <w:sz w:val="23"/>
          <w:szCs w:val="23"/>
          <w:highlight w:val="cyan"/>
          <w:lang w:eastAsia="ar-SA"/>
        </w:rPr>
        <w:t>eventuale</w:t>
      </w:r>
      <w:r w:rsidRPr="001C5375">
        <w:rPr>
          <w:rFonts w:asciiTheme="minorHAnsi" w:eastAsia="Times New Roman" w:hAnsiTheme="minorHAnsi" w:cstheme="minorHAnsi"/>
          <w:sz w:val="23"/>
          <w:szCs w:val="23"/>
          <w:highlight w:val="cyan"/>
          <w:lang w:eastAsia="ar-SA"/>
        </w:rPr>
        <w:t>)</w:t>
      </w:r>
      <w:r w:rsidRPr="00D9167D">
        <w:rPr>
          <w:rFonts w:asciiTheme="minorHAnsi" w:eastAsia="Times New Roman" w:hAnsiTheme="minorHAnsi" w:cstheme="minorHAnsi"/>
          <w:sz w:val="23"/>
          <w:szCs w:val="23"/>
          <w:lang w:eastAsia="ar-SA"/>
        </w:rPr>
        <w:t xml:space="preserve"> La Delibera del Consiglio di Istituto con n. </w:t>
      </w:r>
      <w:r w:rsidRPr="00D9167D">
        <w:rPr>
          <w:rFonts w:asciiTheme="minorHAnsi" w:eastAsia="Times New Roman" w:hAnsiTheme="minorHAnsi" w:cstheme="minorHAnsi"/>
          <w:sz w:val="23"/>
          <w:szCs w:val="23"/>
          <w:lang w:eastAsia="ar-SA"/>
        </w:rPr>
        <w:fldChar w:fldCharType="begin">
          <w:ffData>
            <w:name w:val="Testo18"/>
            <w:enabled/>
            <w:calcOnExit w:val="0"/>
            <w:textInput/>
          </w:ffData>
        </w:fldChar>
      </w:r>
      <w:r w:rsidRPr="00D9167D">
        <w:rPr>
          <w:rFonts w:asciiTheme="minorHAnsi" w:eastAsia="Times New Roman" w:hAnsiTheme="minorHAnsi" w:cstheme="minorHAnsi"/>
          <w:sz w:val="23"/>
          <w:szCs w:val="23"/>
          <w:lang w:eastAsia="ar-SA"/>
        </w:rPr>
        <w:instrText xml:space="preserve"> FORMTEXT </w:instrText>
      </w:r>
      <w:r w:rsidRPr="00D9167D">
        <w:rPr>
          <w:rFonts w:asciiTheme="minorHAnsi" w:eastAsia="Times New Roman" w:hAnsiTheme="minorHAnsi" w:cstheme="minorHAnsi"/>
          <w:sz w:val="23"/>
          <w:szCs w:val="23"/>
          <w:lang w:eastAsia="ar-SA"/>
        </w:rPr>
      </w:r>
      <w:r w:rsidRPr="00D9167D">
        <w:rPr>
          <w:rFonts w:asciiTheme="minorHAnsi" w:eastAsia="Times New Roman" w:hAnsiTheme="minorHAnsi" w:cstheme="minorHAnsi"/>
          <w:sz w:val="23"/>
          <w:szCs w:val="23"/>
          <w:lang w:eastAsia="ar-SA"/>
        </w:rPr>
        <w:fldChar w:fldCharType="separate"/>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eastAsia="Times New Roman" w:hAnsiTheme="minorHAnsi" w:cstheme="minorHAnsi"/>
          <w:sz w:val="23"/>
          <w:szCs w:val="23"/>
          <w:lang w:eastAsia="ar-SA"/>
        </w:rPr>
        <w:fldChar w:fldCharType="end"/>
      </w:r>
      <w:r w:rsidRPr="00D9167D">
        <w:rPr>
          <w:rFonts w:asciiTheme="minorHAnsi" w:eastAsia="Times New Roman" w:hAnsiTheme="minorHAnsi" w:cstheme="minorHAnsi"/>
          <w:sz w:val="23"/>
          <w:szCs w:val="23"/>
          <w:lang w:eastAsia="ar-SA"/>
        </w:rPr>
        <w:t xml:space="preserve"> del </w:t>
      </w:r>
      <w:r w:rsidRPr="00D9167D">
        <w:rPr>
          <w:rFonts w:asciiTheme="minorHAnsi" w:eastAsia="Times New Roman" w:hAnsiTheme="minorHAnsi" w:cstheme="minorHAnsi"/>
          <w:sz w:val="23"/>
          <w:szCs w:val="23"/>
          <w:lang w:eastAsia="ar-SA"/>
        </w:rPr>
        <w:fldChar w:fldCharType="begin">
          <w:ffData>
            <w:name w:val="Testo19"/>
            <w:enabled/>
            <w:calcOnExit w:val="0"/>
            <w:textInput/>
          </w:ffData>
        </w:fldChar>
      </w:r>
      <w:r w:rsidRPr="00D9167D">
        <w:rPr>
          <w:rFonts w:asciiTheme="minorHAnsi" w:eastAsia="Times New Roman" w:hAnsiTheme="minorHAnsi" w:cstheme="minorHAnsi"/>
          <w:sz w:val="23"/>
          <w:szCs w:val="23"/>
          <w:lang w:eastAsia="ar-SA"/>
        </w:rPr>
        <w:instrText xml:space="preserve"> FORMTEXT </w:instrText>
      </w:r>
      <w:r w:rsidRPr="00D9167D">
        <w:rPr>
          <w:rFonts w:asciiTheme="minorHAnsi" w:eastAsia="Times New Roman" w:hAnsiTheme="minorHAnsi" w:cstheme="minorHAnsi"/>
          <w:sz w:val="23"/>
          <w:szCs w:val="23"/>
          <w:lang w:eastAsia="ar-SA"/>
        </w:rPr>
      </w:r>
      <w:r w:rsidRPr="00D9167D">
        <w:rPr>
          <w:rFonts w:asciiTheme="minorHAnsi" w:eastAsia="Times New Roman" w:hAnsiTheme="minorHAnsi" w:cstheme="minorHAnsi"/>
          <w:sz w:val="23"/>
          <w:szCs w:val="23"/>
          <w:lang w:eastAsia="ar-SA"/>
        </w:rPr>
        <w:fldChar w:fldCharType="separate"/>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hAnsiTheme="minorHAnsi" w:cstheme="minorHAnsi"/>
          <w:sz w:val="23"/>
          <w:szCs w:val="23"/>
          <w:lang w:eastAsia="ar-SA"/>
        </w:rPr>
        <w:t> </w:t>
      </w:r>
      <w:r w:rsidRPr="00D9167D">
        <w:rPr>
          <w:rFonts w:asciiTheme="minorHAnsi" w:eastAsia="Times New Roman" w:hAnsiTheme="minorHAnsi" w:cstheme="minorHAnsi"/>
          <w:sz w:val="23"/>
          <w:szCs w:val="23"/>
          <w:lang w:eastAsia="ar-SA"/>
        </w:rPr>
        <w:fldChar w:fldCharType="end"/>
      </w:r>
      <w:r w:rsidRPr="00D9167D">
        <w:rPr>
          <w:rFonts w:asciiTheme="minorHAnsi" w:eastAsia="Times New Roman" w:hAnsiTheme="minorHAnsi" w:cstheme="minorHAnsi"/>
          <w:sz w:val="23"/>
          <w:szCs w:val="23"/>
          <w:lang w:eastAsia="ar-SA"/>
        </w:rPr>
        <w:t>, in relazione alla durata del contratto assicurativo;</w:t>
      </w:r>
    </w:p>
    <w:p w14:paraId="20DCFCB8" w14:textId="77777777" w:rsidR="00170791" w:rsidRPr="00D9167D" w:rsidRDefault="00170791" w:rsidP="00170791">
      <w:pPr>
        <w:pStyle w:val="Paragrafoelenco"/>
        <w:numPr>
          <w:ilvl w:val="0"/>
          <w:numId w:val="3"/>
        </w:numPr>
        <w:ind w:left="284" w:hanging="284"/>
        <w:jc w:val="both"/>
        <w:rPr>
          <w:rFonts w:asciiTheme="minorHAnsi" w:eastAsia="Times New Roman" w:hAnsiTheme="minorHAnsi" w:cstheme="minorHAnsi"/>
          <w:sz w:val="23"/>
          <w:szCs w:val="23"/>
          <w:lang w:eastAsia="ar-SA"/>
        </w:rPr>
      </w:pPr>
      <w:r w:rsidRPr="00D9167D">
        <w:rPr>
          <w:rFonts w:asciiTheme="minorHAnsi" w:eastAsia="Times New Roman" w:hAnsiTheme="minorHAnsi" w:cstheme="minorHAnsi"/>
          <w:sz w:val="23"/>
          <w:szCs w:val="23"/>
          <w:lang w:eastAsia="ar-SA"/>
        </w:rPr>
        <w:t>Il mandato di intermediazione assicurativa rilasciato alla società AB-International srl;</w:t>
      </w:r>
    </w:p>
    <w:p w14:paraId="58D7CF9F" w14:textId="12FDFEDC" w:rsidR="00170791" w:rsidRPr="00D9167D" w:rsidRDefault="00170791" w:rsidP="00170791">
      <w:pPr>
        <w:pStyle w:val="Paragrafoelenco"/>
        <w:numPr>
          <w:ilvl w:val="0"/>
          <w:numId w:val="3"/>
        </w:numPr>
        <w:ind w:left="284" w:hanging="284"/>
        <w:jc w:val="both"/>
        <w:rPr>
          <w:rFonts w:asciiTheme="minorHAnsi" w:eastAsia="Times New Roman" w:hAnsiTheme="minorHAnsi" w:cstheme="minorHAnsi"/>
          <w:sz w:val="23"/>
          <w:szCs w:val="23"/>
          <w:lang w:eastAsia="ar-SA"/>
        </w:rPr>
      </w:pPr>
      <w:r w:rsidRPr="00D9167D">
        <w:rPr>
          <w:rFonts w:asciiTheme="minorHAnsi" w:eastAsia="Times New Roman" w:hAnsiTheme="minorHAnsi" w:cstheme="minorHAnsi"/>
          <w:sz w:val="23"/>
          <w:szCs w:val="23"/>
          <w:lang w:eastAsia="ar-SA"/>
        </w:rPr>
        <w:t xml:space="preserve">L’attività istruttoria posta in essere dall’Amministrazione scrivente tesa </w:t>
      </w:r>
      <w:r w:rsidR="00A63360" w:rsidRPr="00D9167D">
        <w:rPr>
          <w:rFonts w:asciiTheme="minorHAnsi" w:eastAsia="Times New Roman" w:hAnsiTheme="minorHAnsi" w:cstheme="minorHAnsi"/>
          <w:sz w:val="23"/>
          <w:szCs w:val="23"/>
          <w:lang w:eastAsia="ar-SA"/>
        </w:rPr>
        <w:t>a</w:t>
      </w:r>
      <w:r w:rsidRPr="00D9167D">
        <w:rPr>
          <w:rFonts w:asciiTheme="minorHAnsi" w:eastAsia="Times New Roman" w:hAnsiTheme="minorHAnsi" w:cstheme="minorHAnsi"/>
          <w:sz w:val="23"/>
          <w:szCs w:val="23"/>
          <w:lang w:eastAsia="ar-SA"/>
        </w:rPr>
        <w:t xml:space="preserve"> identificare l’oggetto e le caratteristiche del servizio;</w:t>
      </w:r>
    </w:p>
    <w:p w14:paraId="6A44EA1D" w14:textId="59678B49" w:rsidR="00170791" w:rsidRPr="00D9167D" w:rsidRDefault="00170791" w:rsidP="00170791">
      <w:pPr>
        <w:pStyle w:val="Paragrafoelenco"/>
        <w:numPr>
          <w:ilvl w:val="0"/>
          <w:numId w:val="3"/>
        </w:numPr>
        <w:ind w:left="284" w:hanging="284"/>
        <w:jc w:val="both"/>
        <w:rPr>
          <w:rFonts w:asciiTheme="minorHAnsi" w:eastAsia="Times New Roman" w:hAnsiTheme="minorHAnsi" w:cstheme="minorHAnsi"/>
          <w:sz w:val="23"/>
          <w:szCs w:val="23"/>
          <w:lang w:eastAsia="ar-SA"/>
        </w:rPr>
      </w:pPr>
      <w:r w:rsidRPr="00D9167D">
        <w:rPr>
          <w:rFonts w:asciiTheme="minorHAnsi" w:eastAsia="Times New Roman" w:hAnsiTheme="minorHAnsi" w:cstheme="minorHAnsi"/>
          <w:sz w:val="23"/>
          <w:szCs w:val="23"/>
          <w:lang w:eastAsia="ar-SA"/>
        </w:rPr>
        <w:t>Che questa Amministrazione procederà all’affidamento del servizio oggetto del</w:t>
      </w:r>
      <w:r w:rsidR="00A63360">
        <w:rPr>
          <w:rFonts w:asciiTheme="minorHAnsi" w:eastAsia="Times New Roman" w:hAnsiTheme="minorHAnsi" w:cstheme="minorHAnsi"/>
          <w:sz w:val="23"/>
          <w:szCs w:val="23"/>
          <w:lang w:eastAsia="ar-SA"/>
        </w:rPr>
        <w:t xml:space="preserve"> presente </w:t>
      </w:r>
      <w:r w:rsidRPr="00D9167D">
        <w:rPr>
          <w:rFonts w:asciiTheme="minorHAnsi" w:eastAsia="Times New Roman" w:hAnsiTheme="minorHAnsi" w:cstheme="minorHAnsi"/>
          <w:sz w:val="23"/>
          <w:szCs w:val="23"/>
          <w:lang w:eastAsia="ar-SA"/>
        </w:rPr>
        <w:t xml:space="preserve">Avviso nei termini di quanto indicato al punto </w:t>
      </w:r>
      <w:r w:rsidR="007E08DE">
        <w:rPr>
          <w:rFonts w:asciiTheme="minorHAnsi" w:eastAsia="Times New Roman" w:hAnsiTheme="minorHAnsi" w:cstheme="minorHAnsi"/>
          <w:sz w:val="23"/>
          <w:szCs w:val="23"/>
          <w:lang w:eastAsia="ar-SA"/>
        </w:rPr>
        <w:t>8</w:t>
      </w:r>
      <w:r w:rsidRPr="00D9167D">
        <w:rPr>
          <w:rFonts w:asciiTheme="minorHAnsi" w:eastAsia="Times New Roman" w:hAnsiTheme="minorHAnsi" w:cstheme="minorHAnsi"/>
          <w:sz w:val="23"/>
          <w:szCs w:val="23"/>
          <w:lang w:eastAsia="ar-SA"/>
        </w:rPr>
        <w:t xml:space="preserve"> dell’Avviso stesso</w:t>
      </w:r>
      <w:r w:rsidR="0041318F">
        <w:rPr>
          <w:rFonts w:asciiTheme="minorHAnsi" w:eastAsia="Times New Roman" w:hAnsiTheme="minorHAnsi" w:cstheme="minorHAnsi"/>
          <w:sz w:val="23"/>
          <w:szCs w:val="23"/>
          <w:lang w:eastAsia="ar-SA"/>
        </w:rPr>
        <w:t>.</w:t>
      </w:r>
    </w:p>
    <w:p w14:paraId="533D339A" w14:textId="77777777" w:rsidR="0041318F" w:rsidRPr="0041318F" w:rsidRDefault="0041318F" w:rsidP="00170791">
      <w:pPr>
        <w:jc w:val="both"/>
        <w:rPr>
          <w:rFonts w:asciiTheme="minorHAnsi" w:hAnsiTheme="minorHAnsi" w:cstheme="minorHAnsi"/>
          <w:b/>
          <w:bCs/>
          <w:sz w:val="10"/>
          <w:szCs w:val="10"/>
          <w:lang w:val="it-IT" w:eastAsia="ar-SA"/>
        </w:rPr>
      </w:pPr>
    </w:p>
    <w:p w14:paraId="70D65531" w14:textId="3CCE591B" w:rsidR="00170791" w:rsidRPr="0041318F" w:rsidRDefault="0041318F" w:rsidP="00170791">
      <w:pPr>
        <w:jc w:val="both"/>
        <w:rPr>
          <w:rFonts w:asciiTheme="minorHAnsi" w:hAnsiTheme="minorHAnsi" w:cstheme="minorHAnsi"/>
          <w:b/>
          <w:bCs/>
          <w:sz w:val="23"/>
          <w:szCs w:val="23"/>
          <w:lang w:val="it-IT" w:eastAsia="ar-SA"/>
        </w:rPr>
      </w:pPr>
      <w:r>
        <w:rPr>
          <w:rFonts w:asciiTheme="minorHAnsi" w:hAnsiTheme="minorHAnsi" w:cstheme="minorHAnsi"/>
          <w:b/>
          <w:bCs/>
          <w:sz w:val="23"/>
          <w:szCs w:val="23"/>
          <w:lang w:val="it-IT" w:eastAsia="ar-SA"/>
        </w:rPr>
        <w:t xml:space="preserve">Si invitano </w:t>
      </w:r>
      <w:r w:rsidR="00170791" w:rsidRPr="0041318F">
        <w:rPr>
          <w:rFonts w:asciiTheme="minorHAnsi" w:hAnsiTheme="minorHAnsi" w:cstheme="minorHAnsi"/>
          <w:b/>
          <w:bCs/>
          <w:sz w:val="23"/>
          <w:szCs w:val="23"/>
          <w:lang w:val="it-IT" w:eastAsia="ar-SA"/>
        </w:rPr>
        <w:t>gli operatori economici interessati a voler presentare la migliore offerta nei termini e nei modi di seguito indicati.</w:t>
      </w:r>
    </w:p>
    <w:p w14:paraId="20C1FA98" w14:textId="77777777" w:rsidR="00A50FEA" w:rsidRPr="0041318F" w:rsidRDefault="00A50FEA" w:rsidP="00A50FEA">
      <w:pPr>
        <w:rPr>
          <w:rFonts w:asciiTheme="minorHAnsi" w:hAnsiTheme="minorHAnsi" w:cstheme="minorHAnsi"/>
          <w:sz w:val="10"/>
          <w:szCs w:val="10"/>
          <w:lang w:val="it-IT"/>
        </w:rPr>
      </w:pPr>
    </w:p>
    <w:tbl>
      <w:tblPr>
        <w:tblStyle w:val="Grigliatabella"/>
        <w:tblW w:w="10206" w:type="dxa"/>
        <w:tblInd w:w="108" w:type="dxa"/>
        <w:tblLayout w:type="fixed"/>
        <w:tblLook w:val="04A0" w:firstRow="1" w:lastRow="0" w:firstColumn="1" w:lastColumn="0" w:noHBand="0" w:noVBand="1"/>
      </w:tblPr>
      <w:tblGrid>
        <w:gridCol w:w="567"/>
        <w:gridCol w:w="9639"/>
      </w:tblGrid>
      <w:tr w:rsidR="00E068AE" w:rsidRPr="007A5563" w14:paraId="397B3C93" w14:textId="77777777" w:rsidTr="00573322">
        <w:tc>
          <w:tcPr>
            <w:tcW w:w="567" w:type="dxa"/>
          </w:tcPr>
          <w:p w14:paraId="4CB75396" w14:textId="6D7B0A85" w:rsidR="00E068AE" w:rsidRPr="000125C8" w:rsidRDefault="00170791" w:rsidP="00B168AC">
            <w:pPr>
              <w:ind w:right="-2"/>
              <w:jc w:val="center"/>
              <w:rPr>
                <w:rFonts w:asciiTheme="minorHAnsi" w:hAnsiTheme="minorHAnsi" w:cstheme="minorHAnsi"/>
                <w:b/>
                <w:sz w:val="23"/>
                <w:szCs w:val="23"/>
                <w:lang w:val="it-IT"/>
              </w:rPr>
            </w:pPr>
            <w:r>
              <w:rPr>
                <w:rFonts w:asciiTheme="minorHAnsi" w:hAnsiTheme="minorHAnsi" w:cstheme="minorHAnsi"/>
                <w:b/>
                <w:sz w:val="23"/>
                <w:szCs w:val="23"/>
                <w:lang w:val="it-IT"/>
              </w:rPr>
              <w:t>1.</w:t>
            </w:r>
          </w:p>
        </w:tc>
        <w:tc>
          <w:tcPr>
            <w:tcW w:w="9639" w:type="dxa"/>
          </w:tcPr>
          <w:p w14:paraId="300E8E70" w14:textId="77777777" w:rsidR="00E068AE" w:rsidRPr="000125C8" w:rsidRDefault="00E068AE" w:rsidP="009C3142">
            <w:pPr>
              <w:jc w:val="both"/>
              <w:rPr>
                <w:rFonts w:asciiTheme="minorHAnsi" w:hAnsiTheme="minorHAnsi" w:cstheme="minorHAnsi"/>
                <w:sz w:val="23"/>
                <w:szCs w:val="23"/>
                <w:lang w:val="it-IT"/>
              </w:rPr>
            </w:pPr>
            <w:r w:rsidRPr="000125C8">
              <w:rPr>
                <w:rFonts w:asciiTheme="minorHAnsi" w:hAnsiTheme="minorHAnsi" w:cstheme="minorHAnsi"/>
                <w:b/>
                <w:sz w:val="23"/>
                <w:szCs w:val="23"/>
                <w:lang w:val="it-IT"/>
              </w:rPr>
              <w:t xml:space="preserve">Oggetto: </w:t>
            </w:r>
            <w:r w:rsidRPr="000125C8">
              <w:rPr>
                <w:rFonts w:asciiTheme="minorHAnsi" w:eastAsia="Calibri" w:hAnsiTheme="minorHAnsi" w:cstheme="minorHAnsi"/>
                <w:sz w:val="23"/>
                <w:szCs w:val="23"/>
                <w:lang w:val="it-IT" w:eastAsia="it-IT" w:bidi="it-IT"/>
              </w:rPr>
              <w:t>Fornitura/Servizio di assicurazione per la copertura dei rischi Responsabilità Civile – Infortuni – Assistenza – Tutela Legale in un unico lotto</w:t>
            </w:r>
          </w:p>
        </w:tc>
      </w:tr>
      <w:tr w:rsidR="00E068AE" w:rsidRPr="007A5563" w14:paraId="571CB92F" w14:textId="77777777" w:rsidTr="00573322">
        <w:tc>
          <w:tcPr>
            <w:tcW w:w="567" w:type="dxa"/>
          </w:tcPr>
          <w:p w14:paraId="47CF9DBB" w14:textId="17F2B7E6" w:rsidR="00E068AE" w:rsidRPr="000125C8" w:rsidRDefault="00170791" w:rsidP="00B168AC">
            <w:pPr>
              <w:ind w:right="-2"/>
              <w:jc w:val="center"/>
              <w:rPr>
                <w:rFonts w:asciiTheme="minorHAnsi" w:hAnsiTheme="minorHAnsi" w:cstheme="minorHAnsi"/>
                <w:b/>
                <w:sz w:val="23"/>
                <w:szCs w:val="23"/>
                <w:lang w:val="it-IT"/>
              </w:rPr>
            </w:pPr>
            <w:r>
              <w:rPr>
                <w:rFonts w:asciiTheme="minorHAnsi" w:hAnsiTheme="minorHAnsi" w:cstheme="minorHAnsi"/>
                <w:b/>
                <w:sz w:val="23"/>
                <w:szCs w:val="23"/>
                <w:lang w:val="it-IT"/>
              </w:rPr>
              <w:t>2.</w:t>
            </w:r>
          </w:p>
        </w:tc>
        <w:tc>
          <w:tcPr>
            <w:tcW w:w="9639" w:type="dxa"/>
          </w:tcPr>
          <w:p w14:paraId="02E2EFF8" w14:textId="27B4938C" w:rsidR="00E068AE" w:rsidRPr="000125C8" w:rsidRDefault="00E068AE" w:rsidP="009C3142">
            <w:pPr>
              <w:jc w:val="both"/>
              <w:rPr>
                <w:rFonts w:asciiTheme="minorHAnsi" w:hAnsiTheme="minorHAnsi" w:cstheme="minorHAnsi"/>
                <w:sz w:val="23"/>
                <w:szCs w:val="23"/>
                <w:lang w:val="it-IT"/>
              </w:rPr>
            </w:pPr>
            <w:r w:rsidRPr="000125C8">
              <w:rPr>
                <w:rFonts w:asciiTheme="minorHAnsi" w:eastAsia="Calibri" w:hAnsiTheme="minorHAnsi" w:cstheme="minorHAnsi"/>
                <w:b/>
                <w:sz w:val="23"/>
                <w:szCs w:val="23"/>
                <w:lang w:val="it-IT" w:eastAsia="it-IT" w:bidi="it-IT"/>
              </w:rPr>
              <w:t xml:space="preserve">Norme che regolano il rapporto: </w:t>
            </w:r>
            <w:r w:rsidR="00924BDD" w:rsidRPr="00924BDD">
              <w:rPr>
                <w:rFonts w:asciiTheme="minorHAnsi" w:eastAsia="Calibri" w:hAnsiTheme="minorHAnsi" w:cstheme="minorHAnsi"/>
                <w:bCs/>
                <w:sz w:val="23"/>
                <w:szCs w:val="23"/>
                <w:lang w:val="it-IT" w:eastAsia="it-IT" w:bidi="it-IT"/>
              </w:rPr>
              <w:t>oltre alla disciplina sui contratti pubblici ai sensi del D.Lgs. 50/2016 così come modificato dall’Art. 1 della L. 11.9.2020 n. 120 (decreto semplificazioni) e dall’Art. 51 del D.L. 77/2021 (decreto semplificazioni-bis) il rapporto sarà regolato dalle disposizioni del presente documento e dai contenuti della proposta che l'offerente presenterà;</w:t>
            </w:r>
          </w:p>
        </w:tc>
      </w:tr>
      <w:tr w:rsidR="00E068AE" w:rsidRPr="007A5563" w14:paraId="798F46C8" w14:textId="77777777" w:rsidTr="00385487">
        <w:tc>
          <w:tcPr>
            <w:tcW w:w="567" w:type="dxa"/>
          </w:tcPr>
          <w:p w14:paraId="03F933D8" w14:textId="04B7E1A4" w:rsidR="00E068AE" w:rsidRPr="000125C8" w:rsidRDefault="00170791" w:rsidP="00B168AC">
            <w:pPr>
              <w:ind w:right="-2"/>
              <w:jc w:val="center"/>
              <w:rPr>
                <w:rFonts w:asciiTheme="minorHAnsi" w:hAnsiTheme="minorHAnsi" w:cstheme="minorHAnsi"/>
                <w:b/>
                <w:sz w:val="23"/>
                <w:szCs w:val="23"/>
                <w:lang w:val="it-IT"/>
              </w:rPr>
            </w:pPr>
            <w:r>
              <w:rPr>
                <w:rFonts w:asciiTheme="minorHAnsi" w:hAnsiTheme="minorHAnsi" w:cstheme="minorHAnsi"/>
                <w:b/>
                <w:sz w:val="23"/>
                <w:szCs w:val="23"/>
                <w:lang w:val="it-IT"/>
              </w:rPr>
              <w:t>3.</w:t>
            </w:r>
          </w:p>
        </w:tc>
        <w:tc>
          <w:tcPr>
            <w:tcW w:w="8959" w:type="dxa"/>
          </w:tcPr>
          <w:p w14:paraId="0A46A1F1" w14:textId="77777777" w:rsidR="00E068AE" w:rsidRPr="000125C8" w:rsidRDefault="00E068AE" w:rsidP="009C3142">
            <w:pPr>
              <w:jc w:val="both"/>
              <w:rPr>
                <w:rFonts w:asciiTheme="minorHAnsi" w:eastAsia="Calibri" w:hAnsiTheme="minorHAnsi" w:cstheme="minorHAnsi"/>
                <w:bCs/>
                <w:sz w:val="23"/>
                <w:szCs w:val="23"/>
                <w:lang w:val="it-IT" w:eastAsia="it-IT" w:bidi="it-IT"/>
              </w:rPr>
            </w:pPr>
            <w:r w:rsidRPr="000125C8">
              <w:rPr>
                <w:rFonts w:asciiTheme="minorHAnsi" w:eastAsia="Calibri" w:hAnsiTheme="minorHAnsi" w:cstheme="minorHAnsi"/>
                <w:b/>
                <w:sz w:val="23"/>
                <w:szCs w:val="23"/>
                <w:lang w:val="it-IT" w:eastAsia="it-IT" w:bidi="it-IT"/>
              </w:rPr>
              <w:t xml:space="preserve">Specifiche tecniche </w:t>
            </w:r>
            <w:r w:rsidRPr="000125C8">
              <w:rPr>
                <w:rFonts w:asciiTheme="minorHAnsi" w:eastAsia="Calibri" w:hAnsiTheme="minorHAnsi" w:cstheme="minorHAnsi"/>
                <w:bCs/>
                <w:sz w:val="23"/>
                <w:szCs w:val="23"/>
                <w:lang w:val="it-IT" w:eastAsia="it-IT" w:bidi="it-IT"/>
              </w:rPr>
              <w:t>Scheda riepilogativa del rischio da assicurare coperture assicurative dei rami Responsabilità Civile, Infortuni, Assistenza e Tutela legale in un unico lotto</w:t>
            </w:r>
          </w:p>
          <w:p w14:paraId="52BF3E11" w14:textId="6FF4C15D" w:rsidR="00E068AE" w:rsidRPr="00761505" w:rsidRDefault="00E068AE" w:rsidP="00C6125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eastAsia="Calibri" w:hAnsiTheme="minorHAnsi" w:cstheme="minorHAnsi"/>
                <w:b/>
                <w:sz w:val="23"/>
                <w:szCs w:val="23"/>
                <w:lang w:val="it-IT" w:eastAsia="it-IT" w:bidi="it-IT"/>
              </w:rPr>
            </w:pPr>
            <w:r w:rsidRPr="00761505">
              <w:rPr>
                <w:rFonts w:asciiTheme="minorHAnsi" w:eastAsia="Calibri" w:hAnsiTheme="minorHAnsi" w:cstheme="minorHAnsi"/>
                <w:b/>
                <w:sz w:val="23"/>
                <w:szCs w:val="23"/>
                <w:lang w:val="it-IT" w:eastAsia="it-IT" w:bidi="it-IT"/>
              </w:rPr>
              <w:t xml:space="preserve">Contraente/Assicurato/indirizzo: </w:t>
            </w:r>
            <w:r w:rsidR="00456C9C">
              <w:rPr>
                <w:rFonts w:asciiTheme="minorHAnsi" w:eastAsia="Calibri" w:hAnsiTheme="minorHAnsi" w:cstheme="minorHAnsi"/>
                <w:b/>
                <w:sz w:val="23"/>
                <w:szCs w:val="23"/>
                <w:lang w:val="it-IT" w:eastAsia="it-IT" w:bidi="it-IT"/>
              </w:rPr>
              <w:t>ISTITUTO COMPRENSIVO STATALE “L. EINAUDI” – VIA MAZZINI N. 28 – 25057 SALE MARASINO BS</w:t>
            </w:r>
          </w:p>
          <w:p w14:paraId="0DBCEFC4" w14:textId="251540D2" w:rsidR="00E068AE" w:rsidRPr="000125C8" w:rsidRDefault="00E068AE" w:rsidP="0052086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heme="minorHAnsi" w:eastAsia="Calibri" w:hAnsiTheme="minorHAnsi" w:cstheme="minorHAnsi"/>
                <w:b/>
                <w:bCs/>
                <w:sz w:val="23"/>
                <w:szCs w:val="23"/>
                <w:lang w:val="it-IT" w:eastAsia="it-IT" w:bidi="it-IT"/>
              </w:rPr>
            </w:pPr>
            <w:r w:rsidRPr="000125C8">
              <w:rPr>
                <w:rFonts w:asciiTheme="minorHAnsi" w:eastAsia="Calibri" w:hAnsiTheme="minorHAnsi" w:cstheme="minorHAnsi"/>
                <w:b/>
                <w:bCs/>
                <w:sz w:val="23"/>
                <w:szCs w:val="23"/>
                <w:lang w:val="it-IT" w:eastAsia="it-IT" w:bidi="it-IT"/>
              </w:rPr>
              <w:t xml:space="preserve">Codice Fiscale: </w:t>
            </w:r>
            <w:r w:rsidR="00456C9C">
              <w:rPr>
                <w:rFonts w:asciiTheme="minorHAnsi" w:eastAsia="Calibri" w:hAnsiTheme="minorHAnsi" w:cstheme="minorHAnsi"/>
                <w:b/>
                <w:bCs/>
                <w:sz w:val="23"/>
                <w:szCs w:val="23"/>
                <w:lang w:val="it-IT" w:eastAsia="it-IT" w:bidi="it-IT"/>
              </w:rPr>
              <w:t>98149890174</w:t>
            </w:r>
            <w:r w:rsidRPr="000125C8">
              <w:rPr>
                <w:rFonts w:asciiTheme="minorHAnsi" w:eastAsia="Calibri" w:hAnsiTheme="minorHAnsi" w:cstheme="minorHAnsi"/>
                <w:sz w:val="23"/>
                <w:szCs w:val="23"/>
                <w:lang w:val="it-IT" w:eastAsia="it-IT" w:bidi="it-IT"/>
              </w:rPr>
              <w:t xml:space="preserve"> </w:t>
            </w:r>
            <w:r w:rsidRPr="000125C8">
              <w:rPr>
                <w:rFonts w:asciiTheme="minorHAnsi" w:eastAsia="Calibri" w:hAnsiTheme="minorHAnsi" w:cstheme="minorHAnsi"/>
                <w:b/>
                <w:bCs/>
                <w:sz w:val="23"/>
                <w:szCs w:val="23"/>
                <w:lang w:val="it-IT" w:eastAsia="it-IT" w:bidi="it-IT"/>
              </w:rPr>
              <w:t xml:space="preserve">Codice Meccanografico: </w:t>
            </w:r>
            <w:r w:rsidR="00FA3461" w:rsidRPr="00FA3461">
              <w:rPr>
                <w:rFonts w:asciiTheme="minorHAnsi" w:hAnsiTheme="minorHAnsi" w:cstheme="minorHAnsi"/>
                <w:b/>
                <w:bCs/>
                <w:sz w:val="23"/>
                <w:szCs w:val="23"/>
                <w:lang w:eastAsia="ar-SA"/>
              </w:rPr>
              <w:t>BSIC87100B</w:t>
            </w:r>
          </w:p>
          <w:p w14:paraId="2446E0A9" w14:textId="77777777" w:rsidR="00E068AE" w:rsidRPr="000125C8" w:rsidRDefault="00E068AE" w:rsidP="0052086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heme="minorHAnsi" w:eastAsia="Calibri" w:hAnsiTheme="minorHAnsi" w:cstheme="minorHAnsi"/>
                <w:sz w:val="23"/>
                <w:szCs w:val="23"/>
                <w:lang w:val="it-IT" w:eastAsia="it-IT" w:bidi="it-IT"/>
              </w:rPr>
            </w:pPr>
            <w:r w:rsidRPr="000125C8">
              <w:rPr>
                <w:rFonts w:asciiTheme="minorHAnsi" w:eastAsia="Calibri" w:hAnsiTheme="minorHAnsi" w:cstheme="minorHAnsi"/>
                <w:b/>
                <w:bCs/>
                <w:sz w:val="23"/>
                <w:szCs w:val="23"/>
                <w:lang w:val="it-IT" w:eastAsia="it-IT" w:bidi="it-IT"/>
              </w:rPr>
              <w:t xml:space="preserve">Descrizione del rischio: </w:t>
            </w:r>
            <w:r w:rsidRPr="000125C8">
              <w:rPr>
                <w:rFonts w:asciiTheme="minorHAnsi" w:eastAsia="Calibri" w:hAnsiTheme="minorHAnsi" w:cstheme="minorHAnsi"/>
                <w:sz w:val="23"/>
                <w:szCs w:val="23"/>
                <w:lang w:val="it-IT" w:eastAsia="it-IT" w:bidi="it-IT"/>
              </w:rPr>
              <w:t xml:space="preserve">si veda Capitolato Speciale: allegato “B”. </w:t>
            </w:r>
          </w:p>
          <w:p w14:paraId="4E257E8C" w14:textId="39298778" w:rsidR="00E068AE" w:rsidRPr="000125C8" w:rsidRDefault="00E068AE" w:rsidP="0052086F">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heme="minorHAnsi" w:eastAsia="Calibri" w:hAnsiTheme="minorHAnsi" w:cstheme="minorHAnsi"/>
                <w:bCs/>
                <w:sz w:val="23"/>
                <w:szCs w:val="23"/>
                <w:lang w:val="it-IT" w:eastAsia="it-IT" w:bidi="it-IT"/>
              </w:rPr>
            </w:pPr>
            <w:r w:rsidRPr="000125C8">
              <w:rPr>
                <w:rFonts w:asciiTheme="minorHAnsi" w:eastAsia="Calibri" w:hAnsiTheme="minorHAnsi" w:cstheme="minorHAnsi"/>
                <w:b/>
                <w:bCs/>
                <w:sz w:val="23"/>
                <w:szCs w:val="23"/>
                <w:lang w:val="it-IT" w:eastAsia="it-IT" w:bidi="it-IT"/>
              </w:rPr>
              <w:t>Popolazione scolastica – dato indicativo</w:t>
            </w:r>
            <w:r w:rsidRPr="000125C8">
              <w:rPr>
                <w:rFonts w:asciiTheme="minorHAnsi" w:eastAsia="Calibri" w:hAnsiTheme="minorHAnsi" w:cstheme="minorHAnsi"/>
                <w:bCs/>
                <w:sz w:val="23"/>
                <w:szCs w:val="23"/>
                <w:lang w:val="it-IT" w:eastAsia="it-IT" w:bidi="it-IT"/>
              </w:rPr>
              <w:t>: per la formulazione dell’offerta si comunicano i seguenti</w:t>
            </w:r>
            <w:r w:rsidR="00C35B69">
              <w:rPr>
                <w:rFonts w:asciiTheme="minorHAnsi" w:eastAsia="Calibri" w:hAnsiTheme="minorHAnsi" w:cstheme="minorHAnsi"/>
                <w:bCs/>
                <w:sz w:val="23"/>
                <w:szCs w:val="23"/>
                <w:lang w:val="it-IT" w:eastAsia="it-IT" w:bidi="it-IT"/>
              </w:rPr>
              <w:t xml:space="preserve"> </w:t>
            </w:r>
            <w:r w:rsidRPr="000125C8">
              <w:rPr>
                <w:rFonts w:asciiTheme="minorHAnsi" w:eastAsia="Calibri" w:hAnsiTheme="minorHAnsi" w:cstheme="minorHAnsi"/>
                <w:bCs/>
                <w:sz w:val="23"/>
                <w:szCs w:val="23"/>
                <w:lang w:val="it-IT" w:eastAsia="it-IT" w:bidi="it-IT"/>
              </w:rPr>
              <w:t xml:space="preserve">dati riferiti alla popolazione scolastica: Alunni iscritti: </w:t>
            </w:r>
            <w:r w:rsidRPr="00FA3461">
              <w:rPr>
                <w:rFonts w:asciiTheme="minorHAnsi" w:eastAsia="Calibri" w:hAnsiTheme="minorHAnsi" w:cstheme="minorHAnsi"/>
                <w:b/>
                <w:sz w:val="23"/>
                <w:szCs w:val="23"/>
                <w:lang w:val="it-IT" w:eastAsia="it-IT" w:bidi="it-IT"/>
              </w:rPr>
              <w:t xml:space="preserve">n. </w:t>
            </w:r>
            <w:r w:rsidR="00FA3461" w:rsidRPr="00FA3461">
              <w:rPr>
                <w:rFonts w:asciiTheme="minorHAnsi" w:hAnsiTheme="minorHAnsi" w:cstheme="minorHAnsi"/>
                <w:b/>
                <w:sz w:val="23"/>
                <w:szCs w:val="23"/>
                <w:lang w:eastAsia="ar-SA"/>
              </w:rPr>
              <w:t>696</w:t>
            </w:r>
            <w:r w:rsidRPr="000125C8">
              <w:rPr>
                <w:rFonts w:asciiTheme="minorHAnsi" w:eastAsia="Calibri" w:hAnsiTheme="minorHAnsi" w:cstheme="minorHAnsi"/>
                <w:bCs/>
                <w:sz w:val="23"/>
                <w:szCs w:val="23"/>
                <w:lang w:val="it-IT" w:eastAsia="it-IT" w:bidi="it-IT"/>
              </w:rPr>
              <w:t xml:space="preserve"> Operatori scolastici: </w:t>
            </w:r>
            <w:r w:rsidRPr="00FA3461">
              <w:rPr>
                <w:rFonts w:asciiTheme="minorHAnsi" w:eastAsia="Calibri" w:hAnsiTheme="minorHAnsi" w:cstheme="minorHAnsi"/>
                <w:b/>
                <w:sz w:val="23"/>
                <w:szCs w:val="23"/>
                <w:lang w:val="it-IT" w:eastAsia="it-IT" w:bidi="it-IT"/>
              </w:rPr>
              <w:t xml:space="preserve">n. </w:t>
            </w:r>
            <w:r w:rsidR="00FA3461" w:rsidRPr="00FA3461">
              <w:rPr>
                <w:rFonts w:asciiTheme="minorHAnsi" w:hAnsiTheme="minorHAnsi" w:cstheme="minorHAnsi"/>
                <w:b/>
                <w:sz w:val="23"/>
                <w:szCs w:val="23"/>
                <w:lang w:eastAsia="ar-SA"/>
              </w:rPr>
              <w:t>128</w:t>
            </w:r>
          </w:p>
          <w:p w14:paraId="62B02E4A" w14:textId="4CAD8E90" w:rsidR="000365B3" w:rsidRPr="00FA3461" w:rsidRDefault="00E068AE" w:rsidP="000365B3">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heme="minorHAnsi" w:hAnsiTheme="minorHAnsi" w:cstheme="minorHAnsi"/>
                <w:b/>
                <w:bCs/>
                <w:color w:val="000000"/>
                <w:kern w:val="28"/>
                <w:sz w:val="23"/>
                <w:szCs w:val="23"/>
                <w:lang w:val="it-IT" w:eastAsia="it-IT"/>
                <w14:cntxtAlts/>
              </w:rPr>
            </w:pPr>
            <w:r w:rsidRPr="000125C8">
              <w:rPr>
                <w:rFonts w:asciiTheme="minorHAnsi" w:hAnsiTheme="minorHAnsi" w:cstheme="minorHAnsi"/>
                <w:b/>
                <w:bCs/>
                <w:color w:val="000000"/>
                <w:kern w:val="28"/>
                <w:sz w:val="23"/>
                <w:szCs w:val="23"/>
                <w:lang w:val="it-IT" w:eastAsia="it-IT"/>
                <w14:cntxtAlts/>
              </w:rPr>
              <w:lastRenderedPageBreak/>
              <w:t>P</w:t>
            </w:r>
            <w:r w:rsidR="00AC01BA">
              <w:rPr>
                <w:rFonts w:asciiTheme="minorHAnsi" w:hAnsiTheme="minorHAnsi" w:cstheme="minorHAnsi"/>
                <w:b/>
                <w:bCs/>
                <w:color w:val="000000"/>
                <w:kern w:val="28"/>
                <w:sz w:val="23"/>
                <w:szCs w:val="23"/>
                <w:lang w:val="it-IT" w:eastAsia="it-IT"/>
                <w14:cntxtAlts/>
              </w:rPr>
              <w:t>ercentuale di tolleranza a</w:t>
            </w:r>
            <w:r w:rsidR="00F5774F">
              <w:rPr>
                <w:rFonts w:asciiTheme="minorHAnsi" w:hAnsiTheme="minorHAnsi" w:cstheme="minorHAnsi"/>
                <w:b/>
                <w:bCs/>
                <w:color w:val="000000"/>
                <w:kern w:val="28"/>
                <w:sz w:val="23"/>
                <w:szCs w:val="23"/>
                <w:lang w:val="it-IT" w:eastAsia="it-IT"/>
                <w14:cntxtAlts/>
              </w:rPr>
              <w:t>s</w:t>
            </w:r>
            <w:r w:rsidR="00AC01BA">
              <w:rPr>
                <w:rFonts w:asciiTheme="minorHAnsi" w:hAnsiTheme="minorHAnsi" w:cstheme="minorHAnsi"/>
                <w:b/>
                <w:bCs/>
                <w:color w:val="000000"/>
                <w:kern w:val="28"/>
                <w:sz w:val="23"/>
                <w:szCs w:val="23"/>
                <w:lang w:val="it-IT" w:eastAsia="it-IT"/>
                <w14:cntxtAlts/>
              </w:rPr>
              <w:t>sicurati</w:t>
            </w:r>
            <w:r w:rsidR="00E82982">
              <w:rPr>
                <w:rFonts w:asciiTheme="minorHAnsi" w:hAnsiTheme="minorHAnsi" w:cstheme="minorHAnsi"/>
                <w:b/>
                <w:bCs/>
                <w:color w:val="000000"/>
                <w:kern w:val="28"/>
                <w:sz w:val="23"/>
                <w:szCs w:val="23"/>
                <w:lang w:val="it-IT" w:eastAsia="it-IT"/>
                <w14:cntxtAlts/>
              </w:rPr>
              <w:t xml:space="preserve"> scolastici </w:t>
            </w:r>
            <w:r w:rsidRPr="000125C8">
              <w:rPr>
                <w:rFonts w:asciiTheme="minorHAnsi" w:hAnsiTheme="minorHAnsi" w:cstheme="minorHAnsi"/>
                <w:b/>
                <w:bCs/>
                <w:color w:val="000000"/>
                <w:kern w:val="28"/>
                <w:sz w:val="23"/>
                <w:szCs w:val="23"/>
                <w:lang w:val="it-IT" w:eastAsia="it-IT"/>
                <w14:cntxtAlts/>
              </w:rPr>
              <w:t xml:space="preserve">non paganti: </w:t>
            </w:r>
            <w:r w:rsidR="00FA3461" w:rsidRPr="00FA3461">
              <w:rPr>
                <w:rFonts w:asciiTheme="minorHAnsi" w:hAnsiTheme="minorHAnsi" w:cstheme="minorHAnsi"/>
                <w:b/>
                <w:bCs/>
                <w:sz w:val="23"/>
                <w:szCs w:val="23"/>
                <w:lang w:eastAsia="ar-SA"/>
              </w:rPr>
              <w:t>5</w:t>
            </w:r>
            <w:r w:rsidR="00F06FEE" w:rsidRPr="00FA3461">
              <w:rPr>
                <w:rFonts w:asciiTheme="minorHAnsi" w:hAnsiTheme="minorHAnsi" w:cstheme="minorHAnsi"/>
                <w:b/>
                <w:bCs/>
                <w:color w:val="000000"/>
                <w:kern w:val="28"/>
                <w:sz w:val="23"/>
                <w:szCs w:val="23"/>
                <w:lang w:eastAsia="it-IT"/>
                <w14:cntxtAlts/>
              </w:rPr>
              <w:t xml:space="preserve"> </w:t>
            </w:r>
            <w:r w:rsidRPr="00FA3461">
              <w:rPr>
                <w:rFonts w:asciiTheme="minorHAnsi" w:hAnsiTheme="minorHAnsi" w:cstheme="minorHAnsi"/>
                <w:b/>
                <w:bCs/>
                <w:color w:val="000000"/>
                <w:kern w:val="28"/>
                <w:sz w:val="23"/>
                <w:szCs w:val="23"/>
                <w:lang w:val="it-IT" w:eastAsia="it-IT"/>
                <w14:cntxtAlts/>
              </w:rPr>
              <w:t>%</w:t>
            </w:r>
          </w:p>
          <w:p w14:paraId="0870AA6B" w14:textId="6D1DB0A8" w:rsidR="00E068AE" w:rsidRPr="00385487" w:rsidRDefault="00E068AE" w:rsidP="00385487">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Cs/>
                <w:sz w:val="23"/>
                <w:szCs w:val="23"/>
                <w:lang w:val="it-IT"/>
              </w:rPr>
            </w:pPr>
            <w:r w:rsidRPr="00385487">
              <w:rPr>
                <w:rFonts w:asciiTheme="minorHAnsi" w:hAnsiTheme="minorHAnsi" w:cstheme="minorHAnsi"/>
                <w:b/>
                <w:sz w:val="23"/>
                <w:szCs w:val="23"/>
                <w:lang w:val="it-IT"/>
              </w:rPr>
              <w:t xml:space="preserve">Sezioni di polizza operanti/garanzie/partite e somme assicurate: </w:t>
            </w:r>
            <w:r w:rsidRPr="00385487">
              <w:rPr>
                <w:rFonts w:asciiTheme="minorHAnsi" w:hAnsiTheme="minorHAnsi" w:cstheme="minorHAnsi"/>
                <w:bCs/>
                <w:sz w:val="23"/>
                <w:szCs w:val="23"/>
                <w:lang w:val="it-IT"/>
              </w:rPr>
              <w:t>si veda Tabella limiti di indennizzo</w:t>
            </w:r>
            <w:r w:rsidR="00385487" w:rsidRPr="00385487">
              <w:rPr>
                <w:rFonts w:asciiTheme="minorHAnsi" w:hAnsiTheme="minorHAnsi" w:cstheme="minorHAnsi"/>
                <w:bCs/>
                <w:sz w:val="23"/>
                <w:szCs w:val="23"/>
                <w:lang w:val="it-IT"/>
              </w:rPr>
              <w:t xml:space="preserve"> </w:t>
            </w:r>
            <w:r w:rsidRPr="00385487">
              <w:rPr>
                <w:rFonts w:asciiTheme="minorHAnsi" w:hAnsiTheme="minorHAnsi" w:cstheme="minorHAnsi"/>
                <w:bCs/>
                <w:sz w:val="23"/>
                <w:szCs w:val="23"/>
                <w:lang w:val="it-IT"/>
              </w:rPr>
              <w:t>allegato “E”.</w:t>
            </w:r>
          </w:p>
          <w:tbl>
            <w:tblPr>
              <w:tblStyle w:val="Grigliatabella"/>
              <w:tblW w:w="10215" w:type="dxa"/>
              <w:tblInd w:w="51" w:type="dxa"/>
              <w:tblLayout w:type="fixed"/>
              <w:tblLook w:val="04A0" w:firstRow="1" w:lastRow="0" w:firstColumn="1" w:lastColumn="0" w:noHBand="0" w:noVBand="1"/>
            </w:tblPr>
            <w:tblGrid>
              <w:gridCol w:w="2047"/>
              <w:gridCol w:w="3066"/>
              <w:gridCol w:w="1838"/>
              <w:gridCol w:w="3264"/>
            </w:tblGrid>
            <w:tr w:rsidR="000365B3" w14:paraId="2E8A6CD8" w14:textId="77777777" w:rsidTr="00385487">
              <w:tc>
                <w:tcPr>
                  <w:tcW w:w="2047" w:type="dxa"/>
                  <w:vMerge w:val="restart"/>
                  <w:tcBorders>
                    <w:top w:val="nil"/>
                    <w:left w:val="nil"/>
                    <w:bottom w:val="nil"/>
                    <w:right w:val="single" w:sz="4" w:space="0" w:color="auto"/>
                  </w:tcBorders>
                  <w:hideMark/>
                </w:tcPr>
                <w:p w14:paraId="4D7A9B8A" w14:textId="77777777" w:rsidR="000365B3" w:rsidRDefault="000365B3" w:rsidP="000365B3">
                  <w:pPr>
                    <w:ind w:left="-109" w:right="-2"/>
                    <w:rPr>
                      <w:rFonts w:asciiTheme="minorHAnsi" w:eastAsia="Calibri" w:hAnsiTheme="minorHAnsi" w:cstheme="minorHAnsi"/>
                      <w:b/>
                      <w:sz w:val="23"/>
                      <w:szCs w:val="23"/>
                      <w:lang w:val="it-IT" w:eastAsia="it-IT" w:bidi="it-IT"/>
                    </w:rPr>
                  </w:pPr>
                  <w:r>
                    <w:rPr>
                      <w:rFonts w:asciiTheme="minorHAnsi" w:eastAsia="Calibri" w:hAnsiTheme="minorHAnsi" w:cstheme="minorHAnsi"/>
                      <w:b/>
                      <w:sz w:val="23"/>
                      <w:szCs w:val="23"/>
                      <w:lang w:val="it-IT" w:eastAsia="it-IT" w:bidi="it-IT"/>
                    </w:rPr>
                    <w:t>Situazione sinistri riferita all’ultimo triennio</w:t>
                  </w:r>
                </w:p>
              </w:tc>
              <w:tc>
                <w:tcPr>
                  <w:tcW w:w="3066" w:type="dxa"/>
                  <w:tcBorders>
                    <w:top w:val="single" w:sz="4" w:space="0" w:color="auto"/>
                    <w:left w:val="single" w:sz="4" w:space="0" w:color="auto"/>
                    <w:bottom w:val="single" w:sz="4" w:space="0" w:color="auto"/>
                    <w:right w:val="single" w:sz="4" w:space="0" w:color="auto"/>
                  </w:tcBorders>
                </w:tcPr>
                <w:p w14:paraId="73ADDF36" w14:textId="77777777" w:rsidR="000365B3" w:rsidRDefault="000365B3" w:rsidP="000365B3">
                  <w:pPr>
                    <w:widowControl w:val="0"/>
                    <w:tabs>
                      <w:tab w:val="left" w:pos="15"/>
                    </w:tabs>
                    <w:spacing w:after="120"/>
                    <w:ind w:left="720" w:right="142"/>
                    <w:jc w:val="both"/>
                    <w:rPr>
                      <w:rFonts w:asciiTheme="minorHAnsi" w:eastAsia="Calibri" w:hAnsiTheme="minorHAnsi" w:cstheme="minorHAnsi"/>
                      <w:lang w:val="it-IT" w:eastAsia="it-IT" w:bidi="it-IT"/>
                    </w:rPr>
                  </w:pPr>
                </w:p>
              </w:tc>
              <w:tc>
                <w:tcPr>
                  <w:tcW w:w="1838" w:type="dxa"/>
                  <w:tcBorders>
                    <w:top w:val="single" w:sz="4" w:space="0" w:color="auto"/>
                    <w:left w:val="single" w:sz="4" w:space="0" w:color="auto"/>
                    <w:bottom w:val="single" w:sz="4" w:space="0" w:color="auto"/>
                    <w:right w:val="single" w:sz="4" w:space="0" w:color="auto"/>
                  </w:tcBorders>
                  <w:hideMark/>
                </w:tcPr>
                <w:p w14:paraId="705911E7" w14:textId="77777777" w:rsidR="000365B3" w:rsidRDefault="000365B3" w:rsidP="00385487">
                  <w:pPr>
                    <w:widowControl w:val="0"/>
                    <w:spacing w:after="120"/>
                    <w:ind w:left="-105" w:right="-102"/>
                    <w:jc w:val="center"/>
                    <w:rPr>
                      <w:rFonts w:asciiTheme="minorHAnsi" w:eastAsia="Calibri" w:hAnsiTheme="minorHAnsi" w:cstheme="minorHAnsi"/>
                      <w:b/>
                      <w:lang w:eastAsia="it-IT" w:bidi="it-IT"/>
                    </w:rPr>
                  </w:pPr>
                  <w:r>
                    <w:rPr>
                      <w:rFonts w:asciiTheme="minorHAnsi" w:eastAsia="Calibri" w:hAnsiTheme="minorHAnsi" w:cstheme="minorHAnsi"/>
                      <w:b/>
                      <w:lang w:eastAsia="it-IT" w:bidi="it-IT"/>
                    </w:rPr>
                    <w:t>Numero</w:t>
                  </w:r>
                </w:p>
              </w:tc>
              <w:tc>
                <w:tcPr>
                  <w:tcW w:w="3264" w:type="dxa"/>
                  <w:tcBorders>
                    <w:top w:val="single" w:sz="4" w:space="0" w:color="auto"/>
                    <w:left w:val="single" w:sz="4" w:space="0" w:color="auto"/>
                    <w:bottom w:val="single" w:sz="4" w:space="0" w:color="auto"/>
                    <w:right w:val="single" w:sz="4" w:space="0" w:color="auto"/>
                  </w:tcBorders>
                  <w:hideMark/>
                </w:tcPr>
                <w:p w14:paraId="2410AB5A" w14:textId="4F1DC0A6" w:rsidR="000365B3" w:rsidRDefault="000365B3" w:rsidP="000365B3">
                  <w:pPr>
                    <w:widowControl w:val="0"/>
                    <w:tabs>
                      <w:tab w:val="left" w:pos="15"/>
                    </w:tabs>
                    <w:spacing w:after="120"/>
                    <w:ind w:left="720" w:right="142"/>
                    <w:jc w:val="both"/>
                    <w:rPr>
                      <w:rFonts w:asciiTheme="minorHAnsi" w:eastAsia="Calibri" w:hAnsiTheme="minorHAnsi" w:cstheme="minorHAnsi"/>
                      <w:b/>
                      <w:lang w:eastAsia="it-IT" w:bidi="it-IT"/>
                    </w:rPr>
                  </w:pPr>
                  <w:r>
                    <w:rPr>
                      <w:rFonts w:asciiTheme="minorHAnsi" w:eastAsia="Calibri" w:hAnsiTheme="minorHAnsi" w:cstheme="minorHAnsi"/>
                      <w:b/>
                      <w:lang w:eastAsia="it-IT" w:bidi="it-IT"/>
                    </w:rPr>
                    <w:t>Importo</w:t>
                  </w:r>
                  <w:r w:rsidR="0095319C">
                    <w:rPr>
                      <w:rFonts w:asciiTheme="minorHAnsi" w:eastAsia="Calibri" w:hAnsiTheme="minorHAnsi" w:cstheme="minorHAnsi"/>
                      <w:b/>
                      <w:lang w:eastAsia="it-IT" w:bidi="it-IT"/>
                    </w:rPr>
                    <w:t xml:space="preserve"> €</w:t>
                  </w:r>
                </w:p>
              </w:tc>
            </w:tr>
            <w:tr w:rsidR="000365B3" w14:paraId="7FA30FB0" w14:textId="77777777" w:rsidTr="00385487">
              <w:tc>
                <w:tcPr>
                  <w:tcW w:w="2047" w:type="dxa"/>
                  <w:vMerge/>
                  <w:tcBorders>
                    <w:top w:val="nil"/>
                    <w:left w:val="nil"/>
                    <w:bottom w:val="nil"/>
                    <w:right w:val="single" w:sz="4" w:space="0" w:color="auto"/>
                  </w:tcBorders>
                  <w:vAlign w:val="center"/>
                  <w:hideMark/>
                </w:tcPr>
                <w:p w14:paraId="0F7E6972" w14:textId="77777777" w:rsidR="000365B3" w:rsidRDefault="000365B3" w:rsidP="000365B3">
                  <w:pPr>
                    <w:rPr>
                      <w:rFonts w:asciiTheme="minorHAnsi" w:eastAsia="Calibri" w:hAnsiTheme="minorHAnsi" w:cstheme="minorHAnsi"/>
                      <w:b/>
                      <w:sz w:val="23"/>
                      <w:szCs w:val="23"/>
                      <w:lang w:val="it-IT" w:eastAsia="it-IT" w:bidi="it-IT"/>
                    </w:rPr>
                  </w:pPr>
                </w:p>
              </w:tc>
              <w:tc>
                <w:tcPr>
                  <w:tcW w:w="3066" w:type="dxa"/>
                  <w:tcBorders>
                    <w:top w:val="single" w:sz="4" w:space="0" w:color="auto"/>
                    <w:left w:val="single" w:sz="4" w:space="0" w:color="auto"/>
                    <w:bottom w:val="single" w:sz="4" w:space="0" w:color="auto"/>
                    <w:right w:val="single" w:sz="4" w:space="0" w:color="auto"/>
                  </w:tcBorders>
                  <w:hideMark/>
                </w:tcPr>
                <w:p w14:paraId="7F9FFF1F" w14:textId="77777777" w:rsidR="000365B3" w:rsidRDefault="000365B3" w:rsidP="000365B3">
                  <w:pPr>
                    <w:widowControl w:val="0"/>
                    <w:numPr>
                      <w:ilvl w:val="0"/>
                      <w:numId w:val="23"/>
                    </w:numPr>
                    <w:tabs>
                      <w:tab w:val="left" w:pos="15"/>
                    </w:tabs>
                    <w:spacing w:after="120"/>
                    <w:ind w:right="142"/>
                    <w:jc w:val="both"/>
                    <w:rPr>
                      <w:rFonts w:asciiTheme="minorHAnsi" w:eastAsia="Calibri" w:hAnsiTheme="minorHAnsi" w:cstheme="minorHAnsi"/>
                      <w:sz w:val="22"/>
                      <w:szCs w:val="22"/>
                      <w:lang w:eastAsia="it-IT" w:bidi="it-IT"/>
                    </w:rPr>
                  </w:pPr>
                  <w:r>
                    <w:rPr>
                      <w:rFonts w:asciiTheme="minorHAnsi" w:eastAsia="Calibri" w:hAnsiTheme="minorHAnsi" w:cstheme="minorHAnsi"/>
                      <w:sz w:val="22"/>
                      <w:szCs w:val="22"/>
                      <w:lang w:eastAsia="it-IT" w:bidi="it-IT"/>
                    </w:rPr>
                    <w:t>Sinistri denunciati:</w:t>
                  </w:r>
                </w:p>
              </w:tc>
              <w:tc>
                <w:tcPr>
                  <w:tcW w:w="1838" w:type="dxa"/>
                  <w:tcBorders>
                    <w:top w:val="single" w:sz="4" w:space="0" w:color="auto"/>
                    <w:left w:val="single" w:sz="4" w:space="0" w:color="auto"/>
                    <w:bottom w:val="single" w:sz="4" w:space="0" w:color="auto"/>
                    <w:right w:val="single" w:sz="4" w:space="0" w:color="auto"/>
                  </w:tcBorders>
                  <w:vAlign w:val="center"/>
                </w:tcPr>
                <w:p w14:paraId="380B37C1" w14:textId="3CB987D1" w:rsidR="000365B3" w:rsidRPr="00F06FEE" w:rsidRDefault="00FA3461" w:rsidP="00385487">
                  <w:pPr>
                    <w:widowControl w:val="0"/>
                    <w:spacing w:after="120"/>
                    <w:ind w:left="-105" w:right="-102"/>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39</w:t>
                  </w:r>
                </w:p>
              </w:tc>
              <w:tc>
                <w:tcPr>
                  <w:tcW w:w="32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166CBBF" w14:textId="77777777" w:rsidR="000365B3" w:rsidRPr="00F06FEE" w:rsidRDefault="000365B3" w:rsidP="000365B3">
                  <w:pPr>
                    <w:widowControl w:val="0"/>
                    <w:tabs>
                      <w:tab w:val="left" w:pos="15"/>
                    </w:tabs>
                    <w:spacing w:after="120"/>
                    <w:ind w:left="720" w:right="142"/>
                    <w:jc w:val="both"/>
                    <w:rPr>
                      <w:rFonts w:asciiTheme="minorHAnsi" w:eastAsia="Calibri" w:hAnsiTheme="minorHAnsi" w:cstheme="minorHAnsi"/>
                      <w:b/>
                      <w:sz w:val="22"/>
                      <w:szCs w:val="22"/>
                      <w:lang w:eastAsia="it-IT" w:bidi="it-IT"/>
                    </w:rPr>
                  </w:pPr>
                </w:p>
              </w:tc>
            </w:tr>
            <w:tr w:rsidR="000365B3" w14:paraId="595E8698" w14:textId="77777777" w:rsidTr="00385487">
              <w:tc>
                <w:tcPr>
                  <w:tcW w:w="2047" w:type="dxa"/>
                  <w:vMerge/>
                  <w:tcBorders>
                    <w:top w:val="nil"/>
                    <w:left w:val="nil"/>
                    <w:bottom w:val="nil"/>
                    <w:right w:val="single" w:sz="4" w:space="0" w:color="auto"/>
                  </w:tcBorders>
                  <w:vAlign w:val="center"/>
                  <w:hideMark/>
                </w:tcPr>
                <w:p w14:paraId="2D9DC0B5" w14:textId="77777777" w:rsidR="000365B3" w:rsidRDefault="000365B3" w:rsidP="000365B3">
                  <w:pPr>
                    <w:rPr>
                      <w:rFonts w:asciiTheme="minorHAnsi" w:eastAsia="Calibri" w:hAnsiTheme="minorHAnsi" w:cstheme="minorHAnsi"/>
                      <w:b/>
                      <w:sz w:val="23"/>
                      <w:szCs w:val="23"/>
                      <w:lang w:val="it-IT" w:eastAsia="it-IT" w:bidi="it-IT"/>
                    </w:rPr>
                  </w:pPr>
                </w:p>
              </w:tc>
              <w:tc>
                <w:tcPr>
                  <w:tcW w:w="3066" w:type="dxa"/>
                  <w:tcBorders>
                    <w:top w:val="single" w:sz="4" w:space="0" w:color="auto"/>
                    <w:left w:val="single" w:sz="4" w:space="0" w:color="auto"/>
                    <w:bottom w:val="single" w:sz="4" w:space="0" w:color="auto"/>
                    <w:right w:val="single" w:sz="4" w:space="0" w:color="auto"/>
                  </w:tcBorders>
                  <w:hideMark/>
                </w:tcPr>
                <w:p w14:paraId="17F6BDA4" w14:textId="77777777" w:rsidR="000365B3" w:rsidRDefault="000365B3" w:rsidP="000365B3">
                  <w:pPr>
                    <w:widowControl w:val="0"/>
                    <w:numPr>
                      <w:ilvl w:val="0"/>
                      <w:numId w:val="23"/>
                    </w:numPr>
                    <w:tabs>
                      <w:tab w:val="left" w:pos="15"/>
                    </w:tabs>
                    <w:spacing w:after="120"/>
                    <w:ind w:right="142"/>
                    <w:jc w:val="both"/>
                    <w:rPr>
                      <w:rFonts w:asciiTheme="minorHAnsi" w:eastAsia="Calibri" w:hAnsiTheme="minorHAnsi" w:cstheme="minorHAnsi"/>
                      <w:sz w:val="22"/>
                      <w:szCs w:val="22"/>
                      <w:lang w:eastAsia="it-IT" w:bidi="it-IT"/>
                    </w:rPr>
                  </w:pPr>
                  <w:r>
                    <w:rPr>
                      <w:rFonts w:asciiTheme="minorHAnsi" w:eastAsia="Calibri" w:hAnsiTheme="minorHAnsi" w:cstheme="minorHAnsi"/>
                      <w:sz w:val="22"/>
                      <w:szCs w:val="22"/>
                      <w:lang w:eastAsia="it-IT" w:bidi="it-IT"/>
                    </w:rPr>
                    <w:t>Sinistri liquidati:</w:t>
                  </w:r>
                </w:p>
              </w:tc>
              <w:tc>
                <w:tcPr>
                  <w:tcW w:w="1838" w:type="dxa"/>
                  <w:tcBorders>
                    <w:top w:val="single" w:sz="4" w:space="0" w:color="auto"/>
                    <w:left w:val="single" w:sz="4" w:space="0" w:color="auto"/>
                    <w:bottom w:val="single" w:sz="4" w:space="0" w:color="auto"/>
                    <w:right w:val="single" w:sz="4" w:space="0" w:color="auto"/>
                  </w:tcBorders>
                  <w:vAlign w:val="center"/>
                </w:tcPr>
                <w:p w14:paraId="6FD606E8" w14:textId="526D3648" w:rsidR="000365B3" w:rsidRPr="00F06FEE" w:rsidRDefault="00FA3461" w:rsidP="00385487">
                  <w:pPr>
                    <w:widowControl w:val="0"/>
                    <w:spacing w:after="120"/>
                    <w:ind w:left="-105" w:right="-102"/>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16</w:t>
                  </w:r>
                </w:p>
              </w:tc>
              <w:tc>
                <w:tcPr>
                  <w:tcW w:w="3264" w:type="dxa"/>
                  <w:tcBorders>
                    <w:top w:val="single" w:sz="4" w:space="0" w:color="auto"/>
                    <w:left w:val="single" w:sz="4" w:space="0" w:color="auto"/>
                    <w:bottom w:val="single" w:sz="4" w:space="0" w:color="auto"/>
                    <w:right w:val="single" w:sz="4" w:space="0" w:color="auto"/>
                  </w:tcBorders>
                  <w:vAlign w:val="center"/>
                </w:tcPr>
                <w:p w14:paraId="00D3D351" w14:textId="7A7A2FA1" w:rsidR="000365B3" w:rsidRPr="00F06FEE" w:rsidRDefault="00FA3461" w:rsidP="00385487">
                  <w:pPr>
                    <w:widowControl w:val="0"/>
                    <w:spacing w:after="120"/>
                    <w:ind w:left="-107" w:right="745"/>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6.537,70</w:t>
                  </w:r>
                </w:p>
              </w:tc>
            </w:tr>
            <w:tr w:rsidR="000365B3" w14:paraId="7F406807" w14:textId="77777777" w:rsidTr="00385487">
              <w:tc>
                <w:tcPr>
                  <w:tcW w:w="2047" w:type="dxa"/>
                  <w:vMerge/>
                  <w:tcBorders>
                    <w:top w:val="nil"/>
                    <w:left w:val="nil"/>
                    <w:bottom w:val="nil"/>
                    <w:right w:val="single" w:sz="4" w:space="0" w:color="auto"/>
                  </w:tcBorders>
                  <w:vAlign w:val="center"/>
                  <w:hideMark/>
                </w:tcPr>
                <w:p w14:paraId="1A5E4998" w14:textId="77777777" w:rsidR="000365B3" w:rsidRDefault="000365B3" w:rsidP="000365B3">
                  <w:pPr>
                    <w:rPr>
                      <w:rFonts w:asciiTheme="minorHAnsi" w:eastAsia="Calibri" w:hAnsiTheme="minorHAnsi" w:cstheme="minorHAnsi"/>
                      <w:b/>
                      <w:sz w:val="23"/>
                      <w:szCs w:val="23"/>
                      <w:lang w:val="it-IT" w:eastAsia="it-IT" w:bidi="it-IT"/>
                    </w:rPr>
                  </w:pPr>
                </w:p>
              </w:tc>
              <w:tc>
                <w:tcPr>
                  <w:tcW w:w="3066" w:type="dxa"/>
                  <w:tcBorders>
                    <w:top w:val="single" w:sz="4" w:space="0" w:color="auto"/>
                    <w:left w:val="single" w:sz="4" w:space="0" w:color="auto"/>
                    <w:bottom w:val="single" w:sz="4" w:space="0" w:color="auto"/>
                    <w:right w:val="single" w:sz="4" w:space="0" w:color="auto"/>
                  </w:tcBorders>
                  <w:hideMark/>
                </w:tcPr>
                <w:p w14:paraId="2E39F907" w14:textId="77777777" w:rsidR="000365B3" w:rsidRDefault="000365B3" w:rsidP="000365B3">
                  <w:pPr>
                    <w:widowControl w:val="0"/>
                    <w:numPr>
                      <w:ilvl w:val="0"/>
                      <w:numId w:val="23"/>
                    </w:numPr>
                    <w:tabs>
                      <w:tab w:val="left" w:pos="15"/>
                    </w:tabs>
                    <w:spacing w:after="120"/>
                    <w:ind w:right="142"/>
                    <w:jc w:val="both"/>
                    <w:rPr>
                      <w:rFonts w:asciiTheme="minorHAnsi" w:eastAsia="Calibri" w:hAnsiTheme="minorHAnsi" w:cstheme="minorHAnsi"/>
                      <w:sz w:val="22"/>
                      <w:szCs w:val="22"/>
                      <w:lang w:eastAsia="it-IT" w:bidi="it-IT"/>
                    </w:rPr>
                  </w:pPr>
                  <w:r>
                    <w:rPr>
                      <w:rFonts w:asciiTheme="minorHAnsi" w:eastAsia="Calibri" w:hAnsiTheme="minorHAnsi" w:cstheme="minorHAnsi"/>
                      <w:sz w:val="22"/>
                      <w:szCs w:val="22"/>
                      <w:lang w:eastAsia="it-IT" w:bidi="it-IT"/>
                    </w:rPr>
                    <w:t>Sinistri a riserva:</w:t>
                  </w:r>
                </w:p>
              </w:tc>
              <w:tc>
                <w:tcPr>
                  <w:tcW w:w="1838" w:type="dxa"/>
                  <w:tcBorders>
                    <w:top w:val="single" w:sz="4" w:space="0" w:color="auto"/>
                    <w:left w:val="single" w:sz="4" w:space="0" w:color="auto"/>
                    <w:bottom w:val="single" w:sz="4" w:space="0" w:color="auto"/>
                    <w:right w:val="single" w:sz="4" w:space="0" w:color="auto"/>
                  </w:tcBorders>
                  <w:vAlign w:val="center"/>
                </w:tcPr>
                <w:p w14:paraId="01134CDA" w14:textId="154CCBA2" w:rsidR="000365B3" w:rsidRPr="0032532B" w:rsidRDefault="00AD6E82" w:rsidP="00385487">
                  <w:pPr>
                    <w:widowControl w:val="0"/>
                    <w:spacing w:after="120"/>
                    <w:ind w:left="-105" w:right="-102"/>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4</w:t>
                  </w:r>
                </w:p>
              </w:tc>
              <w:tc>
                <w:tcPr>
                  <w:tcW w:w="3264" w:type="dxa"/>
                  <w:tcBorders>
                    <w:top w:val="single" w:sz="4" w:space="0" w:color="auto"/>
                    <w:left w:val="single" w:sz="4" w:space="0" w:color="auto"/>
                    <w:bottom w:val="single" w:sz="4" w:space="0" w:color="auto"/>
                    <w:right w:val="single" w:sz="4" w:space="0" w:color="auto"/>
                  </w:tcBorders>
                  <w:vAlign w:val="center"/>
                </w:tcPr>
                <w:p w14:paraId="5C77E95C" w14:textId="79779806" w:rsidR="000365B3" w:rsidRPr="0032532B" w:rsidRDefault="00AD6E82" w:rsidP="00385487">
                  <w:pPr>
                    <w:widowControl w:val="0"/>
                    <w:spacing w:after="120"/>
                    <w:ind w:left="-107" w:right="603" w:hanging="142"/>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328,50</w:t>
                  </w:r>
                </w:p>
              </w:tc>
            </w:tr>
            <w:tr w:rsidR="000365B3" w14:paraId="6445E705" w14:textId="77777777" w:rsidTr="00385487">
              <w:tc>
                <w:tcPr>
                  <w:tcW w:w="2047" w:type="dxa"/>
                  <w:vMerge/>
                  <w:tcBorders>
                    <w:top w:val="nil"/>
                    <w:left w:val="nil"/>
                    <w:bottom w:val="nil"/>
                    <w:right w:val="single" w:sz="4" w:space="0" w:color="auto"/>
                  </w:tcBorders>
                  <w:vAlign w:val="center"/>
                  <w:hideMark/>
                </w:tcPr>
                <w:p w14:paraId="64E3D8A4" w14:textId="77777777" w:rsidR="000365B3" w:rsidRDefault="000365B3" w:rsidP="000365B3">
                  <w:pPr>
                    <w:rPr>
                      <w:rFonts w:asciiTheme="minorHAnsi" w:eastAsia="Calibri" w:hAnsiTheme="minorHAnsi" w:cstheme="minorHAnsi"/>
                      <w:b/>
                      <w:sz w:val="23"/>
                      <w:szCs w:val="23"/>
                      <w:lang w:val="it-IT" w:eastAsia="it-IT" w:bidi="it-IT"/>
                    </w:rPr>
                  </w:pPr>
                </w:p>
              </w:tc>
              <w:tc>
                <w:tcPr>
                  <w:tcW w:w="3066" w:type="dxa"/>
                  <w:tcBorders>
                    <w:top w:val="single" w:sz="4" w:space="0" w:color="auto"/>
                    <w:left w:val="single" w:sz="4" w:space="0" w:color="auto"/>
                    <w:bottom w:val="single" w:sz="4" w:space="0" w:color="auto"/>
                    <w:right w:val="single" w:sz="4" w:space="0" w:color="auto"/>
                  </w:tcBorders>
                  <w:hideMark/>
                </w:tcPr>
                <w:p w14:paraId="13FAEE69" w14:textId="77777777" w:rsidR="000365B3" w:rsidRDefault="000365B3" w:rsidP="000365B3">
                  <w:pPr>
                    <w:widowControl w:val="0"/>
                    <w:numPr>
                      <w:ilvl w:val="0"/>
                      <w:numId w:val="23"/>
                    </w:numPr>
                    <w:tabs>
                      <w:tab w:val="left" w:pos="15"/>
                    </w:tabs>
                    <w:spacing w:after="120"/>
                    <w:ind w:right="142"/>
                    <w:jc w:val="both"/>
                    <w:rPr>
                      <w:rFonts w:asciiTheme="minorHAnsi" w:eastAsia="Calibri" w:hAnsiTheme="minorHAnsi" w:cstheme="minorHAnsi"/>
                      <w:sz w:val="22"/>
                      <w:szCs w:val="22"/>
                      <w:lang w:eastAsia="it-IT" w:bidi="it-IT"/>
                    </w:rPr>
                  </w:pPr>
                  <w:r>
                    <w:rPr>
                      <w:rFonts w:asciiTheme="minorHAnsi" w:eastAsia="Calibri" w:hAnsiTheme="minorHAnsi" w:cstheme="minorHAnsi"/>
                      <w:sz w:val="22"/>
                      <w:szCs w:val="22"/>
                      <w:lang w:eastAsia="it-IT" w:bidi="it-IT"/>
                    </w:rPr>
                    <w:t>Sinistri senza seguito:</w:t>
                  </w:r>
                </w:p>
              </w:tc>
              <w:tc>
                <w:tcPr>
                  <w:tcW w:w="1838" w:type="dxa"/>
                  <w:tcBorders>
                    <w:top w:val="single" w:sz="4" w:space="0" w:color="auto"/>
                    <w:left w:val="single" w:sz="4" w:space="0" w:color="auto"/>
                    <w:bottom w:val="single" w:sz="4" w:space="0" w:color="auto"/>
                    <w:right w:val="single" w:sz="4" w:space="0" w:color="auto"/>
                  </w:tcBorders>
                  <w:vAlign w:val="center"/>
                </w:tcPr>
                <w:p w14:paraId="1C98FC07" w14:textId="1E50430A" w:rsidR="000365B3" w:rsidRPr="0032532B" w:rsidRDefault="00AD6E82" w:rsidP="00385487">
                  <w:pPr>
                    <w:widowControl w:val="0"/>
                    <w:spacing w:after="120"/>
                    <w:ind w:left="-105" w:right="-102"/>
                    <w:jc w:val="center"/>
                    <w:rPr>
                      <w:rFonts w:asciiTheme="minorHAnsi" w:eastAsia="Calibri" w:hAnsiTheme="minorHAnsi" w:cstheme="minorHAnsi"/>
                      <w:b/>
                      <w:lang w:eastAsia="it-IT" w:bidi="it-IT"/>
                    </w:rPr>
                  </w:pPr>
                  <w:r>
                    <w:rPr>
                      <w:rFonts w:asciiTheme="minorHAnsi" w:hAnsiTheme="minorHAnsi" w:cstheme="minorHAnsi"/>
                      <w:sz w:val="23"/>
                      <w:szCs w:val="23"/>
                      <w:lang w:eastAsia="ar-SA"/>
                    </w:rPr>
                    <w:t>19</w:t>
                  </w:r>
                </w:p>
              </w:tc>
              <w:tc>
                <w:tcPr>
                  <w:tcW w:w="32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4094FC4" w14:textId="77777777" w:rsidR="000365B3" w:rsidRDefault="000365B3" w:rsidP="000365B3">
                  <w:pPr>
                    <w:widowControl w:val="0"/>
                    <w:tabs>
                      <w:tab w:val="left" w:pos="15"/>
                    </w:tabs>
                    <w:spacing w:after="120"/>
                    <w:ind w:left="720" w:right="142"/>
                    <w:jc w:val="both"/>
                    <w:rPr>
                      <w:rFonts w:asciiTheme="minorHAnsi" w:eastAsia="Calibri" w:hAnsiTheme="minorHAnsi" w:cstheme="minorHAnsi"/>
                      <w:lang w:eastAsia="it-IT" w:bidi="it-IT"/>
                    </w:rPr>
                  </w:pPr>
                </w:p>
              </w:tc>
            </w:tr>
          </w:tbl>
          <w:p w14:paraId="65467607" w14:textId="77777777" w:rsidR="00E068AE" w:rsidRPr="000125C8" w:rsidRDefault="00A6001D" w:rsidP="009C3142">
            <w:pPr>
              <w:widowControl w:val="0"/>
              <w:jc w:val="both"/>
              <w:rPr>
                <w:rFonts w:asciiTheme="minorHAnsi" w:eastAsia="Calibri" w:hAnsiTheme="minorHAnsi" w:cstheme="minorHAnsi"/>
                <w:bCs/>
                <w:sz w:val="23"/>
                <w:szCs w:val="23"/>
                <w:lang w:val="it-IT" w:eastAsia="it-IT" w:bidi="it-IT"/>
              </w:rPr>
            </w:pPr>
            <w:r w:rsidRPr="000125C8">
              <w:rPr>
                <w:rFonts w:asciiTheme="minorHAnsi" w:eastAsia="Calibri" w:hAnsiTheme="minorHAnsi" w:cstheme="minorHAnsi"/>
                <w:b/>
                <w:bCs/>
                <w:sz w:val="23"/>
                <w:szCs w:val="23"/>
                <w:lang w:val="it-IT" w:eastAsia="it-IT" w:bidi="it-IT"/>
              </w:rPr>
              <w:t>Precisazioni:</w:t>
            </w:r>
            <w:r w:rsidRPr="000125C8">
              <w:rPr>
                <w:rFonts w:asciiTheme="minorHAnsi" w:eastAsia="Calibri" w:hAnsiTheme="minorHAnsi" w:cstheme="minorHAnsi"/>
                <w:bCs/>
                <w:sz w:val="23"/>
                <w:szCs w:val="23"/>
                <w:lang w:val="it-IT" w:eastAsia="it-IT" w:bidi="it-IT"/>
              </w:rPr>
              <w:t xml:space="preserve"> </w:t>
            </w:r>
            <w:r w:rsidR="00E068AE" w:rsidRPr="000125C8">
              <w:rPr>
                <w:rFonts w:asciiTheme="minorHAnsi" w:eastAsia="Calibri" w:hAnsiTheme="minorHAnsi" w:cstheme="minorHAnsi"/>
                <w:bCs/>
                <w:sz w:val="23"/>
                <w:szCs w:val="23"/>
                <w:lang w:val="it-IT" w:eastAsia="it-IT" w:bidi="it-IT"/>
              </w:rPr>
              <w:t>In fase di presentazione dell'offerta la società assicuratrice dovrà dichiarare, utilizzando l’Allegato “C” - Scheda di offerta tecnica, l'accettazione del capitolato speciale ovvero, utilizzando l’Allegato “D” - Scheda di proposta variante, le eventuali modifiche che intende apportare allo stesso producendo copia integrale del testo degli articoli modificati, ovvero la non accettazione del capitolato speciale, producendo copia integrale delle condizioni proposte. Dovrà altresì dichiarare le somme offerte per ogni singola garanzia prevista utilizzando l’Allegato “E” Tabella limiti di indennizzo.</w:t>
            </w:r>
          </w:p>
          <w:p w14:paraId="5B2ADC5C" w14:textId="77777777" w:rsidR="00E068AE" w:rsidRPr="000125C8" w:rsidRDefault="00E068AE" w:rsidP="009C3142">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sz w:val="23"/>
                <w:szCs w:val="23"/>
                <w:lang w:val="it-IT"/>
              </w:rPr>
              <w:t>Si precisa che per “</w:t>
            </w:r>
            <w:r w:rsidRPr="000125C8">
              <w:rPr>
                <w:rFonts w:asciiTheme="minorHAnsi" w:hAnsiTheme="minorHAnsi" w:cstheme="minorHAnsi"/>
                <w:i/>
                <w:iCs/>
                <w:sz w:val="23"/>
                <w:szCs w:val="23"/>
                <w:lang w:val="it-IT"/>
              </w:rPr>
              <w:t>variante</w:t>
            </w:r>
            <w:r w:rsidRPr="000125C8">
              <w:rPr>
                <w:rFonts w:asciiTheme="minorHAnsi" w:hAnsiTheme="minorHAnsi" w:cstheme="minorHAnsi"/>
                <w:sz w:val="23"/>
                <w:szCs w:val="23"/>
                <w:lang w:val="it-IT"/>
              </w:rPr>
              <w:t xml:space="preserve">” deve intendersi una modificazione di una disposizione di senso compiuto che regola un particolare aspetto del contratto. </w:t>
            </w:r>
          </w:p>
          <w:p w14:paraId="16548BE4" w14:textId="77777777" w:rsidR="00E068AE" w:rsidRPr="000125C8" w:rsidRDefault="00E068AE" w:rsidP="009C3142">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sz w:val="23"/>
                <w:szCs w:val="23"/>
                <w:lang w:val="it-IT"/>
              </w:rPr>
              <w:t>È ammessa la presentazione di varianti alle condizioni del Capitolato Speciale liberamente proposte dagli operatori offerenti, entro il seguente limite:</w:t>
            </w:r>
          </w:p>
          <w:p w14:paraId="448774D5" w14:textId="77777777" w:rsidR="008C67FA" w:rsidRPr="000125C8" w:rsidRDefault="0080683F" w:rsidP="008C67FA">
            <w:pPr>
              <w:pStyle w:val="Paragrafoelenco"/>
              <w:numPr>
                <w:ilvl w:val="0"/>
                <w:numId w:val="17"/>
              </w:numPr>
              <w:autoSpaceDE w:val="0"/>
              <w:autoSpaceDN w:val="0"/>
              <w:adjustRightInd w:val="0"/>
              <w:ind w:left="177" w:hanging="177"/>
              <w:jc w:val="both"/>
              <w:rPr>
                <w:rFonts w:asciiTheme="minorHAnsi" w:hAnsiTheme="minorHAnsi" w:cstheme="minorHAnsi"/>
                <w:b/>
                <w:sz w:val="23"/>
                <w:szCs w:val="23"/>
              </w:rPr>
            </w:pPr>
            <w:r w:rsidRPr="000125C8">
              <w:rPr>
                <w:rFonts w:asciiTheme="minorHAnsi" w:hAnsiTheme="minorHAnsi" w:cstheme="minorHAnsi"/>
                <w:b/>
                <w:sz w:val="23"/>
                <w:szCs w:val="23"/>
              </w:rPr>
              <w:t>n</w:t>
            </w:r>
            <w:r w:rsidR="008C67FA" w:rsidRPr="000125C8">
              <w:rPr>
                <w:rFonts w:asciiTheme="minorHAnsi" w:hAnsiTheme="minorHAnsi" w:cstheme="minorHAnsi"/>
                <w:b/>
                <w:sz w:val="23"/>
                <w:szCs w:val="23"/>
              </w:rPr>
              <w:t>on è ammessa l’offerta di varianti che si riferiscono a condizioni o garanzie differenti da quelle contenute nel capitolato speciale</w:t>
            </w:r>
          </w:p>
          <w:p w14:paraId="1B99E267" w14:textId="77777777" w:rsidR="00E068AE" w:rsidRPr="000125C8" w:rsidRDefault="00E068AE" w:rsidP="009C3142">
            <w:pPr>
              <w:jc w:val="both"/>
              <w:rPr>
                <w:rFonts w:asciiTheme="minorHAnsi" w:eastAsia="Calibri" w:hAnsiTheme="minorHAnsi" w:cstheme="minorHAnsi"/>
                <w:sz w:val="23"/>
                <w:szCs w:val="23"/>
                <w:lang w:val="it-IT" w:eastAsia="it-IT" w:bidi="it-IT"/>
              </w:rPr>
            </w:pPr>
            <w:r w:rsidRPr="000125C8">
              <w:rPr>
                <w:rFonts w:asciiTheme="minorHAnsi" w:hAnsiTheme="minorHAnsi" w:cstheme="minorHAnsi"/>
                <w:color w:val="000000"/>
                <w:sz w:val="23"/>
                <w:szCs w:val="23"/>
                <w:lang w:val="it-IT"/>
              </w:rPr>
              <w:t>Si precisa inoltre che le varianti dovranno essere espresse avvalendosi, preferibilmente, del modulo “Scheda di proposta variante”, allegato “D”</w:t>
            </w:r>
          </w:p>
        </w:tc>
      </w:tr>
      <w:tr w:rsidR="001541B7" w:rsidRPr="007A5563" w14:paraId="3DAA6E94" w14:textId="77777777" w:rsidTr="00573322">
        <w:tc>
          <w:tcPr>
            <w:tcW w:w="567" w:type="dxa"/>
          </w:tcPr>
          <w:p w14:paraId="089B5DCC" w14:textId="5424C451" w:rsidR="001541B7" w:rsidRPr="000125C8" w:rsidRDefault="00170791" w:rsidP="00170791">
            <w:pPr>
              <w:ind w:left="142" w:right="-2"/>
              <w:rPr>
                <w:rFonts w:asciiTheme="minorHAnsi" w:hAnsiTheme="minorHAnsi" w:cstheme="minorHAnsi"/>
                <w:b/>
                <w:sz w:val="23"/>
                <w:szCs w:val="23"/>
                <w:lang w:val="it-IT"/>
              </w:rPr>
            </w:pPr>
            <w:r>
              <w:rPr>
                <w:rFonts w:asciiTheme="minorHAnsi" w:hAnsiTheme="minorHAnsi" w:cstheme="minorHAnsi"/>
                <w:b/>
                <w:sz w:val="23"/>
                <w:szCs w:val="23"/>
                <w:lang w:val="it-IT"/>
              </w:rPr>
              <w:lastRenderedPageBreak/>
              <w:t>4.</w:t>
            </w:r>
          </w:p>
        </w:tc>
        <w:tc>
          <w:tcPr>
            <w:tcW w:w="9639" w:type="dxa"/>
          </w:tcPr>
          <w:p w14:paraId="1453EAC0" w14:textId="65B2D84B" w:rsidR="00C52268" w:rsidRDefault="00C52268" w:rsidP="00C52268">
            <w:pPr>
              <w:spacing w:line="360" w:lineRule="auto"/>
              <w:jc w:val="both"/>
              <w:outlineLvl w:val="0"/>
              <w:rPr>
                <w:rFonts w:asciiTheme="minorHAnsi" w:eastAsia="Calibri" w:hAnsiTheme="minorHAnsi" w:cstheme="minorHAnsi"/>
                <w:bCs/>
                <w:sz w:val="23"/>
                <w:szCs w:val="23"/>
                <w:lang w:val="it-IT" w:eastAsia="it-IT" w:bidi="it-IT"/>
              </w:rPr>
            </w:pPr>
            <w:r w:rsidRPr="000125C8">
              <w:rPr>
                <w:rFonts w:asciiTheme="minorHAnsi" w:eastAsia="Calibri" w:hAnsiTheme="minorHAnsi" w:cstheme="minorHAnsi"/>
                <w:b/>
                <w:sz w:val="23"/>
                <w:szCs w:val="23"/>
                <w:lang w:val="it-IT" w:eastAsia="it-IT" w:bidi="it-IT"/>
              </w:rPr>
              <w:t>Durata dell'affidamento</w:t>
            </w:r>
            <w:r>
              <w:rPr>
                <w:rFonts w:asciiTheme="minorHAnsi" w:eastAsia="Calibri" w:hAnsiTheme="minorHAnsi" w:cstheme="minorHAnsi"/>
                <w:b/>
                <w:sz w:val="23"/>
                <w:szCs w:val="23"/>
                <w:lang w:val="it-IT" w:eastAsia="it-IT" w:bidi="it-IT"/>
              </w:rPr>
              <w:t xml:space="preserve"> – decorrenza - aggiudicazione</w:t>
            </w:r>
            <w:r w:rsidRPr="000125C8">
              <w:rPr>
                <w:rFonts w:asciiTheme="minorHAnsi" w:eastAsia="Calibri" w:hAnsiTheme="minorHAnsi" w:cstheme="minorHAnsi"/>
                <w:b/>
                <w:sz w:val="23"/>
                <w:szCs w:val="23"/>
                <w:lang w:val="it-IT" w:eastAsia="it-IT" w:bidi="it-IT"/>
              </w:rPr>
              <w:t xml:space="preserve">: </w:t>
            </w:r>
            <w:r w:rsidRPr="000125C8">
              <w:rPr>
                <w:rFonts w:asciiTheme="minorHAnsi" w:eastAsia="Calibri" w:hAnsiTheme="minorHAnsi" w:cstheme="minorHAnsi"/>
                <w:bCs/>
                <w:sz w:val="23"/>
                <w:szCs w:val="23"/>
                <w:lang w:val="it-IT" w:eastAsia="it-IT" w:bidi="it-IT"/>
              </w:rPr>
              <w:t xml:space="preserve">L'affidamento avrà la durata di  </w:t>
            </w:r>
            <w:r w:rsidR="00AD6E82" w:rsidRPr="00AD6E82">
              <w:rPr>
                <w:rFonts w:asciiTheme="minorHAnsi" w:hAnsiTheme="minorHAnsi" w:cstheme="minorHAnsi"/>
                <w:b/>
                <w:bCs/>
                <w:sz w:val="23"/>
                <w:szCs w:val="23"/>
                <w:lang w:eastAsia="ar-SA"/>
              </w:rPr>
              <w:t>36</w:t>
            </w:r>
            <w:r w:rsidRPr="00AD6E82">
              <w:rPr>
                <w:rFonts w:asciiTheme="minorHAnsi" w:eastAsia="Calibri" w:hAnsiTheme="minorHAnsi" w:cstheme="minorHAnsi"/>
                <w:b/>
                <w:bCs/>
                <w:sz w:val="23"/>
                <w:szCs w:val="23"/>
                <w:lang w:val="it-IT" w:eastAsia="it-IT" w:bidi="it-IT"/>
              </w:rPr>
              <w:t xml:space="preserve"> </w:t>
            </w:r>
            <w:r w:rsidRPr="0032532B">
              <w:rPr>
                <w:rFonts w:asciiTheme="minorHAnsi" w:eastAsia="Calibri" w:hAnsiTheme="minorHAnsi" w:cstheme="minorHAnsi"/>
                <w:b/>
                <w:sz w:val="23"/>
                <w:szCs w:val="23"/>
                <w:lang w:val="it-IT" w:eastAsia="it-IT" w:bidi="it-IT"/>
              </w:rPr>
              <w:t>mesi</w:t>
            </w:r>
            <w:r w:rsidRPr="000125C8">
              <w:rPr>
                <w:rFonts w:asciiTheme="minorHAnsi" w:eastAsia="Calibri" w:hAnsiTheme="minorHAnsi" w:cstheme="minorHAnsi"/>
                <w:bCs/>
                <w:sz w:val="23"/>
                <w:szCs w:val="23"/>
                <w:lang w:val="it-IT" w:eastAsia="it-IT" w:bidi="it-IT"/>
              </w:rPr>
              <w:t xml:space="preserve"> a partire dalle </w:t>
            </w:r>
            <w:r w:rsidRPr="00AD6E82">
              <w:rPr>
                <w:rFonts w:asciiTheme="minorHAnsi" w:eastAsia="Calibri" w:hAnsiTheme="minorHAnsi" w:cstheme="minorHAnsi"/>
                <w:b/>
                <w:sz w:val="23"/>
                <w:szCs w:val="23"/>
                <w:lang w:val="it-IT" w:eastAsia="it-IT" w:bidi="it-IT"/>
              </w:rPr>
              <w:t>ore 24</w:t>
            </w:r>
            <w:r w:rsidR="00C35B69" w:rsidRPr="00AD6E82">
              <w:rPr>
                <w:rFonts w:asciiTheme="minorHAnsi" w:eastAsia="Calibri" w:hAnsiTheme="minorHAnsi" w:cstheme="minorHAnsi"/>
                <w:b/>
                <w:sz w:val="23"/>
                <w:szCs w:val="23"/>
                <w:lang w:val="it-IT" w:eastAsia="it-IT" w:bidi="it-IT"/>
              </w:rPr>
              <w:t>:00</w:t>
            </w:r>
            <w:r w:rsidRPr="000125C8">
              <w:rPr>
                <w:rFonts w:asciiTheme="minorHAnsi" w:eastAsia="Calibri" w:hAnsiTheme="minorHAnsi" w:cstheme="minorHAnsi"/>
                <w:bCs/>
                <w:sz w:val="23"/>
                <w:szCs w:val="23"/>
                <w:lang w:val="it-IT" w:eastAsia="it-IT" w:bidi="it-IT"/>
              </w:rPr>
              <w:t xml:space="preserve"> del </w:t>
            </w:r>
            <w:r w:rsidR="00AD6E82" w:rsidRPr="00AD6E82">
              <w:rPr>
                <w:rFonts w:asciiTheme="minorHAnsi" w:hAnsiTheme="minorHAnsi" w:cstheme="minorHAnsi"/>
                <w:b/>
                <w:bCs/>
                <w:sz w:val="23"/>
                <w:szCs w:val="23"/>
                <w:lang w:eastAsia="ar-SA"/>
              </w:rPr>
              <w:t>17.11.2021</w:t>
            </w:r>
            <w:r w:rsidR="00AD6E82">
              <w:rPr>
                <w:rFonts w:asciiTheme="minorHAnsi" w:hAnsiTheme="minorHAnsi" w:cstheme="minorHAnsi"/>
                <w:sz w:val="23"/>
                <w:szCs w:val="23"/>
                <w:lang w:eastAsia="ar-SA"/>
              </w:rPr>
              <w:t xml:space="preserve"> </w:t>
            </w:r>
            <w:r w:rsidRPr="000125C8">
              <w:rPr>
                <w:rFonts w:asciiTheme="minorHAnsi" w:eastAsia="Calibri" w:hAnsiTheme="minorHAnsi" w:cstheme="minorHAnsi"/>
                <w:bCs/>
                <w:sz w:val="23"/>
                <w:szCs w:val="23"/>
                <w:lang w:val="it-IT" w:eastAsia="it-IT" w:bidi="it-IT"/>
              </w:rPr>
              <w:t xml:space="preserve">e fino alle </w:t>
            </w:r>
            <w:r w:rsidRPr="00AD6E82">
              <w:rPr>
                <w:rFonts w:asciiTheme="minorHAnsi" w:eastAsia="Calibri" w:hAnsiTheme="minorHAnsi" w:cstheme="minorHAnsi"/>
                <w:b/>
                <w:sz w:val="23"/>
                <w:szCs w:val="23"/>
                <w:lang w:val="it-IT" w:eastAsia="it-IT" w:bidi="it-IT"/>
              </w:rPr>
              <w:t>ore</w:t>
            </w:r>
            <w:r w:rsidRPr="000125C8">
              <w:rPr>
                <w:rFonts w:asciiTheme="minorHAnsi" w:eastAsia="Calibri" w:hAnsiTheme="minorHAnsi" w:cstheme="minorHAnsi"/>
                <w:bCs/>
                <w:sz w:val="23"/>
                <w:szCs w:val="23"/>
                <w:lang w:val="it-IT" w:eastAsia="it-IT" w:bidi="it-IT"/>
              </w:rPr>
              <w:t xml:space="preserve"> </w:t>
            </w:r>
            <w:r w:rsidRPr="00AD6E82">
              <w:rPr>
                <w:rFonts w:asciiTheme="minorHAnsi" w:eastAsia="Calibri" w:hAnsiTheme="minorHAnsi" w:cstheme="minorHAnsi"/>
                <w:b/>
                <w:sz w:val="23"/>
                <w:szCs w:val="23"/>
                <w:lang w:val="it-IT" w:eastAsia="it-IT" w:bidi="it-IT"/>
              </w:rPr>
              <w:t>24</w:t>
            </w:r>
            <w:r w:rsidR="00C35B69" w:rsidRPr="00AD6E82">
              <w:rPr>
                <w:rFonts w:asciiTheme="minorHAnsi" w:eastAsia="Calibri" w:hAnsiTheme="minorHAnsi" w:cstheme="minorHAnsi"/>
                <w:b/>
                <w:sz w:val="23"/>
                <w:szCs w:val="23"/>
                <w:lang w:val="it-IT" w:eastAsia="it-IT" w:bidi="it-IT"/>
              </w:rPr>
              <w:t>:00</w:t>
            </w:r>
            <w:r w:rsidRPr="000125C8">
              <w:rPr>
                <w:rFonts w:asciiTheme="minorHAnsi" w:eastAsia="Calibri" w:hAnsiTheme="minorHAnsi" w:cstheme="minorHAnsi"/>
                <w:bCs/>
                <w:sz w:val="23"/>
                <w:szCs w:val="23"/>
                <w:lang w:val="it-IT" w:eastAsia="it-IT" w:bidi="it-IT"/>
              </w:rPr>
              <w:t xml:space="preserve"> del </w:t>
            </w:r>
            <w:r w:rsidR="00AD6E82" w:rsidRPr="005C2462">
              <w:rPr>
                <w:rFonts w:asciiTheme="minorHAnsi" w:eastAsia="Calibri" w:hAnsiTheme="minorHAnsi" w:cstheme="minorHAnsi"/>
                <w:b/>
                <w:sz w:val="23"/>
                <w:szCs w:val="23"/>
                <w:lang w:val="it-IT" w:eastAsia="it-IT" w:bidi="it-IT"/>
              </w:rPr>
              <w:t>17.11.2024</w:t>
            </w:r>
          </w:p>
          <w:p w14:paraId="72619213" w14:textId="77777777" w:rsidR="00C52268" w:rsidRDefault="00C52268" w:rsidP="00C52268">
            <w:pPr>
              <w:jc w:val="both"/>
              <w:outlineLvl w:val="0"/>
              <w:rPr>
                <w:rFonts w:asciiTheme="minorHAnsi" w:eastAsia="Calibri" w:hAnsiTheme="minorHAnsi" w:cstheme="minorHAnsi"/>
                <w:bCs/>
                <w:sz w:val="23"/>
                <w:szCs w:val="23"/>
                <w:lang w:val="it-IT" w:eastAsia="it-IT" w:bidi="it-IT"/>
              </w:rPr>
            </w:pPr>
            <w:r w:rsidRPr="000125C8">
              <w:rPr>
                <w:rFonts w:asciiTheme="minorHAnsi" w:eastAsia="Calibri" w:hAnsiTheme="minorHAnsi" w:cstheme="minorHAnsi"/>
                <w:bCs/>
                <w:sz w:val="23"/>
                <w:szCs w:val="23"/>
                <w:lang w:val="it-IT" w:eastAsia="it-IT" w:bidi="it-IT"/>
              </w:rPr>
              <w:t>Nelle more dell'espletamento di nuova procedura di affidamento, l'affidatario sarà tenuto comunque a garantire la continuazione della fornitura/servizio, su semplice richiesta della Stazione appaltante, a condizioni invariate o migliorative, per un periodo massimo di 180 gg. dopo la scadenza (naturale, rinnovata o prorogata) del contratto.</w:t>
            </w:r>
          </w:p>
          <w:p w14:paraId="4B6A0764" w14:textId="4B458431" w:rsidR="00914007" w:rsidRPr="000125C8" w:rsidRDefault="00C52268" w:rsidP="00C52268">
            <w:pPr>
              <w:jc w:val="both"/>
              <w:outlineLvl w:val="0"/>
              <w:rPr>
                <w:rFonts w:asciiTheme="minorHAnsi" w:eastAsia="Calibri" w:hAnsiTheme="minorHAnsi" w:cstheme="minorHAnsi"/>
                <w:sz w:val="23"/>
                <w:szCs w:val="23"/>
                <w:lang w:val="it-IT" w:eastAsia="it-IT" w:bidi="it-IT"/>
              </w:rPr>
            </w:pPr>
            <w:r w:rsidRPr="000E2DC7">
              <w:rPr>
                <w:rFonts w:asciiTheme="minorHAnsi" w:hAnsiTheme="minorHAnsi" w:cstheme="minorHAnsi"/>
                <w:kern w:val="28"/>
                <w:sz w:val="23"/>
                <w:szCs w:val="23"/>
                <w:lang w:val="it-IT" w:eastAsia="it-IT"/>
                <w14:cntxtAlts/>
              </w:rPr>
              <w:t xml:space="preserve">Qualora l’aggiudicazione della </w:t>
            </w:r>
            <w:r w:rsidR="00EA4C42">
              <w:rPr>
                <w:rFonts w:asciiTheme="minorHAnsi" w:hAnsiTheme="minorHAnsi" w:cstheme="minorHAnsi"/>
                <w:kern w:val="28"/>
                <w:sz w:val="23"/>
                <w:szCs w:val="23"/>
                <w:lang w:val="it-IT" w:eastAsia="it-IT"/>
                <w14:cntxtAlts/>
              </w:rPr>
              <w:t xml:space="preserve">presente </w:t>
            </w:r>
            <w:r w:rsidRPr="000E2DC7">
              <w:rPr>
                <w:rFonts w:asciiTheme="minorHAnsi" w:hAnsiTheme="minorHAnsi" w:cstheme="minorHAnsi"/>
                <w:kern w:val="28"/>
                <w:sz w:val="23"/>
                <w:szCs w:val="23"/>
                <w:lang w:val="it-IT" w:eastAsia="it-IT"/>
                <w14:cntxtAlts/>
              </w:rPr>
              <w:t>procedura di selezione venga effettuata oltre la data di decorrenza</w:t>
            </w:r>
            <w:r>
              <w:rPr>
                <w:rFonts w:asciiTheme="minorHAnsi" w:hAnsiTheme="minorHAnsi" w:cstheme="minorHAnsi"/>
                <w:kern w:val="28"/>
                <w:sz w:val="23"/>
                <w:szCs w:val="23"/>
                <w:lang w:val="it-IT" w:eastAsia="it-IT"/>
                <w14:cntxtAlts/>
              </w:rPr>
              <w:t xml:space="preserve"> sopra indicata, sarà fatto obbligo a</w:t>
            </w:r>
            <w:r w:rsidRPr="000E2DC7">
              <w:rPr>
                <w:rFonts w:asciiTheme="minorHAnsi" w:hAnsiTheme="minorHAnsi" w:cstheme="minorHAnsi"/>
                <w:kern w:val="28"/>
                <w:sz w:val="23"/>
                <w:szCs w:val="23"/>
                <w:lang w:val="it-IT" w:eastAsia="it-IT"/>
                <w14:cntxtAlts/>
              </w:rPr>
              <w:t xml:space="preserve">lla Società assicuratrice risultata aggiudicataria, </w:t>
            </w:r>
            <w:r>
              <w:rPr>
                <w:rFonts w:asciiTheme="minorHAnsi" w:hAnsiTheme="minorHAnsi" w:cstheme="minorHAnsi"/>
                <w:kern w:val="28"/>
                <w:sz w:val="23"/>
                <w:szCs w:val="23"/>
                <w:lang w:val="it-IT" w:eastAsia="it-IT"/>
                <w14:cntxtAlts/>
              </w:rPr>
              <w:t xml:space="preserve">tenere in copertura il rischio </w:t>
            </w:r>
            <w:r w:rsidRPr="000E2DC7">
              <w:rPr>
                <w:rFonts w:asciiTheme="minorHAnsi" w:hAnsiTheme="minorHAnsi" w:cstheme="minorHAnsi"/>
                <w:kern w:val="28"/>
                <w:sz w:val="23"/>
                <w:szCs w:val="23"/>
                <w:lang w:val="it-IT" w:eastAsia="it-IT"/>
                <w14:cntxtAlts/>
              </w:rPr>
              <w:t>dalle ore</w:t>
            </w:r>
            <w:r>
              <w:rPr>
                <w:rFonts w:asciiTheme="minorHAnsi" w:hAnsiTheme="minorHAnsi" w:cstheme="minorHAnsi"/>
                <w:kern w:val="28"/>
                <w:sz w:val="23"/>
                <w:szCs w:val="23"/>
                <w:lang w:val="it-IT" w:eastAsia="it-IT"/>
                <w14:cntxtAlts/>
              </w:rPr>
              <w:t xml:space="preserve"> 24:00 del giorno di decorrenza</w:t>
            </w:r>
            <w:r w:rsidRPr="000E2DC7">
              <w:rPr>
                <w:rFonts w:asciiTheme="minorHAnsi" w:hAnsiTheme="minorHAnsi" w:cstheme="minorHAnsi"/>
                <w:kern w:val="28"/>
                <w:sz w:val="23"/>
                <w:szCs w:val="23"/>
                <w:lang w:val="it-IT" w:eastAsia="it-IT"/>
                <w14:cntxtAlts/>
              </w:rPr>
              <w:t>, senza che questo comporti una deroga dei termini di pagamento del premio in capo all’Istituto Scolastico.</w:t>
            </w:r>
          </w:p>
        </w:tc>
      </w:tr>
      <w:tr w:rsidR="001541B7" w:rsidRPr="007A5563" w14:paraId="74AE641C" w14:textId="77777777" w:rsidTr="00573322">
        <w:tc>
          <w:tcPr>
            <w:tcW w:w="567" w:type="dxa"/>
          </w:tcPr>
          <w:p w14:paraId="4E610925" w14:textId="1DC8C728" w:rsidR="001541B7" w:rsidRPr="000125C8" w:rsidRDefault="00170791" w:rsidP="00170791">
            <w:pPr>
              <w:ind w:left="142" w:right="-2"/>
              <w:rPr>
                <w:rFonts w:asciiTheme="minorHAnsi" w:hAnsiTheme="minorHAnsi" w:cstheme="minorHAnsi"/>
                <w:b/>
                <w:sz w:val="23"/>
                <w:szCs w:val="23"/>
                <w:lang w:val="it-IT"/>
              </w:rPr>
            </w:pPr>
            <w:r>
              <w:rPr>
                <w:rFonts w:asciiTheme="minorHAnsi" w:hAnsiTheme="minorHAnsi" w:cstheme="minorHAnsi"/>
                <w:b/>
                <w:sz w:val="23"/>
                <w:szCs w:val="23"/>
                <w:lang w:val="it-IT"/>
              </w:rPr>
              <w:t>5.</w:t>
            </w:r>
          </w:p>
        </w:tc>
        <w:tc>
          <w:tcPr>
            <w:tcW w:w="9639" w:type="dxa"/>
          </w:tcPr>
          <w:p w14:paraId="7BA8A110" w14:textId="77777777" w:rsidR="001541B7" w:rsidRPr="000125C8" w:rsidRDefault="001541B7" w:rsidP="001541B7">
            <w:pPr>
              <w:tabs>
                <w:tab w:val="center" w:pos="4536"/>
                <w:tab w:val="right" w:pos="9072"/>
              </w:tabs>
              <w:ind w:right="-2"/>
              <w:rPr>
                <w:rFonts w:asciiTheme="minorHAnsi" w:eastAsia="Calibri" w:hAnsiTheme="minorHAnsi" w:cstheme="minorHAnsi"/>
                <w:b/>
                <w:sz w:val="23"/>
                <w:szCs w:val="23"/>
                <w:lang w:val="it-IT" w:eastAsia="it-IT" w:bidi="it-IT"/>
              </w:rPr>
            </w:pPr>
            <w:r w:rsidRPr="000125C8">
              <w:rPr>
                <w:rFonts w:asciiTheme="minorHAnsi" w:eastAsia="Calibri" w:hAnsiTheme="minorHAnsi" w:cstheme="minorHAnsi"/>
                <w:b/>
                <w:sz w:val="23"/>
                <w:szCs w:val="23"/>
                <w:lang w:val="it-IT" w:eastAsia="it-IT" w:bidi="it-IT"/>
              </w:rPr>
              <w:t>Valore affidamento:</w:t>
            </w:r>
          </w:p>
          <w:p w14:paraId="0F37CDBD" w14:textId="3276DADD" w:rsidR="001541B7" w:rsidRPr="000125C8" w:rsidRDefault="001541B7" w:rsidP="00533F05">
            <w:pPr>
              <w:spacing w:line="360" w:lineRule="auto"/>
              <w:ind w:right="28"/>
              <w:jc w:val="both"/>
              <w:rPr>
                <w:rFonts w:asciiTheme="minorHAnsi" w:eastAsia="Calibri" w:hAnsiTheme="minorHAnsi" w:cstheme="minorHAnsi"/>
                <w:sz w:val="23"/>
                <w:szCs w:val="23"/>
                <w:lang w:val="it-IT" w:eastAsia="it-IT" w:bidi="it-IT"/>
              </w:rPr>
            </w:pPr>
            <w:r w:rsidRPr="000125C8">
              <w:rPr>
                <w:rFonts w:asciiTheme="minorHAnsi" w:eastAsia="Calibri" w:hAnsiTheme="minorHAnsi" w:cstheme="minorHAnsi"/>
                <w:b/>
                <w:sz w:val="23"/>
                <w:szCs w:val="23"/>
                <w:lang w:val="it-IT" w:eastAsia="it-IT" w:bidi="it-IT"/>
              </w:rPr>
              <w:t>5.1</w:t>
            </w:r>
            <w:r w:rsidRPr="000125C8">
              <w:rPr>
                <w:rFonts w:asciiTheme="minorHAnsi" w:eastAsia="Calibri" w:hAnsiTheme="minorHAnsi" w:cstheme="minorHAnsi"/>
                <w:sz w:val="23"/>
                <w:szCs w:val="23"/>
                <w:lang w:val="it-IT" w:eastAsia="it-IT" w:bidi="it-IT"/>
              </w:rPr>
              <w:t xml:space="preserve"> il premio annuo lordo pro capite posto a base d’asta per ciascun assicurato è di </w:t>
            </w:r>
            <w:r w:rsidRPr="00240F94">
              <w:rPr>
                <w:rFonts w:asciiTheme="minorHAnsi" w:eastAsia="Calibri" w:hAnsiTheme="minorHAnsi" w:cstheme="minorHAnsi"/>
                <w:b/>
                <w:bCs/>
                <w:sz w:val="23"/>
                <w:szCs w:val="23"/>
                <w:lang w:val="it-IT" w:eastAsia="it-IT" w:bidi="it-IT"/>
              </w:rPr>
              <w:t xml:space="preserve">€ </w:t>
            </w:r>
            <w:r w:rsidR="005C2462">
              <w:rPr>
                <w:rFonts w:asciiTheme="minorHAnsi" w:eastAsia="Calibri" w:hAnsiTheme="minorHAnsi" w:cstheme="minorHAnsi"/>
                <w:b/>
                <w:bCs/>
                <w:sz w:val="23"/>
                <w:szCs w:val="23"/>
                <w:lang w:val="it-IT" w:eastAsia="it-IT" w:bidi="it-IT"/>
              </w:rPr>
              <w:t>7,00</w:t>
            </w:r>
          </w:p>
          <w:p w14:paraId="6ADC86ED" w14:textId="4EBE4794" w:rsidR="001541B7" w:rsidRPr="000125C8" w:rsidRDefault="001541B7" w:rsidP="004D5BBC">
            <w:pPr>
              <w:spacing w:after="120"/>
              <w:jc w:val="both"/>
              <w:rPr>
                <w:rFonts w:asciiTheme="minorHAnsi" w:eastAsia="Calibri" w:hAnsiTheme="minorHAnsi" w:cstheme="minorHAnsi"/>
                <w:sz w:val="23"/>
                <w:szCs w:val="23"/>
                <w:lang w:val="it-IT" w:eastAsia="it-IT" w:bidi="it-IT"/>
              </w:rPr>
            </w:pPr>
            <w:r w:rsidRPr="000125C8">
              <w:rPr>
                <w:rFonts w:asciiTheme="minorHAnsi" w:eastAsia="Calibri" w:hAnsiTheme="minorHAnsi" w:cstheme="minorHAnsi"/>
                <w:b/>
                <w:sz w:val="23"/>
                <w:szCs w:val="23"/>
                <w:lang w:val="it-IT" w:eastAsia="it-IT" w:bidi="it-IT"/>
              </w:rPr>
              <w:t>5.2</w:t>
            </w:r>
            <w:r w:rsidRPr="000125C8">
              <w:rPr>
                <w:rFonts w:asciiTheme="minorHAnsi" w:eastAsia="Calibri" w:hAnsiTheme="minorHAnsi" w:cstheme="minorHAnsi"/>
                <w:sz w:val="23"/>
                <w:szCs w:val="23"/>
                <w:lang w:val="it-IT" w:eastAsia="it-IT" w:bidi="it-IT"/>
              </w:rPr>
              <w:t xml:space="preserve"> Il valore stimato dell'affidamento per</w:t>
            </w:r>
            <w:r w:rsidR="00C35B69">
              <w:rPr>
                <w:rFonts w:asciiTheme="minorHAnsi" w:eastAsia="Calibri" w:hAnsiTheme="minorHAnsi" w:cstheme="minorHAnsi"/>
                <w:sz w:val="23"/>
                <w:szCs w:val="23"/>
                <w:lang w:val="it-IT" w:eastAsia="it-IT" w:bidi="it-IT"/>
              </w:rPr>
              <w:t xml:space="preserve"> la</w:t>
            </w:r>
            <w:r w:rsidRPr="000125C8">
              <w:rPr>
                <w:rFonts w:asciiTheme="minorHAnsi" w:eastAsia="Calibri" w:hAnsiTheme="minorHAnsi" w:cstheme="minorHAnsi"/>
                <w:sz w:val="23"/>
                <w:szCs w:val="23"/>
                <w:lang w:val="it-IT" w:eastAsia="it-IT" w:bidi="it-IT"/>
              </w:rPr>
              <w:t xml:space="preserve"> durata di cui al punto precedente, non potrà essere superiore a </w:t>
            </w:r>
            <w:r w:rsidR="000C7193" w:rsidRPr="000C7193">
              <w:rPr>
                <w:rFonts w:asciiTheme="minorHAnsi" w:eastAsia="Calibri" w:hAnsiTheme="minorHAnsi" w:cstheme="minorHAnsi"/>
                <w:b/>
                <w:bCs/>
                <w:sz w:val="23"/>
                <w:szCs w:val="23"/>
                <w:lang w:val="it-IT" w:eastAsia="it-IT" w:bidi="it-IT"/>
              </w:rPr>
              <w:t>€</w:t>
            </w:r>
            <w:r w:rsidR="000C7193">
              <w:rPr>
                <w:rFonts w:asciiTheme="minorHAnsi" w:eastAsia="Calibri" w:hAnsiTheme="minorHAnsi" w:cstheme="minorHAnsi"/>
                <w:sz w:val="23"/>
                <w:szCs w:val="23"/>
                <w:lang w:val="it-IT" w:eastAsia="it-IT" w:bidi="it-IT"/>
              </w:rPr>
              <w:t xml:space="preserve"> </w:t>
            </w:r>
            <w:r w:rsidR="00A8504E" w:rsidRPr="00A8504E">
              <w:rPr>
                <w:rFonts w:asciiTheme="minorHAnsi" w:hAnsiTheme="minorHAnsi" w:cstheme="minorHAnsi"/>
                <w:b/>
                <w:bCs/>
                <w:sz w:val="23"/>
                <w:szCs w:val="23"/>
                <w:lang w:eastAsia="ar-SA"/>
              </w:rPr>
              <w:t>17.304,00</w:t>
            </w:r>
            <w:r w:rsidR="000C7193" w:rsidRPr="000125C8">
              <w:rPr>
                <w:rFonts w:asciiTheme="minorHAnsi" w:eastAsia="Calibri" w:hAnsiTheme="minorHAnsi" w:cstheme="minorHAnsi"/>
                <w:sz w:val="23"/>
                <w:szCs w:val="23"/>
                <w:lang w:val="it-IT" w:eastAsia="it-IT" w:bidi="it-IT"/>
              </w:rPr>
              <w:t xml:space="preserve"> </w:t>
            </w:r>
            <w:r w:rsidRPr="000125C8">
              <w:rPr>
                <w:rFonts w:asciiTheme="minorHAnsi" w:eastAsia="Calibri" w:hAnsiTheme="minorHAnsi" w:cstheme="minorHAnsi"/>
                <w:sz w:val="23"/>
                <w:szCs w:val="23"/>
                <w:lang w:val="it-IT" w:eastAsia="it-IT" w:bidi="it-IT"/>
              </w:rPr>
              <w:t xml:space="preserve">(Tasse e ogni altro onere accessorio inclusi). </w:t>
            </w:r>
          </w:p>
          <w:p w14:paraId="293125F0" w14:textId="6920EF5A" w:rsidR="001541B7" w:rsidRPr="000125C8" w:rsidRDefault="001541B7" w:rsidP="004D5BBC">
            <w:pPr>
              <w:spacing w:after="120"/>
              <w:ind w:right="28"/>
              <w:jc w:val="both"/>
              <w:rPr>
                <w:rFonts w:asciiTheme="minorHAnsi" w:hAnsiTheme="minorHAnsi" w:cstheme="minorHAnsi"/>
                <w:sz w:val="23"/>
                <w:szCs w:val="23"/>
                <w:lang w:val="it-IT"/>
              </w:rPr>
            </w:pPr>
            <w:r w:rsidRPr="000125C8">
              <w:rPr>
                <w:rFonts w:asciiTheme="minorHAnsi" w:eastAsia="Calibri" w:hAnsiTheme="minorHAnsi" w:cstheme="minorHAnsi"/>
                <w:b/>
                <w:sz w:val="23"/>
                <w:szCs w:val="23"/>
                <w:lang w:val="it-IT" w:eastAsia="it-IT" w:bidi="it-IT"/>
              </w:rPr>
              <w:t>5.3</w:t>
            </w:r>
            <w:r w:rsidRPr="000125C8">
              <w:rPr>
                <w:rFonts w:asciiTheme="minorHAnsi" w:eastAsia="Calibri" w:hAnsiTheme="minorHAnsi" w:cstheme="minorHAnsi"/>
                <w:sz w:val="23"/>
                <w:szCs w:val="23"/>
                <w:lang w:val="it-IT" w:eastAsia="it-IT" w:bidi="it-IT"/>
              </w:rPr>
              <w:t xml:space="preserve"> Il valore stimato dell'affidamento comprese tutte le opzioni d</w:t>
            </w:r>
            <w:r w:rsidR="009307C7">
              <w:rPr>
                <w:rFonts w:asciiTheme="minorHAnsi" w:eastAsia="Calibri" w:hAnsiTheme="minorHAnsi" w:cstheme="minorHAnsi"/>
                <w:sz w:val="23"/>
                <w:szCs w:val="23"/>
                <w:lang w:val="it-IT" w:eastAsia="it-IT" w:bidi="it-IT"/>
              </w:rPr>
              <w:t>ella eventuale</w:t>
            </w:r>
            <w:r w:rsidRPr="000125C8">
              <w:rPr>
                <w:rFonts w:asciiTheme="minorHAnsi" w:eastAsia="Calibri" w:hAnsiTheme="minorHAnsi" w:cstheme="minorHAnsi"/>
                <w:sz w:val="23"/>
                <w:szCs w:val="23"/>
                <w:lang w:val="it-IT" w:eastAsia="it-IT" w:bidi="it-IT"/>
              </w:rPr>
              <w:t xml:space="preserve"> proroga (180</w:t>
            </w:r>
            <w:r w:rsidR="00C35B69">
              <w:rPr>
                <w:rFonts w:asciiTheme="minorHAnsi" w:eastAsia="Calibri" w:hAnsiTheme="minorHAnsi" w:cstheme="minorHAnsi"/>
                <w:sz w:val="23"/>
                <w:szCs w:val="23"/>
                <w:lang w:val="it-IT" w:eastAsia="it-IT" w:bidi="it-IT"/>
              </w:rPr>
              <w:t xml:space="preserve"> </w:t>
            </w:r>
            <w:r w:rsidRPr="000125C8">
              <w:rPr>
                <w:rFonts w:asciiTheme="minorHAnsi" w:eastAsia="Calibri" w:hAnsiTheme="minorHAnsi" w:cstheme="minorHAnsi"/>
                <w:sz w:val="23"/>
                <w:szCs w:val="23"/>
                <w:lang w:val="it-IT" w:eastAsia="it-IT" w:bidi="it-IT"/>
              </w:rPr>
              <w:t>gg.) è di</w:t>
            </w:r>
            <w:r w:rsidR="000C7193">
              <w:rPr>
                <w:rFonts w:asciiTheme="minorHAnsi" w:eastAsia="Calibri" w:hAnsiTheme="minorHAnsi" w:cstheme="minorHAnsi"/>
                <w:sz w:val="23"/>
                <w:szCs w:val="23"/>
                <w:lang w:val="it-IT" w:eastAsia="it-IT" w:bidi="it-IT"/>
              </w:rPr>
              <w:t xml:space="preserve"> </w:t>
            </w:r>
            <w:r w:rsidR="000C7193" w:rsidRPr="000C7193">
              <w:rPr>
                <w:rFonts w:asciiTheme="minorHAnsi" w:eastAsia="Calibri" w:hAnsiTheme="minorHAnsi" w:cstheme="minorHAnsi"/>
                <w:b/>
                <w:bCs/>
                <w:sz w:val="23"/>
                <w:szCs w:val="23"/>
                <w:lang w:val="it-IT" w:eastAsia="it-IT" w:bidi="it-IT"/>
              </w:rPr>
              <w:t>€</w:t>
            </w:r>
            <w:r w:rsidR="000C7193">
              <w:rPr>
                <w:rFonts w:asciiTheme="minorHAnsi" w:eastAsia="Calibri" w:hAnsiTheme="minorHAnsi" w:cstheme="minorHAnsi"/>
                <w:sz w:val="23"/>
                <w:szCs w:val="23"/>
                <w:lang w:val="it-IT" w:eastAsia="it-IT" w:bidi="it-IT"/>
              </w:rPr>
              <w:t xml:space="preserve"> </w:t>
            </w:r>
            <w:r w:rsidRPr="000125C8">
              <w:rPr>
                <w:rFonts w:asciiTheme="minorHAnsi" w:eastAsia="Calibri" w:hAnsiTheme="minorHAnsi" w:cstheme="minorHAnsi"/>
                <w:sz w:val="23"/>
                <w:szCs w:val="23"/>
                <w:lang w:val="it-IT" w:eastAsia="it-IT" w:bidi="it-IT"/>
              </w:rPr>
              <w:t xml:space="preserve"> </w:t>
            </w:r>
            <w:r w:rsidR="00A8504E" w:rsidRPr="005C5D32">
              <w:rPr>
                <w:rFonts w:asciiTheme="minorHAnsi" w:eastAsia="Calibri" w:hAnsiTheme="minorHAnsi" w:cstheme="minorHAnsi"/>
                <w:b/>
                <w:bCs/>
                <w:sz w:val="23"/>
                <w:szCs w:val="23"/>
                <w:lang w:val="it-IT" w:eastAsia="it-IT" w:bidi="it-IT"/>
              </w:rPr>
              <w:t>20.188,00</w:t>
            </w:r>
            <w:r w:rsidR="000C7193" w:rsidRPr="000125C8">
              <w:rPr>
                <w:rFonts w:asciiTheme="minorHAnsi" w:eastAsia="Calibri" w:hAnsiTheme="minorHAnsi" w:cstheme="minorHAnsi"/>
                <w:sz w:val="23"/>
                <w:szCs w:val="23"/>
                <w:lang w:val="it-IT" w:eastAsia="it-IT" w:bidi="it-IT"/>
              </w:rPr>
              <w:t xml:space="preserve"> </w:t>
            </w:r>
            <w:r w:rsidRPr="000125C8">
              <w:rPr>
                <w:rFonts w:asciiTheme="minorHAnsi" w:eastAsia="Calibri" w:hAnsiTheme="minorHAnsi" w:cstheme="minorHAnsi"/>
                <w:sz w:val="23"/>
                <w:szCs w:val="23"/>
                <w:lang w:val="it-IT" w:eastAsia="it-IT" w:bidi="it-IT"/>
              </w:rPr>
              <w:t>(Tasse e ogni altro onere accessorio inclusi).</w:t>
            </w:r>
          </w:p>
          <w:p w14:paraId="5D893B22" w14:textId="77777777" w:rsidR="001541B7" w:rsidRPr="000125C8" w:rsidRDefault="001541B7" w:rsidP="003D2C33">
            <w:pPr>
              <w:jc w:val="both"/>
              <w:rPr>
                <w:rFonts w:asciiTheme="minorHAnsi" w:eastAsia="Calibri" w:hAnsiTheme="minorHAnsi" w:cstheme="minorHAnsi"/>
                <w:b/>
                <w:bCs/>
                <w:sz w:val="23"/>
                <w:szCs w:val="23"/>
                <w:lang w:val="it-IT" w:eastAsia="it-IT" w:bidi="it-IT"/>
              </w:rPr>
            </w:pPr>
            <w:r w:rsidRPr="000125C8">
              <w:rPr>
                <w:rFonts w:asciiTheme="minorHAnsi" w:eastAsia="Calibri" w:hAnsiTheme="minorHAnsi" w:cstheme="minorHAnsi"/>
                <w:sz w:val="23"/>
                <w:szCs w:val="23"/>
                <w:lang w:val="it-IT" w:eastAsia="it-IT" w:bidi="it-IT"/>
              </w:rPr>
              <w:t>L'importo effettivo del presente affidamento sarà quello risultante dall'offerta dell'aggiudicatario. Il prezzo indicato in offerta si intende comprensivo di tutte le voci di costo inerenti e necessarie all'esecuzione dell'affidamento.</w:t>
            </w:r>
          </w:p>
        </w:tc>
      </w:tr>
      <w:tr w:rsidR="001541B7" w:rsidRPr="000125C8" w14:paraId="5BA61EF4" w14:textId="77777777" w:rsidTr="00573322">
        <w:tc>
          <w:tcPr>
            <w:tcW w:w="567" w:type="dxa"/>
          </w:tcPr>
          <w:p w14:paraId="6143816D" w14:textId="77777777" w:rsidR="001541B7" w:rsidRPr="000125C8" w:rsidRDefault="001541B7" w:rsidP="00A50FEA">
            <w:pPr>
              <w:numPr>
                <w:ilvl w:val="0"/>
                <w:numId w:val="3"/>
              </w:numPr>
              <w:ind w:left="426" w:right="-2" w:hanging="426"/>
              <w:rPr>
                <w:rFonts w:asciiTheme="minorHAnsi" w:hAnsiTheme="minorHAnsi" w:cstheme="minorHAnsi"/>
                <w:b/>
                <w:sz w:val="23"/>
                <w:szCs w:val="23"/>
                <w:lang w:val="it-IT"/>
              </w:rPr>
            </w:pPr>
          </w:p>
        </w:tc>
        <w:tc>
          <w:tcPr>
            <w:tcW w:w="9639" w:type="dxa"/>
          </w:tcPr>
          <w:p w14:paraId="75C92B28" w14:textId="77777777" w:rsidR="001541B7" w:rsidRPr="000125C8" w:rsidRDefault="001541B7" w:rsidP="00EB5DDB">
            <w:pPr>
              <w:ind w:right="-2"/>
              <w:rPr>
                <w:rFonts w:asciiTheme="minorHAnsi" w:eastAsia="Calibri" w:hAnsiTheme="minorHAnsi" w:cstheme="minorHAnsi"/>
                <w:b/>
                <w:sz w:val="23"/>
                <w:szCs w:val="23"/>
                <w:lang w:val="it-IT" w:eastAsia="it-IT" w:bidi="it-IT"/>
              </w:rPr>
            </w:pPr>
            <w:r w:rsidRPr="000125C8">
              <w:rPr>
                <w:rFonts w:asciiTheme="minorHAnsi" w:eastAsia="Calibri" w:hAnsiTheme="minorHAnsi" w:cstheme="minorHAnsi"/>
                <w:b/>
                <w:sz w:val="23"/>
                <w:szCs w:val="23"/>
                <w:lang w:val="it-IT" w:eastAsia="it-IT" w:bidi="it-IT"/>
              </w:rPr>
              <w:t>Requisiti degli operatori economici</w:t>
            </w:r>
            <w:r w:rsidR="00FB5985" w:rsidRPr="000125C8">
              <w:rPr>
                <w:rFonts w:asciiTheme="minorHAnsi" w:eastAsia="Calibri" w:hAnsiTheme="minorHAnsi" w:cstheme="minorHAnsi"/>
                <w:b/>
                <w:sz w:val="23"/>
                <w:szCs w:val="23"/>
                <w:lang w:val="it-IT" w:eastAsia="it-IT" w:bidi="it-IT"/>
              </w:rPr>
              <w:t xml:space="preserve"> vedi allegato “A”</w:t>
            </w:r>
          </w:p>
          <w:p w14:paraId="41898156" w14:textId="77777777" w:rsidR="00DF5C83" w:rsidRPr="000125C8" w:rsidRDefault="001541B7" w:rsidP="00DF5C83">
            <w:pPr>
              <w:keepNext/>
              <w:keepLines/>
              <w:widowControl w:val="0"/>
              <w:numPr>
                <w:ilvl w:val="0"/>
                <w:numId w:val="4"/>
              </w:numPr>
              <w:tabs>
                <w:tab w:val="left" w:pos="384"/>
              </w:tabs>
              <w:jc w:val="both"/>
              <w:outlineLvl w:val="3"/>
              <w:rPr>
                <w:rFonts w:asciiTheme="minorHAnsi" w:hAnsiTheme="minorHAnsi" w:cstheme="minorHAnsi"/>
                <w:kern w:val="28"/>
                <w:sz w:val="23"/>
                <w:szCs w:val="23"/>
                <w:lang w:val="it-IT" w:eastAsia="it-IT"/>
                <w14:cntxtAlts/>
              </w:rPr>
            </w:pPr>
            <w:r w:rsidRPr="000125C8">
              <w:rPr>
                <w:rFonts w:asciiTheme="minorHAnsi" w:eastAsia="Calibri" w:hAnsiTheme="minorHAnsi" w:cstheme="minorHAnsi"/>
                <w:b/>
                <w:bCs/>
                <w:sz w:val="23"/>
                <w:szCs w:val="23"/>
                <w:lang w:val="it-IT" w:eastAsia="it-IT" w:bidi="it-IT"/>
              </w:rPr>
              <w:lastRenderedPageBreak/>
              <w:t>REQUISITI DI ORDINE GENERALE:</w:t>
            </w:r>
            <w:r w:rsidR="00AF6D50" w:rsidRPr="000125C8">
              <w:rPr>
                <w:rFonts w:asciiTheme="minorHAnsi" w:eastAsia="Calibri" w:hAnsiTheme="minorHAnsi" w:cstheme="minorHAnsi"/>
                <w:b/>
                <w:bCs/>
                <w:sz w:val="23"/>
                <w:szCs w:val="23"/>
                <w:lang w:val="it-IT" w:eastAsia="it-IT" w:bidi="it-IT"/>
              </w:rPr>
              <w:t xml:space="preserve"> </w:t>
            </w:r>
            <w:r w:rsidRPr="000125C8">
              <w:rPr>
                <w:rFonts w:asciiTheme="minorHAnsi" w:hAnsiTheme="minorHAnsi" w:cstheme="minorHAnsi"/>
                <w:kern w:val="28"/>
                <w:sz w:val="23"/>
                <w:szCs w:val="23"/>
                <w:lang w:val="it-IT" w:eastAsia="it-IT"/>
                <w14:cntxtAlts/>
              </w:rPr>
              <w:t xml:space="preserve">Gli operatori economici interessati dovranno dichiarare l’assenza dei motivi di esclusione di cui all’art. 80 del D. Lgs. 18 aprile 2016 n. 50, autocertificata ai sensi del citato art. 80 dal legale rappresentante del soggetto che manifesta interesse; </w:t>
            </w:r>
          </w:p>
          <w:p w14:paraId="533397FB" w14:textId="77777777" w:rsidR="004431EB" w:rsidRPr="000125C8" w:rsidRDefault="004431EB" w:rsidP="00DF5C83">
            <w:pPr>
              <w:keepNext/>
              <w:keepLines/>
              <w:widowControl w:val="0"/>
              <w:numPr>
                <w:ilvl w:val="0"/>
                <w:numId w:val="4"/>
              </w:numPr>
              <w:tabs>
                <w:tab w:val="left" w:pos="384"/>
              </w:tabs>
              <w:jc w:val="both"/>
              <w:outlineLvl w:val="3"/>
              <w:rPr>
                <w:rFonts w:asciiTheme="minorHAnsi" w:hAnsiTheme="minorHAnsi" w:cstheme="minorHAnsi"/>
                <w:kern w:val="28"/>
                <w:sz w:val="23"/>
                <w:szCs w:val="23"/>
                <w:lang w:val="it-IT" w:eastAsia="it-IT"/>
                <w14:cntxtAlts/>
              </w:rPr>
            </w:pPr>
            <w:r w:rsidRPr="000125C8">
              <w:rPr>
                <w:rFonts w:asciiTheme="minorHAnsi" w:eastAsia="Calibri" w:hAnsiTheme="minorHAnsi" w:cstheme="minorHAnsi"/>
                <w:b/>
                <w:bCs/>
                <w:sz w:val="23"/>
                <w:szCs w:val="23"/>
                <w:lang w:val="it-IT" w:eastAsia="it-IT" w:bidi="it-IT"/>
              </w:rPr>
              <w:t>REQUISITI DI IDONEITÀ PROFESSIONALE</w:t>
            </w:r>
            <w:r w:rsidRPr="000125C8">
              <w:rPr>
                <w:rFonts w:asciiTheme="minorHAnsi" w:hAnsiTheme="minorHAnsi" w:cstheme="minorHAnsi"/>
                <w:kern w:val="28"/>
                <w:sz w:val="23"/>
                <w:szCs w:val="23"/>
                <w:lang w:val="it-IT" w:eastAsia="it-IT"/>
                <w14:cntxtAlts/>
              </w:rPr>
              <w:t xml:space="preserve"> ai sensi dell’art. 83 comma 1) e 3) del D. Lgs. 18 aprile 2016 n. 50, ogni singolo operatore economico concorrente (anche in caso di R.T.I., consorzio o coassicurazione) dovrà essere in possesso dei seguenti requisiti di partecipazione:</w:t>
            </w:r>
          </w:p>
          <w:p w14:paraId="7D5A6CEB" w14:textId="77777777" w:rsidR="004431EB" w:rsidRPr="000125C8" w:rsidRDefault="004431EB" w:rsidP="00A77EDD">
            <w:pPr>
              <w:pStyle w:val="Paragrafoelenco"/>
              <w:widowControl w:val="0"/>
              <w:numPr>
                <w:ilvl w:val="0"/>
                <w:numId w:val="16"/>
              </w:numPr>
              <w:ind w:left="312" w:hanging="284"/>
              <w:jc w:val="both"/>
              <w:rPr>
                <w:rFonts w:asciiTheme="minorHAnsi" w:hAnsiTheme="minorHAnsi" w:cstheme="minorHAnsi"/>
                <w:kern w:val="28"/>
                <w:sz w:val="23"/>
                <w:szCs w:val="23"/>
                <w:lang w:eastAsia="it-IT"/>
                <w14:cntxtAlts/>
              </w:rPr>
            </w:pPr>
            <w:r w:rsidRPr="000125C8">
              <w:rPr>
                <w:rFonts w:asciiTheme="minorHAnsi" w:hAnsiTheme="minorHAnsi" w:cstheme="minorHAnsi"/>
                <w:kern w:val="28"/>
                <w:sz w:val="23"/>
                <w:szCs w:val="23"/>
                <w:lang w:eastAsia="it-IT"/>
                <w14:cntxtAlts/>
              </w:rPr>
              <w:t>possesso dell’autorizzazione IVASS o del Ministero dell’Industria o dell’autorità competente dello Stato appartenente all’U.E. all’esercizio dei rami assicurativi oggetto di indagine;</w:t>
            </w:r>
          </w:p>
          <w:p w14:paraId="1111736D" w14:textId="77777777" w:rsidR="00FB5985" w:rsidRPr="000125C8" w:rsidRDefault="00D45267" w:rsidP="00A77EDD">
            <w:pPr>
              <w:pStyle w:val="Paragrafoelenco"/>
              <w:widowControl w:val="0"/>
              <w:ind w:left="312" w:hanging="284"/>
              <w:jc w:val="both"/>
              <w:rPr>
                <w:rFonts w:asciiTheme="minorHAnsi" w:hAnsiTheme="minorHAnsi" w:cstheme="minorHAnsi"/>
                <w:kern w:val="28"/>
                <w:sz w:val="23"/>
                <w:szCs w:val="23"/>
                <w:lang w:eastAsia="it-IT"/>
                <w14:cntxtAlts/>
              </w:rPr>
            </w:pPr>
            <w:r w:rsidRPr="000125C8">
              <w:rPr>
                <w:rFonts w:asciiTheme="minorHAnsi" w:hAnsiTheme="minorHAnsi" w:cstheme="minorHAnsi"/>
                <w:kern w:val="28"/>
                <w:sz w:val="23"/>
                <w:szCs w:val="23"/>
                <w:lang w:eastAsia="it-IT"/>
                <w14:cntxtAlts/>
              </w:rPr>
              <w:t xml:space="preserve">2. </w:t>
            </w:r>
            <w:r w:rsidR="0043786B" w:rsidRPr="000125C8">
              <w:rPr>
                <w:rFonts w:asciiTheme="minorHAnsi" w:hAnsiTheme="minorHAnsi" w:cstheme="minorHAnsi"/>
                <w:kern w:val="28"/>
                <w:sz w:val="23"/>
                <w:szCs w:val="23"/>
                <w:lang w:eastAsia="it-IT"/>
                <w14:cntxtAlts/>
              </w:rPr>
              <w:t xml:space="preserve">iscrizione </w:t>
            </w:r>
            <w:r w:rsidR="004431EB" w:rsidRPr="000125C8">
              <w:rPr>
                <w:rFonts w:asciiTheme="minorHAnsi" w:hAnsiTheme="minorHAnsi" w:cstheme="minorHAnsi"/>
                <w:kern w:val="28"/>
                <w:sz w:val="23"/>
                <w:szCs w:val="23"/>
                <w:lang w:eastAsia="it-IT"/>
                <w14:cntxtAlts/>
              </w:rPr>
              <w:t>alla C.C.I.A.A. o analogo registro di stato estero aderente alla U.E. dalla quale risulti che l’impresa è iscritta con uno scopo sociale compatibile con le attività oggetto dell’indagine;</w:t>
            </w:r>
          </w:p>
          <w:p w14:paraId="6585E068" w14:textId="093D73E7" w:rsidR="00FB5985" w:rsidRPr="000125C8" w:rsidRDefault="00FB5985" w:rsidP="004A1D37">
            <w:pPr>
              <w:widowControl w:val="0"/>
              <w:jc w:val="both"/>
              <w:rPr>
                <w:rFonts w:asciiTheme="minorHAnsi" w:hAnsiTheme="minorHAnsi" w:cstheme="minorHAnsi"/>
                <w:kern w:val="28"/>
                <w:sz w:val="23"/>
                <w:szCs w:val="23"/>
                <w:lang w:val="it-IT" w:eastAsia="it-IT"/>
                <w14:cntxtAlts/>
              </w:rPr>
            </w:pPr>
            <w:bookmarkStart w:id="5" w:name="bookmark38"/>
            <w:bookmarkStart w:id="6" w:name="bookmark39"/>
            <w:r w:rsidRPr="000125C8">
              <w:rPr>
                <w:rFonts w:asciiTheme="minorHAnsi" w:eastAsia="Calibri" w:hAnsiTheme="minorHAnsi" w:cstheme="minorHAnsi"/>
                <w:b/>
                <w:bCs/>
                <w:sz w:val="23"/>
                <w:szCs w:val="23"/>
                <w:lang w:val="it-IT" w:eastAsia="it-IT" w:bidi="it-IT"/>
              </w:rPr>
              <w:t>C) REQUISITI DI CAPACITÀ ECONOMICA – FINANZIARIA</w:t>
            </w:r>
            <w:bookmarkEnd w:id="5"/>
            <w:bookmarkEnd w:id="6"/>
            <w:r w:rsidRPr="000125C8">
              <w:rPr>
                <w:rFonts w:asciiTheme="minorHAnsi" w:eastAsia="Calibri" w:hAnsiTheme="minorHAnsi" w:cstheme="minorHAnsi"/>
                <w:b/>
                <w:bCs/>
                <w:sz w:val="23"/>
                <w:szCs w:val="23"/>
                <w:lang w:val="it-IT" w:eastAsia="it-IT" w:bidi="it-IT"/>
              </w:rPr>
              <w:t>:</w:t>
            </w:r>
            <w:r w:rsidRPr="000125C8">
              <w:rPr>
                <w:rFonts w:asciiTheme="minorHAnsi" w:hAnsiTheme="minorHAnsi" w:cstheme="minorHAnsi"/>
                <w:kern w:val="28"/>
                <w:sz w:val="23"/>
                <w:szCs w:val="23"/>
                <w:lang w:val="it-IT" w:eastAsia="it-IT"/>
                <w14:cntxtAlts/>
              </w:rPr>
              <w:t xml:space="preserve"> Per essere ammessi alla procedura, ogni singolo operatore economico concorrente (anche in caso di R.T.I., consorzio o coassicurazione) dovrà essere in possesso dei requisiti di capacità economica e finanziaria e precisamente:</w:t>
            </w:r>
            <w:r w:rsidR="001A62E3" w:rsidRPr="000125C8">
              <w:rPr>
                <w:rFonts w:asciiTheme="minorHAnsi" w:hAnsiTheme="minorHAnsi" w:cstheme="minorHAnsi"/>
                <w:kern w:val="28"/>
                <w:sz w:val="23"/>
                <w:szCs w:val="23"/>
                <w:lang w:val="it-IT" w:eastAsia="it-IT"/>
                <w14:cntxtAlts/>
              </w:rPr>
              <w:t xml:space="preserve"> </w:t>
            </w:r>
            <w:r w:rsidRPr="000125C8">
              <w:rPr>
                <w:rFonts w:asciiTheme="minorHAnsi" w:hAnsiTheme="minorHAnsi" w:cstheme="minorHAnsi"/>
                <w:kern w:val="28"/>
                <w:sz w:val="23"/>
                <w:szCs w:val="23"/>
                <w:lang w:val="it-IT" w:eastAsia="it-IT"/>
                <w14:cntxtAlts/>
              </w:rPr>
              <w:t xml:space="preserve">un fatturato globale d’impresa nel </w:t>
            </w:r>
            <w:r w:rsidRPr="0023266C">
              <w:rPr>
                <w:rFonts w:asciiTheme="minorHAnsi" w:hAnsiTheme="minorHAnsi" w:cstheme="minorHAnsi"/>
                <w:kern w:val="28"/>
                <w:sz w:val="23"/>
                <w:szCs w:val="23"/>
                <w:lang w:val="it-IT" w:eastAsia="it-IT"/>
                <w14:cntxtAlts/>
              </w:rPr>
              <w:t>triennio 201</w:t>
            </w:r>
            <w:r w:rsidR="00B60AD6">
              <w:rPr>
                <w:rFonts w:asciiTheme="minorHAnsi" w:hAnsiTheme="minorHAnsi" w:cstheme="minorHAnsi"/>
                <w:kern w:val="28"/>
                <w:sz w:val="23"/>
                <w:szCs w:val="23"/>
                <w:lang w:val="it-IT" w:eastAsia="it-IT"/>
                <w14:cntxtAlts/>
              </w:rPr>
              <w:t>8</w:t>
            </w:r>
            <w:r w:rsidRPr="0023266C">
              <w:rPr>
                <w:rFonts w:asciiTheme="minorHAnsi" w:hAnsiTheme="minorHAnsi" w:cstheme="minorHAnsi"/>
                <w:kern w:val="28"/>
                <w:sz w:val="23"/>
                <w:szCs w:val="23"/>
                <w:lang w:val="it-IT" w:eastAsia="it-IT"/>
                <w14:cntxtAlts/>
              </w:rPr>
              <w:t xml:space="preserve"> – 20</w:t>
            </w:r>
            <w:r w:rsidR="00B60AD6">
              <w:rPr>
                <w:rFonts w:asciiTheme="minorHAnsi" w:hAnsiTheme="minorHAnsi" w:cstheme="minorHAnsi"/>
                <w:kern w:val="28"/>
                <w:sz w:val="23"/>
                <w:szCs w:val="23"/>
                <w:lang w:val="it-IT" w:eastAsia="it-IT"/>
                <w14:cntxtAlts/>
              </w:rPr>
              <w:t>20</w:t>
            </w:r>
            <w:r w:rsidRPr="0023266C">
              <w:rPr>
                <w:rFonts w:asciiTheme="minorHAnsi" w:hAnsiTheme="minorHAnsi" w:cstheme="minorHAnsi"/>
                <w:kern w:val="28"/>
                <w:sz w:val="23"/>
                <w:szCs w:val="23"/>
                <w:lang w:val="it-IT" w:eastAsia="it-IT"/>
                <w14:cntxtAlts/>
              </w:rPr>
              <w:t xml:space="preserve"> </w:t>
            </w:r>
            <w:r w:rsidRPr="000125C8">
              <w:rPr>
                <w:rFonts w:asciiTheme="minorHAnsi" w:hAnsiTheme="minorHAnsi" w:cstheme="minorHAnsi"/>
                <w:kern w:val="28"/>
                <w:sz w:val="23"/>
                <w:szCs w:val="23"/>
                <w:lang w:val="it-IT" w:eastAsia="it-IT"/>
                <w14:cntxtAlts/>
              </w:rPr>
              <w:t>di almeno € 15.000.000,00</w:t>
            </w:r>
          </w:p>
          <w:p w14:paraId="5BFEDE61" w14:textId="77777777" w:rsidR="004431EB" w:rsidRPr="000125C8" w:rsidRDefault="001A62E3" w:rsidP="001A62E3">
            <w:pPr>
              <w:widowControl w:val="0"/>
              <w:spacing w:after="120"/>
              <w:jc w:val="both"/>
              <w:rPr>
                <w:rFonts w:asciiTheme="minorHAnsi" w:hAnsiTheme="minorHAnsi" w:cstheme="minorHAnsi"/>
                <w:kern w:val="28"/>
                <w:sz w:val="23"/>
                <w:szCs w:val="23"/>
                <w:lang w:val="it-IT" w:eastAsia="it-IT"/>
                <w14:cntxtAlts/>
              </w:rPr>
            </w:pPr>
            <w:bookmarkStart w:id="7" w:name="bookmark36"/>
            <w:bookmarkStart w:id="8" w:name="bookmark37"/>
            <w:r w:rsidRPr="000125C8">
              <w:rPr>
                <w:rFonts w:asciiTheme="minorHAnsi" w:eastAsia="Calibri" w:hAnsiTheme="minorHAnsi" w:cstheme="minorHAnsi"/>
                <w:b/>
                <w:bCs/>
                <w:sz w:val="23"/>
                <w:szCs w:val="23"/>
                <w:lang w:val="it-IT" w:eastAsia="it-IT" w:bidi="it-IT"/>
              </w:rPr>
              <w:t>D) REQUISITI DI CAPACITÀ TECNICA -PROFESSIONALE</w:t>
            </w:r>
            <w:bookmarkEnd w:id="7"/>
            <w:bookmarkEnd w:id="8"/>
            <w:r w:rsidRPr="000125C8">
              <w:rPr>
                <w:rFonts w:asciiTheme="minorHAnsi" w:eastAsia="Calibri" w:hAnsiTheme="minorHAnsi" w:cstheme="minorHAnsi"/>
                <w:b/>
                <w:bCs/>
                <w:sz w:val="23"/>
                <w:szCs w:val="23"/>
                <w:lang w:val="it-IT" w:eastAsia="it-IT" w:bidi="it-IT"/>
              </w:rPr>
              <w:t>:</w:t>
            </w:r>
            <w:r w:rsidRPr="000125C8">
              <w:rPr>
                <w:rFonts w:asciiTheme="minorHAnsi" w:hAnsiTheme="minorHAnsi" w:cstheme="minorHAnsi"/>
                <w:kern w:val="28"/>
                <w:sz w:val="23"/>
                <w:szCs w:val="23"/>
                <w:lang w:val="it-IT" w:eastAsia="it-IT"/>
                <w14:cntxtAlts/>
              </w:rPr>
              <w:t xml:space="preserve"> Per essere ammessi alla procedura, ogni singolo operatore economico concorrente (anche in caso di R.T.I., consorzio o coassicurazione) dovrà essere in possesso dei requisiti di capacità tecnica-professionale e precisamente: aver stipulato, nel triennio antecedente la data di ricezione del presente invito - in favore di Pubbliche Amministrazioni assimilabili alla stazione appaltante - almeno nr. 10 contratti analoghi a quelli relativi alla presente indagine e di cui almeno uno di importo pari all’importo indicato al punto 5. &gt; 5.1 di cui sopra.</w:t>
            </w:r>
          </w:p>
        </w:tc>
      </w:tr>
      <w:tr w:rsidR="00486342" w:rsidRPr="007A5563" w14:paraId="773D55AA" w14:textId="77777777" w:rsidTr="00573322">
        <w:tc>
          <w:tcPr>
            <w:tcW w:w="567" w:type="dxa"/>
          </w:tcPr>
          <w:p w14:paraId="0EFE702D" w14:textId="77777777" w:rsidR="00486342" w:rsidRPr="000125C8" w:rsidRDefault="00486342" w:rsidP="00165335">
            <w:pPr>
              <w:ind w:right="-2"/>
              <w:rPr>
                <w:rFonts w:asciiTheme="minorHAnsi" w:hAnsiTheme="minorHAnsi" w:cstheme="minorHAnsi"/>
                <w:b/>
                <w:sz w:val="23"/>
                <w:szCs w:val="23"/>
                <w:lang w:val="it-IT"/>
              </w:rPr>
            </w:pPr>
            <w:r w:rsidRPr="000125C8">
              <w:rPr>
                <w:rFonts w:asciiTheme="minorHAnsi" w:hAnsiTheme="minorHAnsi" w:cstheme="minorHAnsi"/>
                <w:b/>
                <w:sz w:val="23"/>
                <w:szCs w:val="23"/>
                <w:lang w:val="it-IT"/>
              </w:rPr>
              <w:lastRenderedPageBreak/>
              <w:t>7.</w:t>
            </w:r>
          </w:p>
        </w:tc>
        <w:tc>
          <w:tcPr>
            <w:tcW w:w="9639" w:type="dxa"/>
          </w:tcPr>
          <w:p w14:paraId="522239A6" w14:textId="2416E238" w:rsidR="00486342" w:rsidRDefault="00486342" w:rsidP="00486342">
            <w:pPr>
              <w:tabs>
                <w:tab w:val="center" w:pos="4536"/>
                <w:tab w:val="right" w:pos="9072"/>
              </w:tabs>
              <w:ind w:right="-2"/>
              <w:jc w:val="both"/>
              <w:rPr>
                <w:rFonts w:asciiTheme="minorHAnsi" w:eastAsia="Calibri" w:hAnsiTheme="minorHAnsi" w:cstheme="minorHAnsi"/>
                <w:sz w:val="23"/>
                <w:szCs w:val="23"/>
                <w:lang w:val="it-IT" w:eastAsia="it-IT" w:bidi="it-IT"/>
              </w:rPr>
            </w:pPr>
            <w:r w:rsidRPr="000125C8">
              <w:rPr>
                <w:rFonts w:asciiTheme="minorHAnsi" w:eastAsia="Calibri" w:hAnsiTheme="minorHAnsi" w:cstheme="minorHAnsi"/>
                <w:b/>
                <w:sz w:val="23"/>
                <w:szCs w:val="23"/>
                <w:lang w:val="it-IT" w:eastAsia="it-IT" w:bidi="it-IT"/>
              </w:rPr>
              <w:t xml:space="preserve">Modalità di formulazione e di inoltro dell'offerta: </w:t>
            </w:r>
            <w:r w:rsidRPr="000125C8">
              <w:rPr>
                <w:rFonts w:asciiTheme="minorHAnsi" w:eastAsia="Calibri" w:hAnsiTheme="minorHAnsi" w:cstheme="minorHAnsi"/>
                <w:sz w:val="23"/>
                <w:szCs w:val="23"/>
                <w:lang w:val="it-IT" w:eastAsia="it-IT" w:bidi="it-IT"/>
              </w:rPr>
              <w:t xml:space="preserve">Gli operatori economici interessati a partecipare potranno inviare la propria proposta, </w:t>
            </w:r>
            <w:r w:rsidR="00D740EB">
              <w:rPr>
                <w:rFonts w:asciiTheme="minorHAnsi" w:eastAsia="Calibri" w:hAnsiTheme="minorHAnsi" w:cstheme="minorHAnsi"/>
                <w:sz w:val="23"/>
                <w:szCs w:val="23"/>
                <w:lang w:val="it-IT" w:eastAsia="it-IT" w:bidi="it-IT"/>
              </w:rPr>
              <w:t xml:space="preserve">sulla base di quanto previsto al punto 3. ed </w:t>
            </w:r>
            <w:r w:rsidR="004F474D">
              <w:rPr>
                <w:rFonts w:asciiTheme="minorHAnsi" w:eastAsia="Calibri" w:hAnsiTheme="minorHAnsi" w:cstheme="minorHAnsi"/>
                <w:sz w:val="23"/>
                <w:szCs w:val="23"/>
                <w:lang w:val="it-IT" w:eastAsia="it-IT" w:bidi="it-IT"/>
              </w:rPr>
              <w:t xml:space="preserve">esclusivamente </w:t>
            </w:r>
            <w:r w:rsidRPr="000125C8">
              <w:rPr>
                <w:rFonts w:asciiTheme="minorHAnsi" w:eastAsia="Calibri" w:hAnsiTheme="minorHAnsi" w:cstheme="minorHAnsi"/>
                <w:sz w:val="23"/>
                <w:szCs w:val="23"/>
                <w:lang w:val="it-IT" w:eastAsia="it-IT" w:bidi="it-IT"/>
              </w:rPr>
              <w:t xml:space="preserve">sulla base </w:t>
            </w:r>
            <w:r w:rsidR="00E63E54">
              <w:rPr>
                <w:rFonts w:asciiTheme="minorHAnsi" w:eastAsia="Calibri" w:hAnsiTheme="minorHAnsi" w:cstheme="minorHAnsi"/>
                <w:sz w:val="23"/>
                <w:szCs w:val="23"/>
                <w:lang w:val="it-IT" w:eastAsia="it-IT" w:bidi="it-IT"/>
              </w:rPr>
              <w:t>degli allegati di cui al punto 13</w:t>
            </w:r>
            <w:r w:rsidRPr="000125C8">
              <w:rPr>
                <w:rFonts w:asciiTheme="minorHAnsi" w:eastAsia="Calibri" w:hAnsiTheme="minorHAnsi" w:cstheme="minorHAnsi"/>
                <w:sz w:val="23"/>
                <w:szCs w:val="23"/>
                <w:lang w:val="it-IT" w:eastAsia="it-IT" w:bidi="it-IT"/>
              </w:rPr>
              <w:t>, a mezzo Posta Elettronica Certificata ad entrambi i seguenti indirizzi:</w:t>
            </w:r>
          </w:p>
          <w:p w14:paraId="51BDA44F" w14:textId="77777777" w:rsidR="00533F05" w:rsidRPr="00533F05" w:rsidRDefault="00533F05" w:rsidP="00486342">
            <w:pPr>
              <w:tabs>
                <w:tab w:val="center" w:pos="4536"/>
                <w:tab w:val="right" w:pos="9072"/>
              </w:tabs>
              <w:ind w:right="-2"/>
              <w:jc w:val="both"/>
              <w:rPr>
                <w:rFonts w:asciiTheme="minorHAnsi" w:eastAsia="Calibri" w:hAnsiTheme="minorHAnsi" w:cstheme="minorHAnsi"/>
                <w:sz w:val="10"/>
                <w:szCs w:val="10"/>
                <w:lang w:val="it-IT" w:eastAsia="it-IT" w:bidi="it-IT"/>
              </w:rPr>
            </w:pPr>
          </w:p>
          <w:p w14:paraId="060A8434" w14:textId="7EA86B22" w:rsidR="00486342" w:rsidRPr="00D13256" w:rsidRDefault="002366E9" w:rsidP="00533F05">
            <w:pPr>
              <w:pStyle w:val="Paragrafoelenco"/>
              <w:numPr>
                <w:ilvl w:val="0"/>
                <w:numId w:val="10"/>
              </w:numPr>
              <w:spacing w:after="120" w:line="360" w:lineRule="auto"/>
              <w:ind w:left="386" w:right="159"/>
              <w:jc w:val="both"/>
              <w:rPr>
                <w:rFonts w:asciiTheme="minorHAnsi" w:eastAsia="Calibri" w:hAnsiTheme="minorHAnsi" w:cstheme="minorHAnsi"/>
                <w:b/>
                <w:bCs/>
                <w:sz w:val="23"/>
                <w:szCs w:val="23"/>
                <w:lang w:eastAsia="it-IT" w:bidi="it-IT"/>
              </w:rPr>
            </w:pPr>
            <w:r w:rsidRPr="002366E9">
              <w:rPr>
                <w:rFonts w:asciiTheme="minorHAnsi" w:eastAsia="Times New Roman" w:hAnsiTheme="minorHAnsi" w:cstheme="minorHAnsi"/>
                <w:b/>
                <w:bCs/>
                <w:sz w:val="23"/>
                <w:szCs w:val="23"/>
                <w:lang w:eastAsia="ar-SA"/>
              </w:rPr>
              <w:t>BSIC87100B</w:t>
            </w:r>
            <w:r w:rsidR="00D13256" w:rsidRPr="00D13256">
              <w:rPr>
                <w:rFonts w:asciiTheme="minorHAnsi" w:hAnsiTheme="minorHAnsi" w:cstheme="minorHAnsi"/>
                <w:b/>
                <w:bCs/>
                <w:sz w:val="23"/>
                <w:szCs w:val="23"/>
              </w:rPr>
              <w:t>@PEC.ISTRUZIONE.IT</w:t>
            </w:r>
          </w:p>
          <w:p w14:paraId="5C7E6BC5" w14:textId="47B85ECD" w:rsidR="00486342" w:rsidRPr="000C7193" w:rsidRDefault="0023266C" w:rsidP="00B77D60">
            <w:pPr>
              <w:pStyle w:val="Paragrafoelenco"/>
              <w:numPr>
                <w:ilvl w:val="0"/>
                <w:numId w:val="10"/>
              </w:numPr>
              <w:ind w:left="386" w:right="159"/>
              <w:jc w:val="both"/>
              <w:rPr>
                <w:rFonts w:asciiTheme="minorHAnsi" w:eastAsia="Calibri" w:hAnsiTheme="minorHAnsi" w:cstheme="minorHAnsi"/>
                <w:b/>
                <w:bCs/>
                <w:sz w:val="23"/>
                <w:szCs w:val="23"/>
                <w:lang w:eastAsia="it-IT" w:bidi="it-IT"/>
              </w:rPr>
            </w:pPr>
            <w:r w:rsidRPr="000C7193">
              <w:rPr>
                <w:rFonts w:asciiTheme="minorHAnsi" w:eastAsia="Calibri" w:hAnsiTheme="minorHAnsi" w:cstheme="minorHAnsi"/>
                <w:b/>
                <w:bCs/>
                <w:sz w:val="23"/>
                <w:szCs w:val="23"/>
                <w:lang w:eastAsia="it-IT" w:bidi="it-IT"/>
              </w:rPr>
              <w:t>ab-international@legalmail.it</w:t>
            </w:r>
          </w:p>
          <w:p w14:paraId="6C808959" w14:textId="77777777" w:rsidR="00D13256" w:rsidRDefault="00D13256" w:rsidP="00B77D60">
            <w:pPr>
              <w:pStyle w:val="Paragrafoelenco"/>
              <w:ind w:left="386" w:right="159" w:hanging="353"/>
              <w:jc w:val="both"/>
              <w:rPr>
                <w:rFonts w:asciiTheme="minorHAnsi" w:eastAsia="Calibri" w:hAnsiTheme="minorHAnsi" w:cstheme="minorHAnsi"/>
                <w:sz w:val="23"/>
                <w:szCs w:val="23"/>
                <w:lang w:eastAsia="it-IT" w:bidi="it-IT"/>
              </w:rPr>
            </w:pPr>
          </w:p>
          <w:p w14:paraId="0AEA621F" w14:textId="287C5322" w:rsidR="000C7193" w:rsidRPr="002366E9" w:rsidRDefault="00486342" w:rsidP="00B77D60">
            <w:pPr>
              <w:pStyle w:val="Paragrafoelenco"/>
              <w:ind w:left="28" w:right="28"/>
              <w:jc w:val="both"/>
              <w:rPr>
                <w:rFonts w:asciiTheme="minorHAnsi" w:eastAsia="Times New Roman" w:hAnsiTheme="minorHAnsi" w:cstheme="minorHAnsi"/>
                <w:b/>
                <w:bCs/>
                <w:sz w:val="23"/>
                <w:szCs w:val="23"/>
                <w:lang w:eastAsia="ar-SA"/>
              </w:rPr>
            </w:pPr>
            <w:r w:rsidRPr="00421364">
              <w:rPr>
                <w:rFonts w:asciiTheme="minorHAnsi" w:eastAsia="Calibri" w:hAnsiTheme="minorHAnsi" w:cstheme="minorHAnsi"/>
                <w:b/>
                <w:bCs/>
                <w:sz w:val="23"/>
                <w:szCs w:val="23"/>
                <w:lang w:eastAsia="it-IT" w:bidi="it-IT"/>
              </w:rPr>
              <w:t xml:space="preserve">entro </w:t>
            </w:r>
            <w:r w:rsidR="00B05B68" w:rsidRPr="00421364">
              <w:rPr>
                <w:rFonts w:asciiTheme="minorHAnsi" w:eastAsia="Calibri" w:hAnsiTheme="minorHAnsi" w:cstheme="minorHAnsi"/>
                <w:b/>
                <w:bCs/>
                <w:sz w:val="23"/>
                <w:szCs w:val="23"/>
                <w:lang w:eastAsia="it-IT" w:bidi="it-IT"/>
              </w:rPr>
              <w:t xml:space="preserve">le ore </w:t>
            </w:r>
            <w:r w:rsidR="002366E9" w:rsidRPr="002366E9">
              <w:rPr>
                <w:rFonts w:asciiTheme="minorHAnsi" w:eastAsia="Times New Roman" w:hAnsiTheme="minorHAnsi" w:cstheme="minorHAnsi"/>
                <w:b/>
                <w:bCs/>
                <w:sz w:val="23"/>
                <w:szCs w:val="23"/>
                <w:lang w:eastAsia="ar-SA"/>
              </w:rPr>
              <w:t>14,00</w:t>
            </w:r>
            <w:r w:rsidR="002366E9">
              <w:rPr>
                <w:rFonts w:asciiTheme="minorHAnsi" w:eastAsia="Times New Roman" w:hAnsiTheme="minorHAnsi" w:cstheme="minorHAnsi"/>
                <w:sz w:val="23"/>
                <w:szCs w:val="23"/>
                <w:lang w:eastAsia="ar-SA"/>
              </w:rPr>
              <w:t xml:space="preserve"> </w:t>
            </w:r>
            <w:r w:rsidR="00B05B68" w:rsidRPr="00421364">
              <w:rPr>
                <w:rFonts w:asciiTheme="minorHAnsi" w:eastAsia="Calibri" w:hAnsiTheme="minorHAnsi" w:cstheme="minorHAnsi"/>
                <w:b/>
                <w:bCs/>
                <w:sz w:val="23"/>
                <w:szCs w:val="23"/>
                <w:lang w:eastAsia="it-IT" w:bidi="it-IT"/>
              </w:rPr>
              <w:t>de</w:t>
            </w:r>
            <w:r w:rsidRPr="00421364">
              <w:rPr>
                <w:rFonts w:asciiTheme="minorHAnsi" w:eastAsia="Calibri" w:hAnsiTheme="minorHAnsi" w:cstheme="minorHAnsi"/>
                <w:b/>
                <w:bCs/>
                <w:sz w:val="23"/>
                <w:szCs w:val="23"/>
                <w:lang w:eastAsia="it-IT" w:bidi="it-IT"/>
              </w:rPr>
              <w:t xml:space="preserve">l giorno </w:t>
            </w:r>
            <w:r w:rsidR="002366E9" w:rsidRPr="002366E9">
              <w:rPr>
                <w:rFonts w:asciiTheme="minorHAnsi" w:eastAsia="Times New Roman" w:hAnsiTheme="minorHAnsi" w:cstheme="minorHAnsi"/>
                <w:b/>
                <w:bCs/>
                <w:sz w:val="23"/>
                <w:szCs w:val="23"/>
                <w:lang w:eastAsia="ar-SA"/>
              </w:rPr>
              <w:t>29.10.2021</w:t>
            </w:r>
          </w:p>
          <w:p w14:paraId="1179584E" w14:textId="6C0B5C8C" w:rsidR="00486342" w:rsidRPr="000125C8" w:rsidRDefault="00486342" w:rsidP="00B77D60">
            <w:pPr>
              <w:pStyle w:val="Paragrafoelenco"/>
              <w:ind w:left="28" w:right="28"/>
              <w:jc w:val="both"/>
              <w:rPr>
                <w:rFonts w:asciiTheme="minorHAnsi" w:eastAsia="Calibri" w:hAnsiTheme="minorHAnsi" w:cstheme="minorHAnsi"/>
                <w:b/>
                <w:bCs/>
                <w:sz w:val="23"/>
                <w:szCs w:val="23"/>
                <w:lang w:eastAsia="it-IT" w:bidi="it-IT"/>
              </w:rPr>
            </w:pPr>
            <w:r w:rsidRPr="000125C8">
              <w:rPr>
                <w:rFonts w:asciiTheme="minorHAnsi" w:eastAsia="Calibri" w:hAnsiTheme="minorHAnsi" w:cstheme="minorHAnsi"/>
                <w:sz w:val="23"/>
                <w:szCs w:val="23"/>
                <w:lang w:eastAsia="it-IT" w:bidi="it-IT"/>
              </w:rPr>
              <w:t>Si precisa che non saranno prese in considerazione offerte integrative o sostitutive o qualsiasi altra variazione aggiunta successivamente all’invio della prima offerta.</w:t>
            </w:r>
          </w:p>
        </w:tc>
      </w:tr>
      <w:tr w:rsidR="004C0990" w:rsidRPr="007A5563" w14:paraId="11D9D7A4" w14:textId="77777777" w:rsidTr="00573322">
        <w:tc>
          <w:tcPr>
            <w:tcW w:w="567" w:type="dxa"/>
          </w:tcPr>
          <w:p w14:paraId="070C56D8" w14:textId="77777777" w:rsidR="004C0990" w:rsidRPr="000125C8" w:rsidRDefault="004C0990" w:rsidP="004C0990">
            <w:pPr>
              <w:ind w:right="-2"/>
              <w:rPr>
                <w:rFonts w:asciiTheme="minorHAnsi" w:hAnsiTheme="minorHAnsi" w:cstheme="minorHAnsi"/>
                <w:b/>
                <w:sz w:val="23"/>
                <w:szCs w:val="23"/>
                <w:lang w:val="it-IT"/>
              </w:rPr>
            </w:pPr>
            <w:r w:rsidRPr="000125C8">
              <w:rPr>
                <w:rFonts w:asciiTheme="minorHAnsi" w:hAnsiTheme="minorHAnsi" w:cstheme="minorHAnsi"/>
                <w:b/>
                <w:sz w:val="23"/>
                <w:szCs w:val="23"/>
                <w:lang w:val="it-IT"/>
              </w:rPr>
              <w:t>8.</w:t>
            </w:r>
          </w:p>
        </w:tc>
        <w:tc>
          <w:tcPr>
            <w:tcW w:w="9639" w:type="dxa"/>
          </w:tcPr>
          <w:p w14:paraId="7F6C4826" w14:textId="6C45E79B" w:rsidR="004C0990" w:rsidRPr="00B77D60" w:rsidRDefault="004C0990" w:rsidP="00D215EA">
            <w:pPr>
              <w:widowControl w:val="0"/>
              <w:spacing w:line="240" w:lineRule="exact"/>
              <w:jc w:val="both"/>
              <w:rPr>
                <w:rFonts w:asciiTheme="minorHAnsi" w:hAnsiTheme="minorHAnsi" w:cstheme="minorHAnsi"/>
                <w:sz w:val="23"/>
                <w:szCs w:val="23"/>
                <w:lang w:val="it-IT"/>
              </w:rPr>
            </w:pPr>
            <w:r w:rsidRPr="000125C8">
              <w:rPr>
                <w:rFonts w:asciiTheme="minorHAnsi" w:eastAsia="Calibri" w:hAnsiTheme="minorHAnsi" w:cstheme="minorHAnsi"/>
                <w:b/>
                <w:sz w:val="23"/>
                <w:szCs w:val="23"/>
                <w:lang w:val="it-IT" w:eastAsia="it-IT" w:bidi="it-IT"/>
              </w:rPr>
              <w:t xml:space="preserve">Valutazione delle offerte e aggiudicazione: </w:t>
            </w:r>
          </w:p>
          <w:p w14:paraId="648C2C85" w14:textId="77777777" w:rsidR="00B27925" w:rsidRPr="00381E4A" w:rsidRDefault="00B27925" w:rsidP="00B27925">
            <w:pPr>
              <w:jc w:val="both"/>
              <w:rPr>
                <w:rFonts w:asciiTheme="minorHAnsi" w:hAnsiTheme="minorHAnsi" w:cstheme="minorHAnsi"/>
                <w:sz w:val="23"/>
                <w:szCs w:val="23"/>
                <w:lang w:val="it-IT"/>
              </w:rPr>
            </w:pPr>
            <w:r w:rsidRPr="00381E4A">
              <w:rPr>
                <w:rFonts w:asciiTheme="minorHAnsi" w:hAnsiTheme="minorHAnsi" w:cstheme="minorHAnsi"/>
                <w:sz w:val="23"/>
                <w:szCs w:val="23"/>
                <w:lang w:val="it-IT"/>
              </w:rPr>
              <w:t xml:space="preserve">Per la valutazione dell’offerta assicurativa si terrà conto sia del premio (Tasse e ogni altro onere accessorio inclusi), sia delle condizioni generali e particolari offerte. </w:t>
            </w:r>
          </w:p>
          <w:p w14:paraId="7094C4FA" w14:textId="77777777" w:rsidR="00B27925" w:rsidRPr="00381E4A" w:rsidRDefault="00B27925" w:rsidP="00B27925">
            <w:pPr>
              <w:jc w:val="both"/>
              <w:rPr>
                <w:rFonts w:asciiTheme="minorHAnsi" w:hAnsiTheme="minorHAnsi" w:cstheme="minorHAnsi"/>
                <w:sz w:val="23"/>
                <w:szCs w:val="23"/>
                <w:lang w:val="it-IT"/>
              </w:rPr>
            </w:pPr>
            <w:r w:rsidRPr="00381E4A">
              <w:rPr>
                <w:rFonts w:asciiTheme="minorHAnsi" w:hAnsiTheme="minorHAnsi" w:cstheme="minorHAnsi"/>
                <w:sz w:val="23"/>
                <w:szCs w:val="23"/>
                <w:lang w:val="it-IT"/>
              </w:rPr>
              <w:t xml:space="preserve">La stazione appaltante si riserva il diritto di: </w:t>
            </w:r>
          </w:p>
          <w:p w14:paraId="1655A2C9" w14:textId="77777777" w:rsidR="00B27925" w:rsidRPr="00381E4A" w:rsidRDefault="00B27925" w:rsidP="004E52E7">
            <w:pPr>
              <w:pStyle w:val="Paragrafoelenco"/>
              <w:numPr>
                <w:ilvl w:val="0"/>
                <w:numId w:val="17"/>
              </w:numPr>
              <w:ind w:left="201" w:hanging="173"/>
              <w:jc w:val="both"/>
              <w:rPr>
                <w:rFonts w:asciiTheme="minorHAnsi" w:eastAsia="Times New Roman" w:hAnsiTheme="minorHAnsi" w:cstheme="minorHAnsi"/>
                <w:sz w:val="23"/>
                <w:szCs w:val="23"/>
              </w:rPr>
            </w:pPr>
            <w:r w:rsidRPr="00381E4A">
              <w:rPr>
                <w:rFonts w:asciiTheme="minorHAnsi" w:eastAsia="Times New Roman" w:hAnsiTheme="minorHAnsi" w:cstheme="minorHAnsi"/>
                <w:sz w:val="23"/>
                <w:szCs w:val="23"/>
              </w:rPr>
              <w:t xml:space="preserve">Non procedere all’aggiudicazione, nel caso in cui nessuna delle offerte presentate venga ritenuta conveniente o idonea; </w:t>
            </w:r>
          </w:p>
          <w:p w14:paraId="6E52A526" w14:textId="77777777" w:rsidR="00B27925" w:rsidRPr="00381E4A" w:rsidRDefault="00B27925" w:rsidP="008F5977">
            <w:pPr>
              <w:pStyle w:val="Paragrafoelenco"/>
              <w:numPr>
                <w:ilvl w:val="0"/>
                <w:numId w:val="17"/>
              </w:numPr>
              <w:ind w:left="201" w:hanging="201"/>
              <w:jc w:val="both"/>
              <w:rPr>
                <w:rFonts w:asciiTheme="minorHAnsi" w:hAnsiTheme="minorHAnsi" w:cstheme="minorHAnsi"/>
                <w:sz w:val="23"/>
                <w:szCs w:val="23"/>
              </w:rPr>
            </w:pPr>
            <w:r w:rsidRPr="00381E4A">
              <w:rPr>
                <w:rFonts w:asciiTheme="minorHAnsi" w:hAnsiTheme="minorHAnsi" w:cstheme="minorHAnsi"/>
                <w:sz w:val="23"/>
                <w:szCs w:val="23"/>
              </w:rPr>
              <w:t>Procedere all’aggiudicazione anche in presenza di una sola offerta, purché ritenuta valida, congrua e conveniente in relazione all’oggetto dell’affidamento.</w:t>
            </w:r>
          </w:p>
          <w:p w14:paraId="7D7BCFA5" w14:textId="63851203" w:rsidR="00FB1183" w:rsidRPr="00B27925" w:rsidRDefault="00FB1183" w:rsidP="00FB1183">
            <w:pPr>
              <w:jc w:val="both"/>
              <w:rPr>
                <w:rFonts w:asciiTheme="minorHAnsi" w:hAnsiTheme="minorHAnsi" w:cstheme="minorHAnsi"/>
                <w:sz w:val="23"/>
                <w:szCs w:val="23"/>
              </w:rPr>
            </w:pPr>
            <w:r>
              <w:rPr>
                <w:rFonts w:asciiTheme="minorHAnsi" w:hAnsiTheme="minorHAnsi" w:cstheme="minorHAnsi"/>
                <w:sz w:val="23"/>
                <w:szCs w:val="23"/>
                <w:lang w:val="it-IT"/>
              </w:rPr>
              <w:t xml:space="preserve">Il servizio assicurativo sarà aggiudicato con la formula dell’Affidamento Diretto ai sensi </w:t>
            </w:r>
            <w:r>
              <w:rPr>
                <w:rFonts w:asciiTheme="minorHAnsi" w:eastAsia="Calibri" w:hAnsiTheme="minorHAnsi" w:cstheme="minorHAnsi"/>
                <w:bCs/>
                <w:sz w:val="23"/>
                <w:szCs w:val="23"/>
                <w:lang w:val="it-IT" w:eastAsia="it-IT" w:bidi="it-IT"/>
              </w:rPr>
              <w:t xml:space="preserve">del D.Lgs. 50/2016 così come modificato dall’Art. 1 della L. 11.9.2020 n. 120 (decreto semplificazioni), dall’Art. 51 del D.L. 77/2021 (decreto semplificazioni-bis) </w:t>
            </w:r>
            <w:r>
              <w:rPr>
                <w:rFonts w:asciiTheme="minorHAnsi" w:hAnsiTheme="minorHAnsi" w:cstheme="minorHAnsi"/>
                <w:kern w:val="28"/>
                <w:sz w:val="23"/>
                <w:szCs w:val="23"/>
                <w:lang w:val="it-IT" w:eastAsia="it-IT"/>
                <w14:cntxtAlts/>
              </w:rPr>
              <w:t>ed il D.I. 28 agosto 2018, n. 129;</w:t>
            </w:r>
          </w:p>
        </w:tc>
      </w:tr>
      <w:tr w:rsidR="00D215EA" w:rsidRPr="007A5563" w14:paraId="6FA4DB47" w14:textId="77777777" w:rsidTr="00573322">
        <w:tc>
          <w:tcPr>
            <w:tcW w:w="567" w:type="dxa"/>
          </w:tcPr>
          <w:p w14:paraId="6D327B3A" w14:textId="77777777" w:rsidR="00D215EA" w:rsidRPr="000125C8" w:rsidRDefault="00D215EA" w:rsidP="004C0990">
            <w:pPr>
              <w:ind w:right="-2"/>
              <w:rPr>
                <w:rFonts w:asciiTheme="minorHAnsi" w:hAnsiTheme="minorHAnsi" w:cstheme="minorHAnsi"/>
                <w:b/>
                <w:sz w:val="23"/>
                <w:szCs w:val="23"/>
                <w:lang w:val="it-IT"/>
              </w:rPr>
            </w:pPr>
            <w:r w:rsidRPr="000125C8">
              <w:rPr>
                <w:rFonts w:asciiTheme="minorHAnsi" w:hAnsiTheme="minorHAnsi" w:cstheme="minorHAnsi"/>
                <w:b/>
                <w:sz w:val="23"/>
                <w:szCs w:val="23"/>
                <w:lang w:val="it-IT"/>
              </w:rPr>
              <w:t>9.</w:t>
            </w:r>
          </w:p>
        </w:tc>
        <w:tc>
          <w:tcPr>
            <w:tcW w:w="9639" w:type="dxa"/>
          </w:tcPr>
          <w:p w14:paraId="44AE594E" w14:textId="77777777" w:rsidR="00D215EA" w:rsidRPr="000125C8" w:rsidRDefault="00D215EA" w:rsidP="0023266C">
            <w:pPr>
              <w:autoSpaceDE w:val="0"/>
              <w:autoSpaceDN w:val="0"/>
              <w:adjustRightInd w:val="0"/>
              <w:jc w:val="both"/>
              <w:rPr>
                <w:rFonts w:asciiTheme="minorHAnsi" w:eastAsia="Calibri" w:hAnsiTheme="minorHAnsi" w:cstheme="minorHAnsi"/>
                <w:b/>
                <w:sz w:val="23"/>
                <w:szCs w:val="23"/>
                <w:lang w:val="it-IT" w:eastAsia="it-IT" w:bidi="it-IT"/>
              </w:rPr>
            </w:pPr>
            <w:r w:rsidRPr="000125C8">
              <w:rPr>
                <w:rFonts w:asciiTheme="minorHAnsi" w:hAnsiTheme="minorHAnsi" w:cstheme="minorHAnsi"/>
                <w:b/>
                <w:sz w:val="23"/>
                <w:szCs w:val="23"/>
                <w:lang w:val="it-IT"/>
              </w:rPr>
              <w:t>Reportistica</w:t>
            </w:r>
            <w:r w:rsidR="005039E7" w:rsidRPr="000125C8">
              <w:rPr>
                <w:rFonts w:asciiTheme="minorHAnsi" w:hAnsiTheme="minorHAnsi" w:cstheme="minorHAnsi"/>
                <w:b/>
                <w:sz w:val="23"/>
                <w:szCs w:val="23"/>
                <w:lang w:val="it-IT"/>
              </w:rPr>
              <w:t xml:space="preserve">: </w:t>
            </w:r>
            <w:r w:rsidRPr="000125C8">
              <w:rPr>
                <w:rFonts w:asciiTheme="minorHAnsi" w:hAnsiTheme="minorHAnsi" w:cstheme="minorHAnsi"/>
                <w:sz w:val="23"/>
                <w:szCs w:val="23"/>
                <w:lang w:val="it-IT"/>
              </w:rPr>
              <w:t>L’aggiudicatario alle scadenze annuali dovrà fornire alla Stazione appaltante il dettaglio dei sinistri così suddiviso: a) sinistri denunciati; b) sinistri liquidati (con indicazione dell’importo liquidato); c) sinistri riservati (con indicazione dell’importo a riserva); d) sinistri senza seguito. Gli obblighi precedentemente descritti non impediscono alla Stazione appaltante di chiedere ed ottenere un aggiornamento con le modalità di cui sopra in date diverse da quelle indicate.</w:t>
            </w:r>
          </w:p>
        </w:tc>
      </w:tr>
      <w:tr w:rsidR="005039E7" w:rsidRPr="007A5563" w14:paraId="53BAB207" w14:textId="77777777" w:rsidTr="00573322">
        <w:tc>
          <w:tcPr>
            <w:tcW w:w="567" w:type="dxa"/>
          </w:tcPr>
          <w:p w14:paraId="227D19BF" w14:textId="77777777" w:rsidR="005039E7" w:rsidRPr="000125C8" w:rsidRDefault="005039E7" w:rsidP="004C0990">
            <w:pPr>
              <w:numPr>
                <w:ilvl w:val="0"/>
                <w:numId w:val="14"/>
              </w:numPr>
              <w:ind w:left="426" w:right="-2" w:hanging="426"/>
              <w:rPr>
                <w:rFonts w:asciiTheme="minorHAnsi" w:hAnsiTheme="minorHAnsi" w:cstheme="minorHAnsi"/>
                <w:b/>
                <w:sz w:val="23"/>
                <w:szCs w:val="23"/>
                <w:lang w:val="it-IT"/>
              </w:rPr>
            </w:pPr>
          </w:p>
        </w:tc>
        <w:tc>
          <w:tcPr>
            <w:tcW w:w="9639" w:type="dxa"/>
          </w:tcPr>
          <w:p w14:paraId="355D34AD" w14:textId="5B0EB22C" w:rsidR="005039E7" w:rsidRPr="00381E4A" w:rsidRDefault="00476B9A" w:rsidP="00F54892">
            <w:pPr>
              <w:ind w:right="-2"/>
              <w:jc w:val="both"/>
              <w:rPr>
                <w:rFonts w:asciiTheme="minorHAnsi" w:hAnsiTheme="minorHAnsi" w:cstheme="minorHAnsi"/>
                <w:sz w:val="23"/>
                <w:szCs w:val="23"/>
                <w:lang w:val="it-IT"/>
              </w:rPr>
            </w:pPr>
            <w:r w:rsidRPr="00381E4A">
              <w:rPr>
                <w:rFonts w:ascii="Calibri" w:eastAsia="Calibri" w:hAnsi="Calibri" w:cs="Calibri"/>
                <w:b/>
                <w:sz w:val="23"/>
                <w:szCs w:val="23"/>
                <w:lang w:val="it-IT" w:eastAsia="it-IT" w:bidi="it-IT"/>
              </w:rPr>
              <w:t>Clausola broker</w:t>
            </w:r>
            <w:r w:rsidRPr="00381E4A">
              <w:rPr>
                <w:rFonts w:ascii="Calibri" w:eastAsia="Calibri" w:hAnsi="Calibri" w:cs="Calibri"/>
                <w:sz w:val="23"/>
                <w:szCs w:val="23"/>
                <w:lang w:val="it-IT" w:eastAsia="it-IT" w:bidi="it-IT"/>
              </w:rPr>
              <w:t xml:space="preserve">: </w:t>
            </w:r>
            <w:r w:rsidRPr="00381E4A">
              <w:rPr>
                <w:rFonts w:asciiTheme="minorHAnsi" w:hAnsiTheme="minorHAnsi" w:cstheme="minorHAnsi"/>
                <w:kern w:val="28"/>
                <w:sz w:val="23"/>
                <w:szCs w:val="23"/>
                <w:lang w:val="it-IT" w:eastAsia="it-IT"/>
                <w14:cntxtAlts/>
              </w:rPr>
              <w:t xml:space="preserve">Per la determinazione del contenuto del Capitolato Speciale, e per la gestione ed esecuzione del contratto cui si riferisce la presente procedura, l’Amministrazione appaltante si avvale dell’assistenza, ai sensi del D.Lgs. n. 209/2005, della Società di Brokeraggio: AB INTERNATIONAL SRL con sede legale in Via Alois-Kuperion, 30 - 39012 Merano (BZ), iscritta al Registro Unico degli Intermediari (RUI) al n. B000542107. Alla società di brokeraggio potranno essere richieste le informazioni tecniche relative ai rischi da assicurare. La remunerazione dell’attività svolta dal broker verrà corrisposta, in conformità agli usi vigenti, dalla Società assicuratrice risultata aggiudicataria. </w:t>
            </w:r>
            <w:r w:rsidRPr="00381E4A">
              <w:rPr>
                <w:rFonts w:asciiTheme="minorHAnsi" w:hAnsiTheme="minorHAnsi" w:cstheme="minorHAnsi"/>
                <w:b/>
                <w:bCs/>
                <w:kern w:val="28"/>
                <w:sz w:val="23"/>
                <w:szCs w:val="23"/>
                <w:lang w:val="it-IT" w:eastAsia="it-IT"/>
                <w14:cntxtAlts/>
              </w:rPr>
              <w:t>La remunerazione del Broker sarà pari al 14% (quattordici per cento)</w:t>
            </w:r>
            <w:r w:rsidRPr="00381E4A">
              <w:rPr>
                <w:rFonts w:asciiTheme="minorHAnsi" w:hAnsiTheme="minorHAnsi" w:cstheme="minorHAnsi"/>
                <w:kern w:val="28"/>
                <w:sz w:val="23"/>
                <w:szCs w:val="23"/>
                <w:lang w:val="it-IT" w:eastAsia="it-IT"/>
                <w14:cntxtAlts/>
              </w:rPr>
              <w:t xml:space="preserve"> di ciascun premio imponibile relativo alle garanzie contratte. Il compenso spettante alla società di Brokeraggio dovrà essere liquidato dalla Compagnia di assicurazione risultata aggiudicataria entro 30 giorni dal pagamento del premio assicurativo da parte dell’Istituto Scolastico. Tale compenso rappresenta una parte dell’aliquota predefinita e già precalcolata dalla Società di assicurazione come onere distributivo (rete agenziale) e non potrà pertanto incidere sull’ammontare del premio o determinare un incremento di costo a carico della Stazione appaltante.</w:t>
            </w:r>
          </w:p>
        </w:tc>
      </w:tr>
      <w:tr w:rsidR="00BE0371" w:rsidRPr="007A5563" w14:paraId="0072C4EA" w14:textId="77777777" w:rsidTr="00573322">
        <w:tc>
          <w:tcPr>
            <w:tcW w:w="567" w:type="dxa"/>
          </w:tcPr>
          <w:p w14:paraId="3C4CA6F0" w14:textId="77777777" w:rsidR="00BE0371" w:rsidRPr="000125C8" w:rsidRDefault="00BE0371" w:rsidP="004C0990">
            <w:pPr>
              <w:numPr>
                <w:ilvl w:val="0"/>
                <w:numId w:val="14"/>
              </w:numPr>
              <w:ind w:left="426" w:right="-2" w:hanging="426"/>
              <w:rPr>
                <w:rFonts w:asciiTheme="minorHAnsi" w:hAnsiTheme="minorHAnsi" w:cstheme="minorHAnsi"/>
                <w:b/>
                <w:sz w:val="23"/>
                <w:szCs w:val="23"/>
                <w:lang w:val="it-IT"/>
              </w:rPr>
            </w:pPr>
          </w:p>
        </w:tc>
        <w:tc>
          <w:tcPr>
            <w:tcW w:w="9639" w:type="dxa"/>
          </w:tcPr>
          <w:p w14:paraId="56D46B4B" w14:textId="63E8C656" w:rsidR="007D0BFC" w:rsidRPr="00B77D60" w:rsidRDefault="00BE0371" w:rsidP="007775D5">
            <w:pPr>
              <w:jc w:val="both"/>
              <w:rPr>
                <w:rFonts w:asciiTheme="minorHAnsi" w:hAnsiTheme="minorHAnsi" w:cstheme="minorHAnsi"/>
                <w:kern w:val="28"/>
                <w:sz w:val="23"/>
                <w:szCs w:val="23"/>
                <w:lang w:val="it-IT" w:eastAsia="it-IT"/>
                <w14:cntxtAlts/>
              </w:rPr>
            </w:pPr>
            <w:r w:rsidRPr="00B77D60">
              <w:rPr>
                <w:rFonts w:asciiTheme="minorHAnsi" w:eastAsia="Calibri" w:hAnsiTheme="minorHAnsi" w:cstheme="minorHAnsi"/>
                <w:b/>
                <w:sz w:val="23"/>
                <w:szCs w:val="23"/>
                <w:lang w:val="it-IT" w:eastAsia="it-IT" w:bidi="it-IT"/>
              </w:rPr>
              <w:t xml:space="preserve">Pagamento del premio: </w:t>
            </w:r>
            <w:r w:rsidRPr="00B77D60">
              <w:rPr>
                <w:rFonts w:asciiTheme="minorHAnsi" w:hAnsiTheme="minorHAnsi" w:cstheme="minorHAnsi"/>
                <w:kern w:val="28"/>
                <w:sz w:val="23"/>
                <w:szCs w:val="23"/>
                <w:lang w:val="it-IT" w:eastAsia="it-IT"/>
                <w14:cntxtAlts/>
              </w:rPr>
              <w:t>In deroga all’art. 1901 del c.c.</w:t>
            </w:r>
            <w:r w:rsidR="00BB542A" w:rsidRPr="00B77D60">
              <w:rPr>
                <w:rFonts w:asciiTheme="minorHAnsi" w:hAnsiTheme="minorHAnsi" w:cstheme="minorHAnsi"/>
                <w:kern w:val="28"/>
                <w:sz w:val="23"/>
                <w:szCs w:val="23"/>
                <w:lang w:val="it-IT" w:eastAsia="it-IT"/>
                <w14:cntxtAlts/>
              </w:rPr>
              <w:t xml:space="preserve">, i termini di </w:t>
            </w:r>
            <w:r w:rsidRPr="00B77D60">
              <w:rPr>
                <w:rFonts w:asciiTheme="minorHAnsi" w:hAnsiTheme="minorHAnsi" w:cstheme="minorHAnsi"/>
                <w:kern w:val="28"/>
                <w:sz w:val="23"/>
                <w:szCs w:val="23"/>
                <w:lang w:val="it-IT" w:eastAsia="it-IT"/>
                <w14:cntxtAlts/>
              </w:rPr>
              <w:t xml:space="preserve">pagamento del premio </w:t>
            </w:r>
            <w:r w:rsidR="00BB542A" w:rsidRPr="00B77D60">
              <w:rPr>
                <w:rFonts w:asciiTheme="minorHAnsi" w:hAnsiTheme="minorHAnsi" w:cstheme="minorHAnsi"/>
                <w:kern w:val="28"/>
                <w:sz w:val="23"/>
                <w:szCs w:val="23"/>
                <w:lang w:val="it-IT" w:eastAsia="it-IT"/>
                <w14:cntxtAlts/>
              </w:rPr>
              <w:t xml:space="preserve">sono quelli previsti </w:t>
            </w:r>
            <w:r w:rsidRPr="00B77D60">
              <w:rPr>
                <w:rFonts w:asciiTheme="minorHAnsi" w:hAnsiTheme="minorHAnsi" w:cstheme="minorHAnsi"/>
                <w:kern w:val="28"/>
                <w:sz w:val="23"/>
                <w:szCs w:val="23"/>
                <w:lang w:val="it-IT" w:eastAsia="it-IT"/>
                <w14:cntxtAlts/>
              </w:rPr>
              <w:t>dal Capitolato Speciale Allegato “B” o, in caso di offerta propria di Società Assicuratrice, nei termini previsti delle condizioni contrattuali</w:t>
            </w:r>
            <w:r w:rsidR="00BB542A" w:rsidRPr="00B77D60">
              <w:rPr>
                <w:rFonts w:asciiTheme="minorHAnsi" w:hAnsiTheme="minorHAnsi" w:cstheme="minorHAnsi"/>
                <w:kern w:val="28"/>
                <w:sz w:val="23"/>
                <w:szCs w:val="23"/>
                <w:lang w:val="it-IT" w:eastAsia="it-IT"/>
                <w14:cntxtAlts/>
              </w:rPr>
              <w:t xml:space="preserve"> proposte</w:t>
            </w:r>
            <w:r w:rsidR="007D0BFC" w:rsidRPr="00B77D60">
              <w:rPr>
                <w:rFonts w:asciiTheme="minorHAnsi" w:hAnsiTheme="minorHAnsi" w:cstheme="minorHAnsi"/>
                <w:kern w:val="28"/>
                <w:sz w:val="23"/>
                <w:szCs w:val="23"/>
                <w:lang w:val="it-IT" w:eastAsia="it-IT"/>
                <w14:cntxtAlts/>
              </w:rPr>
              <w:t>.</w:t>
            </w:r>
          </w:p>
          <w:p w14:paraId="137D9A25" w14:textId="42BB1232" w:rsidR="007D0BFC" w:rsidRPr="00B77D60" w:rsidRDefault="007847A4" w:rsidP="00BB542A">
            <w:pPr>
              <w:jc w:val="both"/>
              <w:rPr>
                <w:rFonts w:asciiTheme="minorHAnsi" w:hAnsiTheme="minorHAnsi" w:cstheme="minorHAnsi"/>
                <w:kern w:val="28"/>
                <w:sz w:val="23"/>
                <w:szCs w:val="23"/>
                <w:lang w:val="it-IT" w:eastAsia="it-IT"/>
                <w14:cntxtAlts/>
              </w:rPr>
            </w:pPr>
            <w:r w:rsidRPr="00B77D60">
              <w:rPr>
                <w:rFonts w:asciiTheme="minorHAnsi" w:hAnsiTheme="minorHAnsi" w:cstheme="minorHAnsi"/>
                <w:kern w:val="28"/>
                <w:sz w:val="23"/>
                <w:szCs w:val="23"/>
                <w:lang w:val="it-IT" w:eastAsia="it-IT"/>
                <w14:cntxtAlts/>
              </w:rPr>
              <w:t>I</w:t>
            </w:r>
            <w:r w:rsidR="00BB542A" w:rsidRPr="00B77D60">
              <w:rPr>
                <w:rFonts w:asciiTheme="minorHAnsi" w:hAnsiTheme="minorHAnsi" w:cstheme="minorHAnsi"/>
                <w:kern w:val="28"/>
                <w:sz w:val="23"/>
                <w:szCs w:val="23"/>
                <w:lang w:val="it-IT" w:eastAsia="it-IT"/>
                <w14:cntxtAlts/>
              </w:rPr>
              <w:t>l</w:t>
            </w:r>
            <w:r w:rsidRPr="00B77D60">
              <w:rPr>
                <w:rFonts w:asciiTheme="minorHAnsi" w:hAnsiTheme="minorHAnsi" w:cstheme="minorHAnsi"/>
                <w:kern w:val="28"/>
                <w:sz w:val="23"/>
                <w:szCs w:val="23"/>
                <w:lang w:val="it-IT" w:eastAsia="it-IT"/>
                <w14:cntxtAlts/>
              </w:rPr>
              <w:t xml:space="preserve"> pagamento</w:t>
            </w:r>
            <w:r w:rsidR="00BB542A" w:rsidRPr="00B77D60">
              <w:rPr>
                <w:rFonts w:asciiTheme="minorHAnsi" w:hAnsiTheme="minorHAnsi" w:cstheme="minorHAnsi"/>
                <w:kern w:val="28"/>
                <w:sz w:val="23"/>
                <w:szCs w:val="23"/>
                <w:lang w:val="it-IT" w:eastAsia="it-IT"/>
                <w14:cntxtAlts/>
              </w:rPr>
              <w:t xml:space="preserve"> stesso</w:t>
            </w:r>
            <w:r w:rsidR="007D0BFC" w:rsidRPr="00B77D60">
              <w:rPr>
                <w:rFonts w:asciiTheme="minorHAnsi" w:hAnsiTheme="minorHAnsi" w:cstheme="minorHAnsi"/>
                <w:kern w:val="28"/>
                <w:sz w:val="23"/>
                <w:szCs w:val="23"/>
                <w:lang w:val="it-IT" w:eastAsia="it-IT"/>
                <w14:cntxtAlts/>
              </w:rPr>
              <w:t xml:space="preserve"> potrà essere effettuato:</w:t>
            </w:r>
          </w:p>
          <w:p w14:paraId="067A4EA2" w14:textId="41BE69A5" w:rsidR="009439A8" w:rsidRPr="00B77D60" w:rsidRDefault="00BB542A" w:rsidP="004E52E7">
            <w:pPr>
              <w:pStyle w:val="Paragrafoelenco"/>
              <w:numPr>
                <w:ilvl w:val="0"/>
                <w:numId w:val="22"/>
              </w:numPr>
              <w:ind w:left="201" w:hanging="201"/>
              <w:jc w:val="both"/>
              <w:rPr>
                <w:rFonts w:asciiTheme="minorHAnsi" w:hAnsiTheme="minorHAnsi" w:cstheme="minorHAnsi"/>
                <w:kern w:val="28"/>
                <w:sz w:val="23"/>
                <w:szCs w:val="23"/>
                <w:lang w:eastAsia="it-IT"/>
                <w14:cntxtAlts/>
              </w:rPr>
            </w:pPr>
            <w:r w:rsidRPr="00B77D60">
              <w:rPr>
                <w:rFonts w:asciiTheme="minorHAnsi" w:hAnsiTheme="minorHAnsi" w:cstheme="minorHAnsi"/>
                <w:kern w:val="28"/>
                <w:sz w:val="23"/>
                <w:szCs w:val="23"/>
                <w:lang w:eastAsia="it-IT"/>
                <w14:cntxtAlts/>
              </w:rPr>
              <w:t>d</w:t>
            </w:r>
            <w:r w:rsidR="009439A8" w:rsidRPr="00B77D60">
              <w:rPr>
                <w:rFonts w:asciiTheme="minorHAnsi" w:hAnsiTheme="minorHAnsi" w:cstheme="minorHAnsi"/>
                <w:kern w:val="28"/>
                <w:sz w:val="23"/>
                <w:szCs w:val="23"/>
                <w:lang w:eastAsia="it-IT"/>
                <w14:cntxtAlts/>
              </w:rPr>
              <w:t>irettamente, anche per</w:t>
            </w:r>
            <w:r w:rsidRPr="00B77D60">
              <w:rPr>
                <w:rFonts w:asciiTheme="minorHAnsi" w:hAnsiTheme="minorHAnsi" w:cstheme="minorHAnsi"/>
                <w:kern w:val="28"/>
                <w:sz w:val="23"/>
                <w:szCs w:val="23"/>
                <w:lang w:eastAsia="it-IT"/>
                <w14:cntxtAlts/>
              </w:rPr>
              <w:t xml:space="preserve"> il </w:t>
            </w:r>
            <w:r w:rsidR="009439A8" w:rsidRPr="00B77D60">
              <w:rPr>
                <w:rFonts w:asciiTheme="minorHAnsi" w:hAnsiTheme="minorHAnsi" w:cstheme="minorHAnsi"/>
                <w:kern w:val="28"/>
                <w:sz w:val="23"/>
                <w:szCs w:val="23"/>
                <w:lang w:eastAsia="it-IT"/>
                <w14:cntxtAlts/>
              </w:rPr>
              <w:t>tramite del broker, nei tempi previsti dal precedente capoverso</w:t>
            </w:r>
            <w:r w:rsidR="00B77D60">
              <w:rPr>
                <w:rFonts w:asciiTheme="minorHAnsi" w:hAnsiTheme="minorHAnsi" w:cstheme="minorHAnsi"/>
                <w:kern w:val="28"/>
                <w:sz w:val="23"/>
                <w:szCs w:val="23"/>
                <w:lang w:eastAsia="it-IT"/>
                <w14:cntxtAlts/>
              </w:rPr>
              <w:t>;</w:t>
            </w:r>
          </w:p>
          <w:p w14:paraId="63AD0A58" w14:textId="42C7929E" w:rsidR="00A64D9C" w:rsidRPr="00DB1A4B" w:rsidRDefault="00BB542A" w:rsidP="004E52E7">
            <w:pPr>
              <w:pStyle w:val="Paragrafoelenco"/>
              <w:numPr>
                <w:ilvl w:val="0"/>
                <w:numId w:val="22"/>
              </w:numPr>
              <w:ind w:left="201" w:hanging="201"/>
              <w:jc w:val="both"/>
              <w:rPr>
                <w:rFonts w:asciiTheme="minorHAnsi" w:hAnsiTheme="minorHAnsi" w:cstheme="minorHAnsi"/>
                <w:kern w:val="28"/>
                <w:sz w:val="23"/>
                <w:szCs w:val="23"/>
                <w:lang w:eastAsia="it-IT"/>
                <w14:cntxtAlts/>
              </w:rPr>
            </w:pPr>
            <w:r w:rsidRPr="00B77D60">
              <w:rPr>
                <w:rFonts w:asciiTheme="minorHAnsi" w:hAnsiTheme="minorHAnsi" w:cstheme="minorHAnsi"/>
                <w:kern w:val="28"/>
                <w:sz w:val="23"/>
                <w:szCs w:val="23"/>
                <w:lang w:eastAsia="it-IT"/>
                <w14:cntxtAlts/>
              </w:rPr>
              <w:t>q</w:t>
            </w:r>
            <w:r w:rsidR="009439A8" w:rsidRPr="00B77D60">
              <w:rPr>
                <w:rFonts w:asciiTheme="minorHAnsi" w:hAnsiTheme="minorHAnsi" w:cstheme="minorHAnsi"/>
                <w:kern w:val="28"/>
                <w:sz w:val="23"/>
                <w:szCs w:val="23"/>
                <w:lang w:eastAsia="it-IT"/>
                <w14:cntxtAlts/>
              </w:rPr>
              <w:t xml:space="preserve">ualora l’Amministrazione scolastica, anche per tramite del broker, effettuasse formale richiesta </w:t>
            </w:r>
            <w:r w:rsidR="007847A4" w:rsidRPr="00B77D60">
              <w:rPr>
                <w:rFonts w:asciiTheme="minorHAnsi" w:hAnsiTheme="minorHAnsi" w:cstheme="minorHAnsi"/>
                <w:kern w:val="28"/>
                <w:sz w:val="23"/>
                <w:szCs w:val="23"/>
                <w:lang w:eastAsia="it-IT"/>
                <w14:cntxtAlts/>
              </w:rPr>
              <w:t xml:space="preserve">di emissione di Fattura Elettronica, ai sensi del D.M. 3 aprile 2013, n. 55, la Società assicuratrice aggiudicataria, </w:t>
            </w:r>
            <w:r w:rsidR="009439A8" w:rsidRPr="00B77D60">
              <w:rPr>
                <w:rFonts w:asciiTheme="minorHAnsi" w:hAnsiTheme="minorHAnsi" w:cstheme="minorHAnsi"/>
                <w:kern w:val="28"/>
                <w:sz w:val="23"/>
                <w:szCs w:val="23"/>
                <w:lang w:eastAsia="it-IT"/>
                <w14:cntxtAlts/>
              </w:rPr>
              <w:t>è tenuta</w:t>
            </w:r>
            <w:r w:rsidR="007847A4" w:rsidRPr="00B77D60">
              <w:rPr>
                <w:rFonts w:asciiTheme="minorHAnsi" w:hAnsiTheme="minorHAnsi" w:cstheme="minorHAnsi"/>
                <w:kern w:val="28"/>
                <w:sz w:val="23"/>
                <w:szCs w:val="23"/>
                <w:lang w:eastAsia="it-IT"/>
                <w14:cntxtAlts/>
              </w:rPr>
              <w:t xml:space="preserve"> all’emissione della </w:t>
            </w:r>
            <w:r w:rsidR="009439A8" w:rsidRPr="00B77D60">
              <w:rPr>
                <w:rFonts w:asciiTheme="minorHAnsi" w:hAnsiTheme="minorHAnsi" w:cstheme="minorHAnsi"/>
                <w:kern w:val="28"/>
                <w:sz w:val="23"/>
                <w:szCs w:val="23"/>
                <w:lang w:eastAsia="it-IT"/>
                <w14:cntxtAlts/>
              </w:rPr>
              <w:t>stessa</w:t>
            </w:r>
            <w:r w:rsidR="007847A4" w:rsidRPr="00B77D60">
              <w:rPr>
                <w:rFonts w:asciiTheme="minorHAnsi" w:hAnsiTheme="minorHAnsi" w:cstheme="minorHAnsi"/>
                <w:kern w:val="28"/>
                <w:sz w:val="23"/>
                <w:szCs w:val="23"/>
                <w:lang w:eastAsia="it-IT"/>
                <w14:cntxtAlts/>
              </w:rPr>
              <w:t xml:space="preserve"> anche</w:t>
            </w:r>
            <w:r w:rsidR="009439A8" w:rsidRPr="00B77D60">
              <w:rPr>
                <w:rFonts w:asciiTheme="minorHAnsi" w:hAnsiTheme="minorHAnsi" w:cstheme="minorHAnsi"/>
                <w:kern w:val="28"/>
                <w:sz w:val="23"/>
                <w:szCs w:val="23"/>
                <w:lang w:eastAsia="it-IT"/>
                <w14:cntxtAlts/>
              </w:rPr>
              <w:t xml:space="preserve"> qualora la richiesta avvenisse i</w:t>
            </w:r>
            <w:r w:rsidR="007847A4" w:rsidRPr="00B77D60">
              <w:rPr>
                <w:rFonts w:asciiTheme="minorHAnsi" w:hAnsiTheme="minorHAnsi" w:cstheme="minorHAnsi"/>
                <w:kern w:val="28"/>
                <w:sz w:val="23"/>
                <w:szCs w:val="23"/>
                <w:lang w:eastAsia="it-IT"/>
                <w14:cntxtAlts/>
              </w:rPr>
              <w:t>n periodo posteriore alla contrattualizzazione o comunque posteriore all’effettuazione dell’operazione</w:t>
            </w:r>
            <w:r w:rsidRPr="00B77D60">
              <w:rPr>
                <w:rFonts w:asciiTheme="minorHAnsi" w:hAnsiTheme="minorHAnsi" w:cstheme="minorHAnsi"/>
                <w:kern w:val="28"/>
                <w:sz w:val="23"/>
                <w:szCs w:val="23"/>
                <w:lang w:eastAsia="it-IT"/>
                <w14:cntxtAlts/>
              </w:rPr>
              <w:t xml:space="preserve">; nelle more del pagamento della anzidetta fattura, l’assicurazione manterrà la sua piena efficacia, anche </w:t>
            </w:r>
            <w:r w:rsidR="00B67B02" w:rsidRPr="00B77D60">
              <w:rPr>
                <w:rFonts w:asciiTheme="minorHAnsi" w:hAnsiTheme="minorHAnsi" w:cstheme="minorHAnsi"/>
                <w:kern w:val="28"/>
                <w:sz w:val="23"/>
                <w:szCs w:val="23"/>
                <w:lang w:eastAsia="it-IT"/>
                <w14:cntxtAlts/>
              </w:rPr>
              <w:t>in deroga alle condizioni contrattuali</w:t>
            </w:r>
            <w:r w:rsidRPr="00B77D60">
              <w:rPr>
                <w:rFonts w:asciiTheme="minorHAnsi" w:hAnsiTheme="minorHAnsi" w:cstheme="minorHAnsi"/>
                <w:kern w:val="28"/>
                <w:sz w:val="23"/>
                <w:szCs w:val="23"/>
                <w:lang w:eastAsia="it-IT"/>
                <w14:cntxtAlts/>
              </w:rPr>
              <w:t>.</w:t>
            </w:r>
            <w:r w:rsidR="006F2A83" w:rsidRPr="00DB1A4B">
              <w:rPr>
                <w:rFonts w:asciiTheme="minorHAnsi" w:hAnsiTheme="minorHAnsi" w:cstheme="minorHAnsi"/>
                <w:kern w:val="28"/>
                <w:sz w:val="23"/>
                <w:szCs w:val="23"/>
                <w:lang w:eastAsia="it-IT"/>
                <w14:cntxtAlts/>
              </w:rPr>
              <w:t xml:space="preserve">  </w:t>
            </w:r>
          </w:p>
        </w:tc>
      </w:tr>
      <w:tr w:rsidR="00BE0371" w:rsidRPr="007A5563" w14:paraId="0F1E4E0A" w14:textId="77777777" w:rsidTr="00573322">
        <w:tc>
          <w:tcPr>
            <w:tcW w:w="567" w:type="dxa"/>
          </w:tcPr>
          <w:p w14:paraId="4DF8EA8C" w14:textId="77777777" w:rsidR="00BE0371" w:rsidRPr="000125C8" w:rsidRDefault="00BE0371" w:rsidP="004C0990">
            <w:pPr>
              <w:numPr>
                <w:ilvl w:val="0"/>
                <w:numId w:val="14"/>
              </w:numPr>
              <w:ind w:left="426" w:right="-2" w:hanging="426"/>
              <w:rPr>
                <w:rFonts w:asciiTheme="minorHAnsi" w:hAnsiTheme="minorHAnsi" w:cstheme="minorHAnsi"/>
                <w:b/>
                <w:sz w:val="23"/>
                <w:szCs w:val="23"/>
                <w:lang w:val="it-IT"/>
              </w:rPr>
            </w:pPr>
          </w:p>
        </w:tc>
        <w:tc>
          <w:tcPr>
            <w:tcW w:w="9639" w:type="dxa"/>
          </w:tcPr>
          <w:p w14:paraId="614AD6C6" w14:textId="77777777" w:rsidR="00BE0371" w:rsidRPr="000125C8" w:rsidRDefault="00BE0371" w:rsidP="00BE0371">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b/>
                <w:sz w:val="23"/>
                <w:szCs w:val="23"/>
                <w:lang w:val="it-IT"/>
              </w:rPr>
              <w:t xml:space="preserve">Informazioni e comunicazioni: </w:t>
            </w:r>
            <w:r w:rsidRPr="000125C8">
              <w:rPr>
                <w:rFonts w:asciiTheme="minorHAnsi" w:hAnsiTheme="minorHAnsi" w:cstheme="minorHAnsi"/>
                <w:sz w:val="23"/>
                <w:szCs w:val="23"/>
                <w:lang w:val="it-IT"/>
              </w:rPr>
              <w:t xml:space="preserve">Ai fini della gestione dei contratti, tutte le comunicazioni tra: il Contraente, la Società Assicuratrice ed il broker, dovranno avvenire solo con strumenti di comunicazione digitale, quali la posta elettronica certificata (PEC) e la posta elettronica ordinaria (PEO), esclusivamente agli indirizzi scambiati tra le parti. I documenti scambiati che richiedono una sottoscrizione saranno sottoscritti digitalmente. La Società assicuratrice dovrà dotarsi degli opportuni strumenti di conservazione di tali documenti ai sensi del D.Lgs. 82/2005. I costi sostenuti dalla Società per adeguarsi a tali standard di comunicazione e sottoscrizione saranno a carico della Società stessa. </w:t>
            </w:r>
          </w:p>
        </w:tc>
      </w:tr>
      <w:tr w:rsidR="00BE0371" w:rsidRPr="000125C8" w14:paraId="1B6013E8" w14:textId="77777777" w:rsidTr="00573322">
        <w:tc>
          <w:tcPr>
            <w:tcW w:w="567" w:type="dxa"/>
          </w:tcPr>
          <w:p w14:paraId="18A47C86" w14:textId="77777777" w:rsidR="00BE0371" w:rsidRPr="000125C8" w:rsidRDefault="00BE0371" w:rsidP="004C0990">
            <w:pPr>
              <w:numPr>
                <w:ilvl w:val="0"/>
                <w:numId w:val="14"/>
              </w:numPr>
              <w:ind w:left="426" w:right="-2" w:hanging="426"/>
              <w:rPr>
                <w:rFonts w:asciiTheme="minorHAnsi" w:hAnsiTheme="minorHAnsi" w:cstheme="minorHAnsi"/>
                <w:b/>
                <w:sz w:val="23"/>
                <w:szCs w:val="23"/>
                <w:lang w:val="it-IT"/>
              </w:rPr>
            </w:pPr>
          </w:p>
        </w:tc>
        <w:tc>
          <w:tcPr>
            <w:tcW w:w="9639" w:type="dxa"/>
          </w:tcPr>
          <w:p w14:paraId="7949DE91" w14:textId="77777777" w:rsidR="00BE0371" w:rsidRPr="000125C8" w:rsidRDefault="00BE0371" w:rsidP="004C0990">
            <w:pPr>
              <w:autoSpaceDE w:val="0"/>
              <w:autoSpaceDN w:val="0"/>
              <w:adjustRightInd w:val="0"/>
              <w:rPr>
                <w:rFonts w:asciiTheme="minorHAnsi" w:hAnsiTheme="minorHAnsi" w:cstheme="minorHAnsi"/>
                <w:b/>
                <w:sz w:val="23"/>
                <w:szCs w:val="23"/>
                <w:lang w:val="it-IT"/>
              </w:rPr>
            </w:pPr>
            <w:r w:rsidRPr="000125C8">
              <w:rPr>
                <w:rFonts w:asciiTheme="minorHAnsi" w:hAnsiTheme="minorHAnsi" w:cstheme="minorHAnsi"/>
                <w:b/>
                <w:sz w:val="23"/>
                <w:szCs w:val="23"/>
                <w:lang w:val="it-IT"/>
              </w:rPr>
              <w:t>Documentazione allegata:</w:t>
            </w:r>
          </w:p>
          <w:p w14:paraId="21EC623B" w14:textId="77777777" w:rsidR="00BE0371" w:rsidRPr="000125C8" w:rsidRDefault="00BE0371" w:rsidP="004C0990">
            <w:pPr>
              <w:pStyle w:val="Paragrafoelenco"/>
              <w:numPr>
                <w:ilvl w:val="0"/>
                <w:numId w:val="8"/>
              </w:numPr>
              <w:autoSpaceDE w:val="0"/>
              <w:autoSpaceDN w:val="0"/>
              <w:adjustRightInd w:val="0"/>
              <w:spacing w:after="120"/>
              <w:ind w:left="310" w:hanging="283"/>
              <w:rPr>
                <w:rFonts w:asciiTheme="minorHAnsi" w:hAnsiTheme="minorHAnsi" w:cstheme="minorHAnsi"/>
                <w:sz w:val="23"/>
                <w:szCs w:val="23"/>
              </w:rPr>
            </w:pPr>
            <w:r w:rsidRPr="000125C8">
              <w:rPr>
                <w:rFonts w:asciiTheme="minorHAnsi" w:hAnsiTheme="minorHAnsi" w:cstheme="minorHAnsi"/>
                <w:sz w:val="23"/>
                <w:szCs w:val="23"/>
              </w:rPr>
              <w:t>Allegato “A” Istanza di partecipazione;</w:t>
            </w:r>
          </w:p>
          <w:p w14:paraId="04812729" w14:textId="77777777" w:rsidR="00BE0371" w:rsidRPr="000125C8" w:rsidRDefault="00BE0371" w:rsidP="004C0990">
            <w:pPr>
              <w:pStyle w:val="Paragrafoelenco"/>
              <w:numPr>
                <w:ilvl w:val="0"/>
                <w:numId w:val="8"/>
              </w:numPr>
              <w:autoSpaceDE w:val="0"/>
              <w:autoSpaceDN w:val="0"/>
              <w:adjustRightInd w:val="0"/>
              <w:spacing w:after="120"/>
              <w:ind w:left="310" w:hanging="283"/>
              <w:rPr>
                <w:rFonts w:asciiTheme="minorHAnsi" w:hAnsiTheme="minorHAnsi" w:cstheme="minorHAnsi"/>
                <w:sz w:val="23"/>
                <w:szCs w:val="23"/>
              </w:rPr>
            </w:pPr>
            <w:r w:rsidRPr="000125C8">
              <w:rPr>
                <w:rFonts w:asciiTheme="minorHAnsi" w:hAnsiTheme="minorHAnsi" w:cstheme="minorHAnsi"/>
                <w:sz w:val="23"/>
                <w:szCs w:val="23"/>
              </w:rPr>
              <w:t>Allegato “B” Capitolato Speciale;</w:t>
            </w:r>
          </w:p>
          <w:p w14:paraId="69C80C6F" w14:textId="77777777" w:rsidR="00BE0371" w:rsidRPr="000125C8" w:rsidRDefault="00BE0371" w:rsidP="004C0990">
            <w:pPr>
              <w:pStyle w:val="Paragrafoelenco"/>
              <w:numPr>
                <w:ilvl w:val="0"/>
                <w:numId w:val="8"/>
              </w:numPr>
              <w:ind w:left="310" w:hanging="283"/>
              <w:rPr>
                <w:rFonts w:asciiTheme="minorHAnsi" w:hAnsiTheme="minorHAnsi" w:cstheme="minorHAnsi"/>
                <w:sz w:val="23"/>
                <w:szCs w:val="23"/>
              </w:rPr>
            </w:pPr>
            <w:r w:rsidRPr="000125C8">
              <w:rPr>
                <w:rFonts w:asciiTheme="minorHAnsi" w:hAnsiTheme="minorHAnsi" w:cstheme="minorHAnsi"/>
                <w:sz w:val="23"/>
                <w:szCs w:val="23"/>
              </w:rPr>
              <w:t>Allegato “C” Scheda di offerta tecnica;</w:t>
            </w:r>
            <w:r w:rsidRPr="000125C8">
              <w:rPr>
                <w:rFonts w:asciiTheme="minorHAnsi" w:hAnsiTheme="minorHAnsi" w:cstheme="minorHAnsi"/>
                <w:sz w:val="23"/>
                <w:szCs w:val="23"/>
              </w:rPr>
              <w:tab/>
            </w:r>
          </w:p>
          <w:p w14:paraId="3A91F589" w14:textId="77777777" w:rsidR="00BE0371" w:rsidRPr="000125C8" w:rsidRDefault="00BE0371" w:rsidP="004C0990">
            <w:pPr>
              <w:pStyle w:val="Paragrafoelenco"/>
              <w:numPr>
                <w:ilvl w:val="0"/>
                <w:numId w:val="8"/>
              </w:numPr>
              <w:autoSpaceDE w:val="0"/>
              <w:autoSpaceDN w:val="0"/>
              <w:adjustRightInd w:val="0"/>
              <w:spacing w:after="120"/>
              <w:ind w:left="310" w:hanging="283"/>
              <w:rPr>
                <w:rFonts w:asciiTheme="minorHAnsi" w:hAnsiTheme="minorHAnsi" w:cstheme="minorHAnsi"/>
                <w:sz w:val="23"/>
                <w:szCs w:val="23"/>
              </w:rPr>
            </w:pPr>
            <w:r w:rsidRPr="000125C8">
              <w:rPr>
                <w:rFonts w:asciiTheme="minorHAnsi" w:hAnsiTheme="minorHAnsi" w:cstheme="minorHAnsi"/>
                <w:sz w:val="23"/>
                <w:szCs w:val="23"/>
              </w:rPr>
              <w:t>Allegato “D” Scheda di proposta variante;</w:t>
            </w:r>
          </w:p>
          <w:p w14:paraId="0C85623D" w14:textId="77777777" w:rsidR="00BE0371" w:rsidRPr="000125C8" w:rsidRDefault="00BE0371" w:rsidP="004C0990">
            <w:pPr>
              <w:pStyle w:val="Paragrafoelenco"/>
              <w:numPr>
                <w:ilvl w:val="0"/>
                <w:numId w:val="8"/>
              </w:numPr>
              <w:autoSpaceDE w:val="0"/>
              <w:autoSpaceDN w:val="0"/>
              <w:adjustRightInd w:val="0"/>
              <w:spacing w:after="120"/>
              <w:ind w:left="310" w:hanging="283"/>
              <w:rPr>
                <w:rFonts w:asciiTheme="minorHAnsi" w:hAnsiTheme="minorHAnsi" w:cstheme="minorHAnsi"/>
                <w:sz w:val="23"/>
                <w:szCs w:val="23"/>
              </w:rPr>
            </w:pPr>
            <w:r w:rsidRPr="000125C8">
              <w:rPr>
                <w:rFonts w:asciiTheme="minorHAnsi" w:hAnsiTheme="minorHAnsi" w:cstheme="minorHAnsi"/>
                <w:sz w:val="23"/>
                <w:szCs w:val="23"/>
              </w:rPr>
              <w:t>Allegato “E” Tabella limiti di indennizzo;</w:t>
            </w:r>
          </w:p>
          <w:p w14:paraId="74166CFD" w14:textId="77777777" w:rsidR="00BE0371" w:rsidRPr="000125C8" w:rsidRDefault="00BE0371" w:rsidP="004C0990">
            <w:pPr>
              <w:pStyle w:val="Paragrafoelenco"/>
              <w:numPr>
                <w:ilvl w:val="0"/>
                <w:numId w:val="8"/>
              </w:numPr>
              <w:autoSpaceDE w:val="0"/>
              <w:autoSpaceDN w:val="0"/>
              <w:adjustRightInd w:val="0"/>
              <w:spacing w:after="120"/>
              <w:ind w:left="310" w:hanging="283"/>
              <w:rPr>
                <w:rFonts w:asciiTheme="minorHAnsi" w:hAnsiTheme="minorHAnsi" w:cstheme="minorHAnsi"/>
                <w:sz w:val="23"/>
                <w:szCs w:val="23"/>
              </w:rPr>
            </w:pPr>
            <w:r w:rsidRPr="000125C8">
              <w:rPr>
                <w:rFonts w:asciiTheme="minorHAnsi" w:hAnsiTheme="minorHAnsi" w:cstheme="minorHAnsi"/>
                <w:sz w:val="23"/>
                <w:szCs w:val="23"/>
              </w:rPr>
              <w:t>Allegato “F” Offerta economica.</w:t>
            </w:r>
          </w:p>
        </w:tc>
      </w:tr>
      <w:tr w:rsidR="00BE0371" w:rsidRPr="007A5563" w14:paraId="214B80E6" w14:textId="77777777" w:rsidTr="00573322">
        <w:tc>
          <w:tcPr>
            <w:tcW w:w="567" w:type="dxa"/>
          </w:tcPr>
          <w:p w14:paraId="4FE877A2" w14:textId="77777777" w:rsidR="00BE0371" w:rsidRPr="000125C8" w:rsidRDefault="00BE0371" w:rsidP="004C0990">
            <w:pPr>
              <w:numPr>
                <w:ilvl w:val="0"/>
                <w:numId w:val="14"/>
              </w:numPr>
              <w:ind w:left="426" w:right="-2" w:hanging="426"/>
              <w:rPr>
                <w:rFonts w:asciiTheme="minorHAnsi" w:hAnsiTheme="minorHAnsi" w:cstheme="minorHAnsi"/>
                <w:b/>
                <w:sz w:val="23"/>
                <w:szCs w:val="23"/>
              </w:rPr>
            </w:pPr>
          </w:p>
        </w:tc>
        <w:tc>
          <w:tcPr>
            <w:tcW w:w="9639" w:type="dxa"/>
          </w:tcPr>
          <w:p w14:paraId="24425F37" w14:textId="6AA9AAF3" w:rsidR="00BE0371" w:rsidRPr="000125C8" w:rsidRDefault="00BE0371" w:rsidP="00BE0371">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b/>
                <w:sz w:val="23"/>
                <w:szCs w:val="23"/>
                <w:lang w:val="it-IT"/>
              </w:rPr>
              <w:t xml:space="preserve">Norme di autotutela: </w:t>
            </w:r>
            <w:r w:rsidRPr="000125C8">
              <w:rPr>
                <w:rFonts w:asciiTheme="minorHAnsi" w:hAnsiTheme="minorHAnsi" w:cstheme="minorHAnsi"/>
                <w:sz w:val="23"/>
                <w:szCs w:val="23"/>
                <w:lang w:val="it-IT"/>
              </w:rPr>
              <w:t>La Stazione appaltante si riserva la facoltà di chiedere</w:t>
            </w:r>
            <w:r w:rsidR="002D6C5E" w:rsidRPr="000125C8">
              <w:rPr>
                <w:rFonts w:asciiTheme="minorHAnsi" w:hAnsiTheme="minorHAnsi" w:cstheme="minorHAnsi"/>
                <w:sz w:val="23"/>
                <w:szCs w:val="23"/>
                <w:lang w:val="it-IT"/>
              </w:rPr>
              <w:t xml:space="preserve"> alle Società concorrenti</w:t>
            </w:r>
            <w:r w:rsidRPr="000125C8">
              <w:rPr>
                <w:rFonts w:asciiTheme="minorHAnsi" w:hAnsiTheme="minorHAnsi" w:cstheme="minorHAnsi"/>
                <w:sz w:val="23"/>
                <w:szCs w:val="23"/>
                <w:lang w:val="it-IT"/>
              </w:rPr>
              <w:t>, anche per il tramite del broker incaricato</w:t>
            </w:r>
            <w:r w:rsidR="002D6C5E">
              <w:rPr>
                <w:rFonts w:asciiTheme="minorHAnsi" w:hAnsiTheme="minorHAnsi" w:cstheme="minorHAnsi"/>
                <w:sz w:val="23"/>
                <w:szCs w:val="23"/>
                <w:lang w:val="it-IT"/>
              </w:rPr>
              <w:t>,</w:t>
            </w:r>
            <w:r w:rsidRPr="000125C8">
              <w:rPr>
                <w:rFonts w:asciiTheme="minorHAnsi" w:hAnsiTheme="minorHAnsi" w:cstheme="minorHAnsi"/>
                <w:sz w:val="23"/>
                <w:szCs w:val="23"/>
                <w:lang w:val="it-IT"/>
              </w:rPr>
              <w:t xml:space="preserve"> di fornire ogni chiarimento in ordine al contenuto di tutta la documentazione presentata. Si precisa che la Stazione appaltante potrà disporre la non aggiudicazione del servizio oggetto del presente avviso, qualora le offerte pervenute non fossero ritenute congrue. Alla scadenza del termine previsto per la presentazione delle offerte di cui al punto 7. che precede, in assenza di offerte ritenute valide, la Stazione appaltante, per il tramite del broker, si riserva la facoltà di concedere una proroga del termine stabilito, ovvero di procedere ad aggiudicazione mediante trattativa privata. È espressamente stabilito che l’impegno della Società assicuratrice aggiudicataria è valido dal momento stesso dell’offerta, mentre la Stazione appaltante resterà vincolata solo ad intervenuta approvazione e comunicazione dell’aggiudicazione e stipulazione del relativo contratto. Nel caso di mancata stipula del contratto con la Società assicuratrice affidataria per causa ascrivibile alla Società stessa o al suo legale rappresentante, la Stazione appaltante potrà aggiudicare il servizio ad altro operatore economico offerente, se presente, altrimenti procedere all’assegnazione mediante trattativa privata. È altresì facoltà della Stazione appaltante, a suo insindacabile giudizio, sospendere, rinviare ovvero annullare la presente procedura, senza che le società interessate possano richiedere indennità o compensi di sorta.</w:t>
            </w:r>
          </w:p>
        </w:tc>
      </w:tr>
      <w:tr w:rsidR="00C01C13" w:rsidRPr="007A5563" w14:paraId="0B8CEB8C" w14:textId="77777777" w:rsidTr="00573322">
        <w:tc>
          <w:tcPr>
            <w:tcW w:w="567" w:type="dxa"/>
          </w:tcPr>
          <w:p w14:paraId="689CA8B5" w14:textId="77777777" w:rsidR="00C01C13" w:rsidRPr="000125C8" w:rsidRDefault="00C01C13" w:rsidP="004C0990">
            <w:pPr>
              <w:numPr>
                <w:ilvl w:val="0"/>
                <w:numId w:val="14"/>
              </w:numPr>
              <w:ind w:left="426" w:right="-2" w:hanging="426"/>
              <w:rPr>
                <w:rFonts w:asciiTheme="minorHAnsi" w:hAnsiTheme="minorHAnsi" w:cstheme="minorHAnsi"/>
                <w:b/>
                <w:sz w:val="23"/>
                <w:szCs w:val="23"/>
                <w:lang w:val="it-IT"/>
              </w:rPr>
            </w:pPr>
          </w:p>
        </w:tc>
        <w:tc>
          <w:tcPr>
            <w:tcW w:w="9639" w:type="dxa"/>
          </w:tcPr>
          <w:p w14:paraId="1E0FA97C" w14:textId="7C3CFBA9" w:rsidR="0052086F" w:rsidRDefault="0052086F" w:rsidP="00DB1A4B">
            <w:pPr>
              <w:autoSpaceDE w:val="0"/>
              <w:autoSpaceDN w:val="0"/>
              <w:adjustRightInd w:val="0"/>
              <w:jc w:val="both"/>
              <w:rPr>
                <w:rFonts w:asciiTheme="minorHAnsi" w:hAnsiTheme="minorHAnsi" w:cstheme="minorHAnsi"/>
                <w:sz w:val="10"/>
                <w:szCs w:val="10"/>
                <w:lang w:val="it-IT"/>
              </w:rPr>
            </w:pPr>
            <w:r>
              <w:rPr>
                <w:rFonts w:asciiTheme="minorHAnsi" w:hAnsiTheme="minorHAnsi" w:cstheme="minorHAnsi"/>
                <w:b/>
                <w:sz w:val="23"/>
                <w:szCs w:val="23"/>
                <w:lang w:val="it-IT"/>
              </w:rPr>
              <w:t xml:space="preserve">Pubblicità: </w:t>
            </w:r>
            <w:r>
              <w:rPr>
                <w:rFonts w:asciiTheme="minorHAnsi" w:hAnsiTheme="minorHAnsi" w:cstheme="minorHAnsi"/>
                <w:sz w:val="23"/>
                <w:szCs w:val="23"/>
                <w:lang w:val="it-IT"/>
              </w:rPr>
              <w:t xml:space="preserve">ai sensi dell’art. 29 del D.Lgs. 50/2016 la scrivente </w:t>
            </w:r>
            <w:r w:rsidR="00BB542A">
              <w:rPr>
                <w:rFonts w:asciiTheme="minorHAnsi" w:hAnsiTheme="minorHAnsi" w:cstheme="minorHAnsi"/>
                <w:sz w:val="23"/>
                <w:szCs w:val="23"/>
                <w:lang w:val="it-IT"/>
              </w:rPr>
              <w:t>A</w:t>
            </w:r>
            <w:r>
              <w:rPr>
                <w:rFonts w:asciiTheme="minorHAnsi" w:hAnsiTheme="minorHAnsi" w:cstheme="minorHAnsi"/>
                <w:sz w:val="23"/>
                <w:szCs w:val="23"/>
                <w:lang w:val="it-IT"/>
              </w:rPr>
              <w:t>mministrazione informa che sul proprio sito internet all’indirizzo web:</w:t>
            </w:r>
            <w:r>
              <w:rPr>
                <w:rFonts w:asciiTheme="minorHAnsi" w:eastAsia="Calibri" w:hAnsiTheme="minorHAnsi" w:cstheme="minorHAnsi"/>
                <w:sz w:val="23"/>
                <w:szCs w:val="23"/>
                <w:lang w:val="it-IT" w:eastAsia="it-IT" w:bidi="it-IT"/>
              </w:rPr>
              <w:t xml:space="preserve"> </w:t>
            </w:r>
            <w:r>
              <w:rPr>
                <w:rFonts w:asciiTheme="minorHAnsi" w:eastAsia="Calibri" w:hAnsiTheme="minorHAnsi" w:cstheme="minorHAnsi"/>
                <w:sz w:val="23"/>
                <w:szCs w:val="23"/>
                <w:lang w:eastAsia="it-IT" w:bidi="it-IT"/>
              </w:rPr>
              <w:fldChar w:fldCharType="begin">
                <w:ffData>
                  <w:name w:val=""/>
                  <w:enabled/>
                  <w:calcOnExit w:val="0"/>
                  <w:textInput/>
                </w:ffData>
              </w:fldChar>
            </w:r>
            <w:r>
              <w:rPr>
                <w:rFonts w:asciiTheme="minorHAnsi" w:eastAsia="Calibri" w:hAnsiTheme="minorHAnsi" w:cstheme="minorHAnsi"/>
                <w:sz w:val="23"/>
                <w:szCs w:val="23"/>
                <w:lang w:val="it-IT" w:eastAsia="it-IT" w:bidi="it-IT"/>
              </w:rPr>
              <w:instrText xml:space="preserve"> FORMTEXT </w:instrText>
            </w:r>
            <w:r>
              <w:rPr>
                <w:rFonts w:asciiTheme="minorHAnsi" w:eastAsia="Calibri" w:hAnsiTheme="minorHAnsi" w:cstheme="minorHAnsi"/>
                <w:sz w:val="23"/>
                <w:szCs w:val="23"/>
                <w:lang w:eastAsia="it-IT" w:bidi="it-IT"/>
              </w:rPr>
            </w:r>
            <w:r>
              <w:rPr>
                <w:rFonts w:asciiTheme="minorHAnsi" w:eastAsia="Calibri" w:hAnsiTheme="minorHAnsi" w:cstheme="minorHAnsi"/>
                <w:sz w:val="23"/>
                <w:szCs w:val="23"/>
                <w:lang w:eastAsia="it-IT" w:bidi="it-IT"/>
              </w:rPr>
              <w:fldChar w:fldCharType="separate"/>
            </w:r>
            <w:r>
              <w:rPr>
                <w:rFonts w:asciiTheme="minorHAnsi" w:eastAsia="Calibri" w:hAnsiTheme="minorHAnsi" w:cstheme="minorHAnsi"/>
                <w:noProof/>
                <w:sz w:val="23"/>
                <w:szCs w:val="23"/>
                <w:lang w:eastAsia="it-IT" w:bidi="it-IT"/>
              </w:rPr>
              <w:t> </w:t>
            </w:r>
            <w:r>
              <w:rPr>
                <w:rFonts w:asciiTheme="minorHAnsi" w:eastAsia="Calibri" w:hAnsiTheme="minorHAnsi" w:cstheme="minorHAnsi"/>
                <w:noProof/>
                <w:sz w:val="23"/>
                <w:szCs w:val="23"/>
                <w:lang w:eastAsia="it-IT" w:bidi="it-IT"/>
              </w:rPr>
              <w:t> </w:t>
            </w:r>
            <w:r>
              <w:rPr>
                <w:rFonts w:asciiTheme="minorHAnsi" w:eastAsia="Calibri" w:hAnsiTheme="minorHAnsi" w:cstheme="minorHAnsi"/>
                <w:noProof/>
                <w:sz w:val="23"/>
                <w:szCs w:val="23"/>
                <w:lang w:eastAsia="it-IT" w:bidi="it-IT"/>
              </w:rPr>
              <w:t> </w:t>
            </w:r>
            <w:r>
              <w:rPr>
                <w:rFonts w:asciiTheme="minorHAnsi" w:eastAsia="Calibri" w:hAnsiTheme="minorHAnsi" w:cstheme="minorHAnsi"/>
                <w:noProof/>
                <w:sz w:val="23"/>
                <w:szCs w:val="23"/>
                <w:lang w:eastAsia="it-IT" w:bidi="it-IT"/>
              </w:rPr>
              <w:t> </w:t>
            </w:r>
            <w:r>
              <w:rPr>
                <w:rFonts w:asciiTheme="minorHAnsi" w:eastAsia="Calibri" w:hAnsiTheme="minorHAnsi" w:cstheme="minorHAnsi"/>
                <w:noProof/>
                <w:sz w:val="23"/>
                <w:szCs w:val="23"/>
                <w:lang w:eastAsia="it-IT" w:bidi="it-IT"/>
              </w:rPr>
              <w:t> </w:t>
            </w:r>
            <w:r>
              <w:rPr>
                <w:rFonts w:asciiTheme="minorHAnsi" w:eastAsia="Calibri" w:hAnsiTheme="minorHAnsi" w:cstheme="minorHAnsi"/>
                <w:sz w:val="23"/>
                <w:szCs w:val="23"/>
                <w:lang w:eastAsia="it-IT" w:bidi="it-IT"/>
              </w:rPr>
              <w:fldChar w:fldCharType="end"/>
            </w:r>
          </w:p>
          <w:p w14:paraId="59E5BE88" w14:textId="77777777" w:rsidR="0052086F" w:rsidRDefault="0052086F" w:rsidP="0052086F">
            <w:pPr>
              <w:pStyle w:val="Paragrafoelenco"/>
              <w:numPr>
                <w:ilvl w:val="0"/>
                <w:numId w:val="19"/>
              </w:numPr>
              <w:ind w:left="199" w:hanging="154"/>
              <w:rPr>
                <w:rFonts w:asciiTheme="minorHAnsi" w:hAnsiTheme="minorHAnsi" w:cstheme="minorHAnsi"/>
                <w:sz w:val="23"/>
                <w:szCs w:val="23"/>
              </w:rPr>
            </w:pPr>
            <w:r>
              <w:rPr>
                <w:rFonts w:asciiTheme="minorHAnsi" w:hAnsiTheme="minorHAnsi" w:cstheme="minorHAnsi"/>
                <w:sz w:val="23"/>
                <w:szCs w:val="23"/>
              </w:rPr>
              <w:t xml:space="preserve">il presente avviso viene pubblicato nella sezione </w:t>
            </w:r>
            <w:r>
              <w:rPr>
                <w:rFonts w:asciiTheme="minorHAnsi" w:hAnsiTheme="minorHAnsi" w:cstheme="minorHAnsi"/>
                <w:b/>
                <w:bCs/>
                <w:sz w:val="23"/>
                <w:szCs w:val="23"/>
              </w:rPr>
              <w:t>AMMINISTRAZIONE TRASPARENTE;</w:t>
            </w:r>
            <w:r>
              <w:rPr>
                <w:rFonts w:asciiTheme="minorHAnsi" w:hAnsiTheme="minorHAnsi" w:cstheme="minorHAnsi"/>
                <w:sz w:val="23"/>
                <w:szCs w:val="23"/>
              </w:rPr>
              <w:t xml:space="preserve">      </w:t>
            </w:r>
          </w:p>
          <w:p w14:paraId="623A18F1" w14:textId="77777777" w:rsidR="0052086F" w:rsidRPr="0052086F" w:rsidRDefault="0052086F" w:rsidP="0052086F">
            <w:pPr>
              <w:pStyle w:val="Paragrafoelenco"/>
              <w:numPr>
                <w:ilvl w:val="0"/>
                <w:numId w:val="20"/>
              </w:numPr>
              <w:ind w:left="199" w:hanging="154"/>
              <w:rPr>
                <w:rFonts w:asciiTheme="minorHAnsi" w:hAnsiTheme="minorHAnsi" w:cstheme="minorHAnsi"/>
                <w:sz w:val="23"/>
                <w:szCs w:val="23"/>
              </w:rPr>
            </w:pPr>
            <w:r>
              <w:rPr>
                <w:rFonts w:asciiTheme="minorHAnsi" w:eastAsia="Times New Roman" w:hAnsiTheme="minorHAnsi" w:cstheme="minorHAnsi"/>
                <w:sz w:val="23"/>
                <w:szCs w:val="23"/>
                <w:lang w:eastAsia="de-DE"/>
              </w:rPr>
              <w:t xml:space="preserve">dell’esito della presente procedura sarà data pubblicazione nella sezione </w:t>
            </w:r>
            <w:r>
              <w:rPr>
                <w:rFonts w:asciiTheme="minorHAnsi" w:eastAsia="Times New Roman" w:hAnsiTheme="minorHAnsi" w:cstheme="minorHAnsi"/>
                <w:b/>
                <w:bCs/>
                <w:sz w:val="23"/>
                <w:szCs w:val="23"/>
                <w:lang w:eastAsia="de-DE"/>
              </w:rPr>
              <w:t>AMMINISTRAZIONE TRASPARENTE;</w:t>
            </w:r>
          </w:p>
          <w:p w14:paraId="5D010796" w14:textId="1F2A5E97" w:rsidR="00C01C13" w:rsidRPr="002A675C" w:rsidRDefault="0052086F" w:rsidP="0052086F">
            <w:pPr>
              <w:pStyle w:val="Paragrafoelenco"/>
              <w:numPr>
                <w:ilvl w:val="0"/>
                <w:numId w:val="20"/>
              </w:numPr>
              <w:ind w:left="199" w:hanging="154"/>
              <w:rPr>
                <w:rFonts w:asciiTheme="minorHAnsi" w:hAnsiTheme="minorHAnsi" w:cstheme="minorHAnsi"/>
                <w:sz w:val="23"/>
                <w:szCs w:val="23"/>
              </w:rPr>
            </w:pPr>
            <w:r w:rsidRPr="0052086F">
              <w:rPr>
                <w:rFonts w:asciiTheme="minorHAnsi" w:hAnsiTheme="minorHAnsi" w:cstheme="minorHAnsi"/>
                <w:sz w:val="23"/>
                <w:szCs w:val="23"/>
              </w:rPr>
              <w:t>dell</w:t>
            </w:r>
            <w:r>
              <w:rPr>
                <w:rFonts w:asciiTheme="minorHAnsi" w:hAnsiTheme="minorHAnsi" w:cstheme="minorHAnsi"/>
                <w:sz w:val="23"/>
                <w:szCs w:val="23"/>
              </w:rPr>
              <w:t xml:space="preserve">’esito della presente procedura sarà data comunicazione via </w:t>
            </w:r>
            <w:r>
              <w:rPr>
                <w:rFonts w:asciiTheme="minorHAnsi" w:hAnsiTheme="minorHAnsi" w:cstheme="minorHAnsi"/>
                <w:b/>
                <w:bCs/>
                <w:sz w:val="23"/>
                <w:szCs w:val="23"/>
              </w:rPr>
              <w:t>mail PEC</w:t>
            </w:r>
            <w:r>
              <w:rPr>
                <w:rFonts w:asciiTheme="minorHAnsi" w:hAnsiTheme="minorHAnsi" w:cstheme="minorHAnsi"/>
                <w:sz w:val="23"/>
                <w:szCs w:val="23"/>
              </w:rPr>
              <w:t xml:space="preserve"> alle società partecipanti.</w:t>
            </w:r>
          </w:p>
        </w:tc>
      </w:tr>
      <w:tr w:rsidR="00C01C13" w:rsidRPr="007A5563" w14:paraId="470E1150" w14:textId="77777777" w:rsidTr="00573322">
        <w:tc>
          <w:tcPr>
            <w:tcW w:w="567" w:type="dxa"/>
          </w:tcPr>
          <w:p w14:paraId="38351C79" w14:textId="77777777" w:rsidR="00C01C13" w:rsidRPr="000125C8" w:rsidRDefault="00C01C13" w:rsidP="004C0990">
            <w:pPr>
              <w:numPr>
                <w:ilvl w:val="0"/>
                <w:numId w:val="14"/>
              </w:numPr>
              <w:ind w:left="426" w:right="-2" w:hanging="426"/>
              <w:rPr>
                <w:rFonts w:asciiTheme="minorHAnsi" w:hAnsiTheme="minorHAnsi" w:cstheme="minorHAnsi"/>
                <w:b/>
                <w:sz w:val="23"/>
                <w:szCs w:val="23"/>
                <w:lang w:val="it-IT"/>
              </w:rPr>
            </w:pPr>
            <w:bookmarkStart w:id="9" w:name="_Hlk4502931"/>
            <w:bookmarkStart w:id="10" w:name="_Hlk4503038"/>
          </w:p>
        </w:tc>
        <w:tc>
          <w:tcPr>
            <w:tcW w:w="9639" w:type="dxa"/>
          </w:tcPr>
          <w:p w14:paraId="689213CA" w14:textId="77777777" w:rsidR="00C01C13" w:rsidRPr="000125C8" w:rsidRDefault="00692EB5" w:rsidP="00C01C13">
            <w:pPr>
              <w:autoSpaceDE w:val="0"/>
              <w:autoSpaceDN w:val="0"/>
              <w:adjustRightInd w:val="0"/>
              <w:rPr>
                <w:rFonts w:asciiTheme="minorHAnsi" w:hAnsiTheme="minorHAnsi" w:cstheme="minorHAnsi"/>
                <w:sz w:val="23"/>
                <w:szCs w:val="23"/>
                <w:lang w:val="it-IT"/>
              </w:rPr>
            </w:pPr>
            <w:r>
              <w:rPr>
                <w:rFonts w:asciiTheme="minorHAnsi" w:hAnsiTheme="minorHAnsi" w:cstheme="minorHAnsi"/>
                <w:b/>
                <w:sz w:val="23"/>
                <w:szCs w:val="23"/>
                <w:lang w:val="it-IT"/>
              </w:rPr>
              <w:t>Responsabile Unico del P</w:t>
            </w:r>
            <w:r w:rsidR="00C01C13" w:rsidRPr="000125C8">
              <w:rPr>
                <w:rFonts w:asciiTheme="minorHAnsi" w:hAnsiTheme="minorHAnsi" w:cstheme="minorHAnsi"/>
                <w:b/>
                <w:sz w:val="23"/>
                <w:szCs w:val="23"/>
                <w:lang w:val="it-IT"/>
              </w:rPr>
              <w:t xml:space="preserve">rocedimento: </w:t>
            </w:r>
            <w:r w:rsidR="00C01C13" w:rsidRPr="000125C8">
              <w:rPr>
                <w:rFonts w:asciiTheme="minorHAnsi" w:hAnsiTheme="minorHAnsi" w:cstheme="minorHAnsi"/>
                <w:sz w:val="23"/>
                <w:szCs w:val="23"/>
                <w:lang w:val="it-IT"/>
              </w:rPr>
              <w:t xml:space="preserve">Ai sensi dell’Art. 31 del D.Lgs. 50/2016 si precisa che il Responsabile Unico del Procedimento (RUP) è: </w:t>
            </w:r>
            <w:r w:rsidR="00C01C13" w:rsidRPr="000125C8">
              <w:rPr>
                <w:rFonts w:asciiTheme="minorHAnsi" w:eastAsia="Calibri" w:hAnsiTheme="minorHAnsi" w:cstheme="minorHAnsi"/>
                <w:sz w:val="23"/>
                <w:szCs w:val="23"/>
                <w:lang w:eastAsia="it-IT" w:bidi="it-IT"/>
              </w:rPr>
              <w:fldChar w:fldCharType="begin">
                <w:ffData>
                  <w:name w:val="Testo16"/>
                  <w:enabled/>
                  <w:calcOnExit w:val="0"/>
                  <w:textInput/>
                </w:ffData>
              </w:fldChar>
            </w:r>
            <w:r w:rsidR="00C01C13" w:rsidRPr="000125C8">
              <w:rPr>
                <w:rFonts w:asciiTheme="minorHAnsi" w:eastAsia="Calibri" w:hAnsiTheme="minorHAnsi" w:cstheme="minorHAnsi"/>
                <w:sz w:val="23"/>
                <w:szCs w:val="23"/>
                <w:lang w:val="it-IT" w:eastAsia="it-IT" w:bidi="it-IT"/>
              </w:rPr>
              <w:instrText xml:space="preserve"> FORMTEXT </w:instrText>
            </w:r>
            <w:r w:rsidR="00C01C13" w:rsidRPr="000125C8">
              <w:rPr>
                <w:rFonts w:asciiTheme="minorHAnsi" w:eastAsia="Calibri" w:hAnsiTheme="minorHAnsi" w:cstheme="minorHAnsi"/>
                <w:sz w:val="23"/>
                <w:szCs w:val="23"/>
                <w:lang w:eastAsia="it-IT" w:bidi="it-IT"/>
              </w:rPr>
            </w:r>
            <w:r w:rsidR="00C01C13" w:rsidRPr="000125C8">
              <w:rPr>
                <w:rFonts w:asciiTheme="minorHAnsi" w:eastAsia="Calibri" w:hAnsiTheme="minorHAnsi" w:cstheme="minorHAnsi"/>
                <w:sz w:val="23"/>
                <w:szCs w:val="23"/>
                <w:lang w:eastAsia="it-IT" w:bidi="it-IT"/>
              </w:rPr>
              <w:fldChar w:fldCharType="separate"/>
            </w:r>
            <w:r w:rsidR="00C01C13" w:rsidRPr="000125C8">
              <w:rPr>
                <w:rFonts w:asciiTheme="minorHAnsi" w:eastAsia="Calibri" w:hAnsiTheme="minorHAnsi" w:cstheme="minorHAnsi"/>
                <w:noProof/>
                <w:sz w:val="23"/>
                <w:szCs w:val="23"/>
                <w:lang w:val="it-IT" w:eastAsia="it-IT" w:bidi="it-IT"/>
              </w:rPr>
              <w:t> </w:t>
            </w:r>
            <w:r w:rsidR="00C01C13" w:rsidRPr="000125C8">
              <w:rPr>
                <w:rFonts w:asciiTheme="minorHAnsi" w:eastAsia="Calibri" w:hAnsiTheme="minorHAnsi" w:cstheme="minorHAnsi"/>
                <w:noProof/>
                <w:sz w:val="23"/>
                <w:szCs w:val="23"/>
                <w:lang w:val="it-IT" w:eastAsia="it-IT" w:bidi="it-IT"/>
              </w:rPr>
              <w:t> </w:t>
            </w:r>
            <w:r w:rsidR="00C01C13" w:rsidRPr="000125C8">
              <w:rPr>
                <w:rFonts w:asciiTheme="minorHAnsi" w:eastAsia="Calibri" w:hAnsiTheme="minorHAnsi" w:cstheme="minorHAnsi"/>
                <w:noProof/>
                <w:sz w:val="23"/>
                <w:szCs w:val="23"/>
                <w:lang w:val="it-IT" w:eastAsia="it-IT" w:bidi="it-IT"/>
              </w:rPr>
              <w:t> </w:t>
            </w:r>
            <w:r w:rsidR="00C01C13" w:rsidRPr="000125C8">
              <w:rPr>
                <w:rFonts w:asciiTheme="minorHAnsi" w:eastAsia="Calibri" w:hAnsiTheme="minorHAnsi" w:cstheme="minorHAnsi"/>
                <w:noProof/>
                <w:sz w:val="23"/>
                <w:szCs w:val="23"/>
                <w:lang w:val="it-IT" w:eastAsia="it-IT" w:bidi="it-IT"/>
              </w:rPr>
              <w:t> </w:t>
            </w:r>
            <w:r w:rsidR="00C01C13" w:rsidRPr="000125C8">
              <w:rPr>
                <w:rFonts w:asciiTheme="minorHAnsi" w:eastAsia="Calibri" w:hAnsiTheme="minorHAnsi" w:cstheme="minorHAnsi"/>
                <w:noProof/>
                <w:sz w:val="23"/>
                <w:szCs w:val="23"/>
                <w:lang w:val="it-IT" w:eastAsia="it-IT" w:bidi="it-IT"/>
              </w:rPr>
              <w:t> </w:t>
            </w:r>
            <w:r w:rsidR="00C01C13" w:rsidRPr="000125C8">
              <w:rPr>
                <w:rFonts w:asciiTheme="minorHAnsi" w:eastAsia="Calibri" w:hAnsiTheme="minorHAnsi" w:cstheme="minorHAnsi"/>
                <w:sz w:val="23"/>
                <w:szCs w:val="23"/>
                <w:lang w:eastAsia="it-IT" w:bidi="it-IT"/>
              </w:rPr>
              <w:fldChar w:fldCharType="end"/>
            </w:r>
            <w:r w:rsidR="00C01C13" w:rsidRPr="000125C8">
              <w:rPr>
                <w:rFonts w:asciiTheme="minorHAnsi" w:hAnsiTheme="minorHAnsi" w:cstheme="minorHAnsi"/>
                <w:sz w:val="23"/>
                <w:szCs w:val="23"/>
                <w:lang w:val="it-IT"/>
              </w:rPr>
              <w:t xml:space="preserve">     </w:t>
            </w:r>
          </w:p>
        </w:tc>
      </w:tr>
      <w:bookmarkEnd w:id="9"/>
      <w:tr w:rsidR="004F1A75" w:rsidRPr="007A5563" w14:paraId="636940B9" w14:textId="77777777" w:rsidTr="00573322">
        <w:tc>
          <w:tcPr>
            <w:tcW w:w="567" w:type="dxa"/>
          </w:tcPr>
          <w:p w14:paraId="01BAF73E" w14:textId="77777777" w:rsidR="004F1A75" w:rsidRPr="000125C8" w:rsidRDefault="004F1A75" w:rsidP="004C0990">
            <w:pPr>
              <w:numPr>
                <w:ilvl w:val="0"/>
                <w:numId w:val="14"/>
              </w:numPr>
              <w:ind w:left="426" w:right="-2" w:hanging="426"/>
              <w:rPr>
                <w:rFonts w:asciiTheme="minorHAnsi" w:hAnsiTheme="minorHAnsi" w:cstheme="minorHAnsi"/>
                <w:b/>
                <w:sz w:val="23"/>
                <w:szCs w:val="23"/>
                <w:lang w:val="it-IT"/>
              </w:rPr>
            </w:pPr>
          </w:p>
        </w:tc>
        <w:tc>
          <w:tcPr>
            <w:tcW w:w="9639" w:type="dxa"/>
          </w:tcPr>
          <w:p w14:paraId="7CABBC71" w14:textId="77777777" w:rsidR="004F1A75" w:rsidRPr="000125C8" w:rsidRDefault="004F1A75" w:rsidP="004F1A75">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b/>
                <w:sz w:val="23"/>
                <w:szCs w:val="23"/>
                <w:lang w:val="it-IT"/>
              </w:rPr>
              <w:t xml:space="preserve">Trattamento dei dati personali – informativa: </w:t>
            </w:r>
            <w:r w:rsidRPr="000125C8">
              <w:rPr>
                <w:rFonts w:asciiTheme="minorHAnsi" w:hAnsiTheme="minorHAnsi" w:cstheme="minorHAnsi"/>
                <w:sz w:val="23"/>
                <w:szCs w:val="23"/>
                <w:lang w:val="it-IT"/>
              </w:rPr>
              <w:t>In ottemperanza e applicazione del Regolamento UE 2016/679 si informa che: a) gli operatori economici, con la presentazione delle offerte, consentono il trattamento dei propri dati, anche personali,  esclusivamente per le esigenze concorsuali e contrattuali; b) le finalità a cui sono destinati i dati raccolti e le modalità del trattamento sono strettamente connessi alla presente procedura, nella piena tutela dei diritti dei concorrenti e della loro riservatezza; c) il conferimento dei dati è obbligatorio e l’eventuale rifiuto potrà comportare la mancata prosecuzione della fase precontrattuale o la mancata o parziale esecuzione del contratto; d) il trattamento dei dati avviene attraverso il sistema informatizzato e mediante archivi cartacei; e) titolare del trattamento dei dati è il Dirigente Scolastico; f) incaricati del trattamento dei dati sono il Direttore dei Servizi Generali ed Amministrativi e gli Assistenti Amministrativi, oltre ai componenti della commissione di valutazione delle offerte ed il broker incaricato.</w:t>
            </w:r>
          </w:p>
        </w:tc>
      </w:tr>
      <w:bookmarkEnd w:id="10"/>
      <w:tr w:rsidR="004F1A75" w:rsidRPr="007A5563" w14:paraId="7D9370FE" w14:textId="77777777" w:rsidTr="00573322">
        <w:tc>
          <w:tcPr>
            <w:tcW w:w="567" w:type="dxa"/>
          </w:tcPr>
          <w:p w14:paraId="57E4EBEC" w14:textId="77777777" w:rsidR="004F1A75" w:rsidRPr="000125C8" w:rsidRDefault="004F1A75" w:rsidP="004C0990">
            <w:pPr>
              <w:numPr>
                <w:ilvl w:val="0"/>
                <w:numId w:val="14"/>
              </w:numPr>
              <w:ind w:left="426" w:right="-2" w:hanging="426"/>
              <w:rPr>
                <w:rFonts w:asciiTheme="minorHAnsi" w:hAnsiTheme="minorHAnsi" w:cstheme="minorHAnsi"/>
                <w:b/>
                <w:sz w:val="23"/>
                <w:szCs w:val="23"/>
                <w:lang w:val="it-IT"/>
              </w:rPr>
            </w:pPr>
          </w:p>
        </w:tc>
        <w:tc>
          <w:tcPr>
            <w:tcW w:w="9639" w:type="dxa"/>
          </w:tcPr>
          <w:p w14:paraId="043B9A19" w14:textId="77777777" w:rsidR="004F1A75" w:rsidRPr="000125C8" w:rsidRDefault="004F1A75" w:rsidP="004F1A75">
            <w:pPr>
              <w:autoSpaceDE w:val="0"/>
              <w:autoSpaceDN w:val="0"/>
              <w:adjustRightInd w:val="0"/>
              <w:jc w:val="both"/>
              <w:rPr>
                <w:rFonts w:asciiTheme="minorHAnsi" w:hAnsiTheme="minorHAnsi" w:cstheme="minorHAnsi"/>
                <w:sz w:val="23"/>
                <w:szCs w:val="23"/>
                <w:lang w:val="it-IT"/>
              </w:rPr>
            </w:pPr>
            <w:r w:rsidRPr="000125C8">
              <w:rPr>
                <w:rFonts w:asciiTheme="minorHAnsi" w:hAnsiTheme="minorHAnsi" w:cstheme="minorHAnsi"/>
                <w:b/>
                <w:sz w:val="23"/>
                <w:szCs w:val="23"/>
                <w:lang w:val="it-IT"/>
              </w:rPr>
              <w:t xml:space="preserve">Controversie: </w:t>
            </w:r>
            <w:r w:rsidRPr="000125C8">
              <w:rPr>
                <w:rFonts w:asciiTheme="minorHAnsi" w:hAnsiTheme="minorHAnsi" w:cstheme="minorHAnsi"/>
                <w:sz w:val="23"/>
                <w:szCs w:val="23"/>
                <w:lang w:val="it-IT"/>
              </w:rPr>
              <w:t>Il foro competente è esclusivamente quello del luogo ove ha sede il Contraente o Beneficiario o Assicurato. Il foro competente per i contratti di cui è parte l’Amministrazione scolastica è quello di cui al R.D. 30/10/1933, n.1611, cioè quello del luogo in cui ha sede l’Ufficio dell’Avvocatura dello Stato nel cui distretto si trova il Tribunale o la Corte d’Appello che sarebbe competente secondo le norme ordinarie.</w:t>
            </w:r>
          </w:p>
        </w:tc>
      </w:tr>
    </w:tbl>
    <w:p w14:paraId="6264239A" w14:textId="77777777" w:rsidR="00B77D60" w:rsidRDefault="00DB1A4B" w:rsidP="00DB1A4B">
      <w:pPr>
        <w:jc w:val="center"/>
        <w:rPr>
          <w:rFonts w:asciiTheme="minorHAnsi" w:hAnsiTheme="minorHAnsi" w:cstheme="minorHAnsi"/>
          <w:sz w:val="23"/>
          <w:szCs w:val="23"/>
          <w:lang w:val="it-IT"/>
        </w:rPr>
      </w:pPr>
      <w:r>
        <w:rPr>
          <w:rFonts w:asciiTheme="minorHAnsi" w:hAnsiTheme="minorHAnsi" w:cstheme="minorHAnsi"/>
          <w:sz w:val="23"/>
          <w:szCs w:val="23"/>
          <w:lang w:val="it-IT"/>
        </w:rPr>
        <w:t>I</w:t>
      </w:r>
      <w:r w:rsidR="009B5AB9" w:rsidRPr="000125C8">
        <w:rPr>
          <w:rFonts w:asciiTheme="minorHAnsi" w:hAnsiTheme="minorHAnsi" w:cstheme="minorHAnsi"/>
          <w:sz w:val="23"/>
          <w:szCs w:val="23"/>
          <w:lang w:val="it-IT"/>
        </w:rPr>
        <w:t>l Responsabile Unico del Procedimento</w:t>
      </w:r>
    </w:p>
    <w:p w14:paraId="772A73DC" w14:textId="244ABDE8" w:rsidR="00A50FEA" w:rsidRPr="000125C8" w:rsidRDefault="009B5AB9" w:rsidP="00DB1A4B">
      <w:pPr>
        <w:jc w:val="center"/>
        <w:rPr>
          <w:rFonts w:asciiTheme="minorHAnsi" w:hAnsiTheme="minorHAnsi" w:cstheme="minorHAnsi"/>
          <w:sz w:val="23"/>
          <w:szCs w:val="23"/>
          <w:lang w:val="it-IT"/>
        </w:rPr>
      </w:pPr>
      <w:r w:rsidRPr="000125C8">
        <w:rPr>
          <w:rFonts w:asciiTheme="minorHAnsi" w:hAnsiTheme="minorHAnsi" w:cstheme="minorHAnsi"/>
          <w:sz w:val="23"/>
          <w:szCs w:val="23"/>
          <w:lang w:val="it-IT"/>
        </w:rPr>
        <w:fldChar w:fldCharType="begin">
          <w:ffData>
            <w:name w:val="Testo20"/>
            <w:enabled/>
            <w:calcOnExit w:val="0"/>
            <w:textInput/>
          </w:ffData>
        </w:fldChar>
      </w:r>
      <w:r w:rsidRPr="000125C8">
        <w:rPr>
          <w:rFonts w:asciiTheme="minorHAnsi" w:hAnsiTheme="minorHAnsi" w:cstheme="minorHAnsi"/>
          <w:sz w:val="23"/>
          <w:szCs w:val="23"/>
          <w:lang w:val="it-IT"/>
        </w:rPr>
        <w:instrText xml:space="preserve"> FORMTEXT </w:instrText>
      </w:r>
      <w:r w:rsidRPr="000125C8">
        <w:rPr>
          <w:rFonts w:asciiTheme="minorHAnsi" w:hAnsiTheme="minorHAnsi" w:cstheme="minorHAnsi"/>
          <w:sz w:val="23"/>
          <w:szCs w:val="23"/>
          <w:lang w:val="it-IT"/>
        </w:rPr>
      </w:r>
      <w:r w:rsidRPr="000125C8">
        <w:rPr>
          <w:rFonts w:asciiTheme="minorHAnsi" w:hAnsiTheme="minorHAnsi" w:cstheme="minorHAnsi"/>
          <w:sz w:val="23"/>
          <w:szCs w:val="23"/>
          <w:lang w:val="it-IT"/>
        </w:rPr>
        <w:fldChar w:fldCharType="separate"/>
      </w:r>
      <w:r w:rsidRPr="000125C8">
        <w:rPr>
          <w:rFonts w:asciiTheme="minorHAnsi" w:hAnsiTheme="minorHAnsi" w:cstheme="minorHAnsi"/>
          <w:sz w:val="23"/>
          <w:szCs w:val="23"/>
          <w:lang w:val="it-IT"/>
        </w:rPr>
        <w:t> </w:t>
      </w:r>
      <w:r w:rsidRPr="000125C8">
        <w:rPr>
          <w:rFonts w:asciiTheme="minorHAnsi" w:hAnsiTheme="minorHAnsi" w:cstheme="minorHAnsi"/>
          <w:sz w:val="23"/>
          <w:szCs w:val="23"/>
          <w:lang w:val="it-IT"/>
        </w:rPr>
        <w:t> </w:t>
      </w:r>
      <w:r w:rsidRPr="000125C8">
        <w:rPr>
          <w:rFonts w:asciiTheme="minorHAnsi" w:hAnsiTheme="minorHAnsi" w:cstheme="minorHAnsi"/>
          <w:sz w:val="23"/>
          <w:szCs w:val="23"/>
          <w:lang w:val="it-IT"/>
        </w:rPr>
        <w:t> </w:t>
      </w:r>
      <w:r w:rsidRPr="000125C8">
        <w:rPr>
          <w:rFonts w:asciiTheme="minorHAnsi" w:hAnsiTheme="minorHAnsi" w:cstheme="minorHAnsi"/>
          <w:sz w:val="23"/>
          <w:szCs w:val="23"/>
          <w:lang w:val="it-IT"/>
        </w:rPr>
        <w:t> </w:t>
      </w:r>
      <w:r w:rsidRPr="000125C8">
        <w:rPr>
          <w:rFonts w:asciiTheme="minorHAnsi" w:hAnsiTheme="minorHAnsi" w:cstheme="minorHAnsi"/>
          <w:sz w:val="23"/>
          <w:szCs w:val="23"/>
          <w:lang w:val="it-IT"/>
        </w:rPr>
        <w:t> </w:t>
      </w:r>
      <w:r w:rsidRPr="000125C8">
        <w:rPr>
          <w:rFonts w:asciiTheme="minorHAnsi" w:hAnsiTheme="minorHAnsi" w:cstheme="minorHAnsi"/>
          <w:sz w:val="23"/>
          <w:szCs w:val="23"/>
          <w:lang w:val="it-IT"/>
        </w:rPr>
        <w:fldChar w:fldCharType="end"/>
      </w:r>
      <w:bookmarkEnd w:id="3"/>
    </w:p>
    <w:sectPr w:rsidR="00A50FEA" w:rsidRPr="000125C8" w:rsidSect="009C3142">
      <w:footerReference w:type="default" r:id="rId11"/>
      <w:headerReference w:type="first" r:id="rId12"/>
      <w:footerReference w:type="first" r:id="rId13"/>
      <w:pgSz w:w="11900" w:h="16840"/>
      <w:pgMar w:top="851" w:right="843" w:bottom="851"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6001A" w14:textId="77777777" w:rsidR="004A6DBE" w:rsidRDefault="004A6DBE" w:rsidP="006E3275">
      <w:r>
        <w:separator/>
      </w:r>
    </w:p>
  </w:endnote>
  <w:endnote w:type="continuationSeparator" w:id="0">
    <w:p w14:paraId="70E7B03D" w14:textId="77777777" w:rsidR="004A6DBE" w:rsidRDefault="004A6DBE" w:rsidP="006E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F7AF" w14:textId="77777777" w:rsidR="00D81610" w:rsidRPr="002B5C6B" w:rsidRDefault="00D81610" w:rsidP="00D81610">
    <w:pPr>
      <w:rPr>
        <w:rFonts w:eastAsia="MS Mincho"/>
        <w:color w:val="404040"/>
        <w:sz w:val="13"/>
        <w:szCs w:val="13"/>
      </w:rPr>
    </w:pPr>
  </w:p>
  <w:p w14:paraId="5945D934" w14:textId="77777777" w:rsidR="00FD423F" w:rsidRPr="008D7E63" w:rsidRDefault="00D81610" w:rsidP="00D81610">
    <w:pPr>
      <w:pStyle w:val="Pidipagina"/>
      <w:tabs>
        <w:tab w:val="right" w:pos="9632"/>
      </w:tabs>
      <w:rPr>
        <w:rFonts w:ascii="Calibri" w:hAnsi="Calibri" w:cs="Calibri"/>
        <w:sz w:val="18"/>
        <w:szCs w:val="18"/>
      </w:rPr>
    </w:pPr>
    <w:r>
      <w:tab/>
    </w:r>
    <w:r>
      <w:tab/>
    </w:r>
    <w:r>
      <w:tab/>
    </w:r>
    <w:r w:rsidR="00FD423F" w:rsidRPr="008D7E63">
      <w:rPr>
        <w:rFonts w:ascii="Calibri" w:hAnsi="Calibri" w:cs="Calibri"/>
        <w:sz w:val="18"/>
        <w:szCs w:val="18"/>
      </w:rPr>
      <w:fldChar w:fldCharType="begin"/>
    </w:r>
    <w:r w:rsidR="00FD423F" w:rsidRPr="008D7E63">
      <w:rPr>
        <w:rFonts w:ascii="Calibri" w:hAnsi="Calibri" w:cs="Calibri"/>
        <w:sz w:val="18"/>
        <w:szCs w:val="18"/>
      </w:rPr>
      <w:instrText>PAGE   \* MERGEFORMAT</w:instrText>
    </w:r>
    <w:r w:rsidR="00FD423F" w:rsidRPr="008D7E63">
      <w:rPr>
        <w:rFonts w:ascii="Calibri" w:hAnsi="Calibri" w:cs="Calibri"/>
        <w:sz w:val="18"/>
        <w:szCs w:val="18"/>
      </w:rPr>
      <w:fldChar w:fldCharType="separate"/>
    </w:r>
    <w:r w:rsidR="00F5774F" w:rsidRPr="00F5774F">
      <w:rPr>
        <w:rFonts w:ascii="Calibri" w:hAnsi="Calibri" w:cs="Calibri"/>
        <w:noProof/>
        <w:sz w:val="18"/>
        <w:szCs w:val="18"/>
        <w:lang w:val="de-DE"/>
      </w:rPr>
      <w:t>2</w:t>
    </w:r>
    <w:r w:rsidR="00FD423F" w:rsidRPr="008D7E63">
      <w:rPr>
        <w:rFonts w:ascii="Calibri" w:hAnsi="Calibri" w:cs="Calibri"/>
        <w:sz w:val="18"/>
        <w:szCs w:val="18"/>
      </w:rPr>
      <w:fldChar w:fldCharType="end"/>
    </w:r>
  </w:p>
  <w:p w14:paraId="67AA778E" w14:textId="77777777" w:rsidR="00C62886" w:rsidRDefault="00C62886" w:rsidP="00D40260">
    <w:pPr>
      <w:pStyle w:val="Pidipagina"/>
      <w:tabs>
        <w:tab w:val="clear" w:pos="4536"/>
        <w:tab w:val="clear" w:pos="9072"/>
        <w:tab w:val="right" w:pos="9498"/>
      </w:tabs>
      <w:spacing w:before="80"/>
      <w:ind w:right="-14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27" w:type="dxa"/>
      <w:tblLayout w:type="fixed"/>
      <w:tblLook w:val="04A0" w:firstRow="1" w:lastRow="0" w:firstColumn="1" w:lastColumn="0" w:noHBand="0" w:noVBand="1"/>
    </w:tblPr>
    <w:tblGrid>
      <w:gridCol w:w="10173"/>
      <w:gridCol w:w="2228"/>
      <w:gridCol w:w="2126"/>
    </w:tblGrid>
    <w:tr w:rsidR="00C62886" w:rsidRPr="00C74356" w14:paraId="7B4B1868" w14:textId="77777777" w:rsidTr="005D4DBE">
      <w:trPr>
        <w:trHeight w:val="575"/>
      </w:trPr>
      <w:tc>
        <w:tcPr>
          <w:tcW w:w="14527" w:type="dxa"/>
          <w:gridSpan w:val="3"/>
          <w:shd w:val="clear" w:color="auto" w:fill="auto"/>
        </w:tcPr>
        <w:p w14:paraId="6B5D747F" w14:textId="77777777" w:rsidR="00C62886" w:rsidRPr="005D4DBE" w:rsidRDefault="00C62886" w:rsidP="0043036D">
          <w:pPr>
            <w:tabs>
              <w:tab w:val="left" w:pos="1134"/>
            </w:tabs>
            <w:ind w:left="-108"/>
            <w:rPr>
              <w:color w:val="404040"/>
              <w:spacing w:val="-12"/>
              <w:sz w:val="14"/>
              <w:szCs w:val="14"/>
              <w:lang w:val="it-IT"/>
            </w:rPr>
          </w:pPr>
        </w:p>
      </w:tc>
    </w:tr>
    <w:tr w:rsidR="00C62886" w:rsidRPr="00F378C4" w14:paraId="40518802" w14:textId="77777777" w:rsidTr="005D4DBE">
      <w:trPr>
        <w:trHeight w:val="561"/>
      </w:trPr>
      <w:tc>
        <w:tcPr>
          <w:tcW w:w="10173" w:type="dxa"/>
          <w:shd w:val="clear" w:color="auto" w:fill="auto"/>
        </w:tcPr>
        <w:p w14:paraId="0AF439C2" w14:textId="77777777" w:rsidR="00E90865" w:rsidRDefault="00E90865" w:rsidP="00E90865">
          <w:pPr>
            <w:pStyle w:val="Pidipagina"/>
            <w:ind w:right="360"/>
            <w:jc w:val="center"/>
            <w:rPr>
              <w:rFonts w:asciiTheme="minorHAnsi" w:hAnsiTheme="minorHAnsi" w:cstheme="minorHAnsi"/>
            </w:rPr>
          </w:pPr>
          <w:r>
            <w:rPr>
              <w:rFonts w:asciiTheme="minorHAnsi" w:hAnsiTheme="minorHAnsi" w:cstheme="minorHAnsi"/>
            </w:rPr>
            <w:t xml:space="preserve">Pag. </w:t>
          </w:r>
          <w:r>
            <w:rPr>
              <w:rFonts w:asciiTheme="minorHAnsi" w:hAnsiTheme="minorHAnsi" w:cstheme="minorHAnsi"/>
              <w:b/>
            </w:rPr>
            <w:fldChar w:fldCharType="begin"/>
          </w:r>
          <w:r>
            <w:rPr>
              <w:rFonts w:asciiTheme="minorHAnsi" w:hAnsiTheme="minorHAnsi" w:cstheme="minorHAnsi"/>
              <w:b/>
            </w:rPr>
            <w:instrText>PAGE  \* Arabic  \* MERGEFORMAT</w:instrText>
          </w:r>
          <w:r>
            <w:rPr>
              <w:rFonts w:asciiTheme="minorHAnsi" w:hAnsiTheme="minorHAnsi" w:cstheme="minorHAnsi"/>
              <w:b/>
            </w:rPr>
            <w:fldChar w:fldCharType="separate"/>
          </w:r>
          <w:r w:rsidR="00F5774F" w:rsidRPr="00F5774F">
            <w:rPr>
              <w:rFonts w:cstheme="minorHAnsi"/>
              <w:b/>
              <w:noProof/>
            </w:rPr>
            <w:t>1</w:t>
          </w:r>
          <w:r>
            <w:rPr>
              <w:rFonts w:asciiTheme="minorHAnsi" w:hAnsiTheme="minorHAnsi" w:cstheme="minorHAnsi"/>
              <w:b/>
            </w:rPr>
            <w:fldChar w:fldCharType="end"/>
          </w:r>
          <w:r>
            <w:rPr>
              <w:rFonts w:asciiTheme="minorHAnsi" w:hAnsiTheme="minorHAnsi" w:cstheme="minorHAnsi"/>
            </w:rPr>
            <w:t xml:space="preserve"> di </w:t>
          </w:r>
          <w:r>
            <w:rPr>
              <w:rFonts w:asciiTheme="minorHAnsi" w:hAnsiTheme="minorHAnsi" w:cstheme="minorHAnsi"/>
              <w:b/>
            </w:rPr>
            <w:fldChar w:fldCharType="begin"/>
          </w:r>
          <w:r>
            <w:rPr>
              <w:rFonts w:asciiTheme="minorHAnsi" w:hAnsiTheme="minorHAnsi" w:cstheme="minorHAnsi"/>
              <w:b/>
            </w:rPr>
            <w:instrText>NUMPAGES  \* Arabic  \* MERGEFORMAT</w:instrText>
          </w:r>
          <w:r>
            <w:rPr>
              <w:rFonts w:asciiTheme="minorHAnsi" w:hAnsiTheme="minorHAnsi" w:cstheme="minorHAnsi"/>
              <w:b/>
            </w:rPr>
            <w:fldChar w:fldCharType="separate"/>
          </w:r>
          <w:r w:rsidR="00F5774F" w:rsidRPr="00F5774F">
            <w:rPr>
              <w:rFonts w:cstheme="minorHAnsi"/>
              <w:b/>
              <w:noProof/>
            </w:rPr>
            <w:t>4</w:t>
          </w:r>
          <w:r>
            <w:rPr>
              <w:rFonts w:asciiTheme="minorHAnsi" w:hAnsiTheme="minorHAnsi" w:cstheme="minorHAnsi"/>
              <w:b/>
            </w:rPr>
            <w:fldChar w:fldCharType="end"/>
          </w:r>
        </w:p>
        <w:p w14:paraId="56587136" w14:textId="77777777" w:rsidR="00FD423F" w:rsidRPr="00FD423F" w:rsidRDefault="00FD423F" w:rsidP="00643800">
          <w:pPr>
            <w:jc w:val="both"/>
            <w:rPr>
              <w:rFonts w:eastAsia="MS Mincho"/>
              <w:color w:val="404040"/>
              <w:spacing w:val="-11"/>
              <w:sz w:val="12"/>
              <w:szCs w:val="12"/>
            </w:rPr>
          </w:pPr>
        </w:p>
      </w:tc>
      <w:tc>
        <w:tcPr>
          <w:tcW w:w="2228" w:type="dxa"/>
          <w:shd w:val="clear" w:color="auto" w:fill="auto"/>
        </w:tcPr>
        <w:p w14:paraId="19FC0521" w14:textId="77777777" w:rsidR="00C62886" w:rsidRPr="00F378C4" w:rsidRDefault="00C62886" w:rsidP="005D4DBE">
          <w:pPr>
            <w:ind w:left="3112" w:right="-1951"/>
            <w:rPr>
              <w:color w:val="404040"/>
              <w:sz w:val="16"/>
              <w:szCs w:val="16"/>
            </w:rPr>
          </w:pPr>
        </w:p>
      </w:tc>
      <w:tc>
        <w:tcPr>
          <w:tcW w:w="2126" w:type="dxa"/>
          <w:shd w:val="clear" w:color="auto" w:fill="auto"/>
        </w:tcPr>
        <w:p w14:paraId="745D74AA" w14:textId="77777777" w:rsidR="00C62886" w:rsidRPr="00F378C4" w:rsidRDefault="00C62886" w:rsidP="00643800">
          <w:pPr>
            <w:rPr>
              <w:color w:val="404040"/>
              <w:sz w:val="16"/>
              <w:szCs w:val="16"/>
            </w:rPr>
          </w:pPr>
        </w:p>
      </w:tc>
    </w:tr>
  </w:tbl>
  <w:p w14:paraId="12DB7E16" w14:textId="77777777" w:rsidR="00C62886" w:rsidRDefault="00C62886" w:rsidP="00D40260">
    <w:pPr>
      <w:pStyle w:val="Pidipagina"/>
      <w:tabs>
        <w:tab w:val="clear" w:pos="4536"/>
        <w:tab w:val="clear" w:pos="9072"/>
        <w:tab w:val="right" w:pos="9498"/>
      </w:tabs>
      <w:spacing w:before="80"/>
      <w:ind w:right="-142"/>
    </w:pPr>
    <w:r>
      <w:rPr>
        <w:rFonts w:cs="Arial"/>
        <w:sz w:val="8"/>
        <w:szCs w:val="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FCBA4" w14:textId="77777777" w:rsidR="004A6DBE" w:rsidRDefault="004A6DBE" w:rsidP="006E3275">
      <w:r>
        <w:separator/>
      </w:r>
    </w:p>
  </w:footnote>
  <w:footnote w:type="continuationSeparator" w:id="0">
    <w:p w14:paraId="3544245E" w14:textId="77777777" w:rsidR="004A6DBE" w:rsidRDefault="004A6DBE" w:rsidP="006E3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CBD3" w14:textId="77777777" w:rsidR="00F5171E" w:rsidRDefault="00F5171E" w:rsidP="00F5171E">
    <w:pPr>
      <w:jc w:val="center"/>
      <w:rPr>
        <w:rFonts w:ascii="Calibri" w:eastAsia="Calibri" w:hAnsi="Calibri" w:cs="Calibri"/>
        <w:i/>
        <w:color w:val="4472C4"/>
        <w:sz w:val="22"/>
        <w:szCs w:val="22"/>
        <w:highlight w:val="cyan"/>
        <w:lang w:val="it-IT"/>
      </w:rPr>
    </w:pPr>
  </w:p>
  <w:p w14:paraId="78CB67DD" w14:textId="77777777" w:rsidR="00F5171E" w:rsidRDefault="00F5171E" w:rsidP="00F5171E">
    <w:pPr>
      <w:jc w:val="center"/>
      <w:rPr>
        <w:rFonts w:ascii="Calibri" w:eastAsia="Calibri" w:hAnsi="Calibri" w:cs="Calibri"/>
        <w:i/>
        <w:color w:val="4472C4"/>
        <w:sz w:val="22"/>
        <w:szCs w:val="22"/>
        <w:highlight w:val="cyan"/>
        <w:lang w:val="it-IT"/>
      </w:rPr>
    </w:pPr>
  </w:p>
  <w:p w14:paraId="5F142D21" w14:textId="77777777" w:rsidR="008709E0" w:rsidRDefault="008709E0" w:rsidP="008709E0">
    <w:pPr>
      <w:jc w:val="center"/>
      <w:rPr>
        <w:rFonts w:ascii="Calibri" w:eastAsia="Calibri" w:hAnsi="Calibri" w:cs="Calibri"/>
        <w:b/>
        <w:i/>
        <w:color w:val="4472C4"/>
        <w:sz w:val="22"/>
        <w:szCs w:val="22"/>
        <w:u w:val="single"/>
        <w:lang w:val="it-IT"/>
      </w:rPr>
    </w:pPr>
    <w:r>
      <w:rPr>
        <w:rFonts w:ascii="Calibri" w:eastAsia="Calibri" w:hAnsi="Calibri" w:cs="Calibri"/>
        <w:i/>
        <w:color w:val="4472C4"/>
        <w:sz w:val="22"/>
        <w:szCs w:val="22"/>
        <w:highlight w:val="cyan"/>
        <w:lang w:val="it-IT"/>
      </w:rPr>
      <w:t xml:space="preserve">NB: le parti evidenziate in azzurro ed in grigio si riferiscono a sezioni da completare a cura dell’istituto scolastico e/o ad indicazioni operative per la compilazione. </w:t>
    </w:r>
    <w:r>
      <w:rPr>
        <w:rFonts w:ascii="Calibri" w:eastAsia="Calibri" w:hAnsi="Calibri" w:cs="Calibri"/>
        <w:b/>
        <w:i/>
        <w:color w:val="4472C4"/>
        <w:sz w:val="22"/>
        <w:szCs w:val="22"/>
        <w:highlight w:val="cyan"/>
        <w:u w:val="single"/>
        <w:lang w:val="it-IT"/>
      </w:rPr>
      <w:t>Ultimata la compilazione si ricorda di decolorarle</w:t>
    </w:r>
  </w:p>
  <w:p w14:paraId="45179E5F" w14:textId="77777777" w:rsidR="00435CDC" w:rsidRDefault="00435CDC" w:rsidP="00435CDC">
    <w:pPr>
      <w:jc w:val="center"/>
      <w:rPr>
        <w:rFonts w:ascii="Calibri" w:hAnsi="Calibri" w:cs="Calibri"/>
        <w:b/>
        <w:sz w:val="24"/>
        <w:szCs w:val="24"/>
        <w:lang w:val="it-IT"/>
      </w:rPr>
    </w:pPr>
  </w:p>
  <w:p w14:paraId="362387AA" w14:textId="77777777" w:rsidR="00435CDC" w:rsidRDefault="00435CDC" w:rsidP="00435CDC">
    <w:pPr>
      <w:jc w:val="center"/>
      <w:rPr>
        <w:rFonts w:ascii="Calibri" w:hAnsi="Calibri" w:cs="Calibri"/>
        <w:b/>
        <w:sz w:val="24"/>
        <w:szCs w:val="24"/>
        <w:lang w:val="it-IT"/>
      </w:rPr>
    </w:pPr>
  </w:p>
  <w:p w14:paraId="0C1866D8" w14:textId="77777777" w:rsidR="00435CDC" w:rsidRDefault="00435CDC" w:rsidP="00435CDC">
    <w:pPr>
      <w:jc w:val="center"/>
      <w:rPr>
        <w:rFonts w:ascii="Calibri" w:hAnsi="Calibri" w:cs="Calibri"/>
        <w:b/>
        <w:sz w:val="24"/>
        <w:szCs w:val="24"/>
        <w:lang w:val="it-IT"/>
      </w:rPr>
    </w:pPr>
    <w:r>
      <w:rPr>
        <w:rFonts w:ascii="Calibri" w:hAnsi="Calibri" w:cs="Calibri"/>
        <w:b/>
        <w:sz w:val="24"/>
        <w:szCs w:val="24"/>
        <w:lang w:val="it-IT"/>
      </w:rPr>
      <w:t>CARTA INTESTATA DELL’ISTITUTO SCOLASTICO</w:t>
    </w:r>
  </w:p>
  <w:p w14:paraId="1F2E1708" w14:textId="77777777" w:rsidR="00435CDC" w:rsidRDefault="00435CDC" w:rsidP="00435CDC">
    <w:pPr>
      <w:jc w:val="center"/>
      <w:rPr>
        <w:rFonts w:ascii="Calibri" w:hAnsi="Calibri" w:cs="Calibri"/>
        <w:b/>
        <w:sz w:val="24"/>
        <w:szCs w:val="24"/>
        <w:lang w:val="it-IT"/>
      </w:rPr>
    </w:pPr>
  </w:p>
  <w:p w14:paraId="463647FA" w14:textId="77777777" w:rsidR="00435CDC" w:rsidRDefault="00435CDC" w:rsidP="00435CDC">
    <w:pPr>
      <w:jc w:val="center"/>
      <w:rPr>
        <w:rFonts w:ascii="Calibri" w:hAnsi="Calibri" w:cs="Calibri"/>
        <w:b/>
        <w:sz w:val="24"/>
        <w:szCs w:val="24"/>
        <w:lang w:val="it-IT"/>
      </w:rPr>
    </w:pPr>
  </w:p>
  <w:p w14:paraId="3652A45C" w14:textId="77777777" w:rsidR="00C62886" w:rsidRDefault="00C62886" w:rsidP="00435CDC">
    <w:pPr>
      <w:pStyle w:val="Intestazione"/>
      <w:tabs>
        <w:tab w:val="clear" w:pos="9072"/>
        <w:tab w:val="left" w:pos="7655"/>
        <w:tab w:val="right" w:pos="949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984A80E"/>
    <w:lvl w:ilvl="0">
      <w:start w:val="1"/>
      <w:numFmt w:val="bullet"/>
      <w:lvlText w:val=""/>
      <w:lvlJc w:val="left"/>
      <w:pPr>
        <w:tabs>
          <w:tab w:val="num" w:pos="-76"/>
        </w:tabs>
        <w:ind w:left="-76" w:firstLine="0"/>
      </w:pPr>
      <w:rPr>
        <w:rFonts w:ascii="Symbol" w:hAnsi="Symbol" w:hint="default"/>
      </w:rPr>
    </w:lvl>
    <w:lvl w:ilvl="1">
      <w:start w:val="1"/>
      <w:numFmt w:val="bullet"/>
      <w:lvlText w:val=""/>
      <w:lvlJc w:val="left"/>
      <w:pPr>
        <w:tabs>
          <w:tab w:val="num" w:pos="644"/>
        </w:tabs>
        <w:ind w:left="1004" w:hanging="360"/>
      </w:pPr>
      <w:rPr>
        <w:rFonts w:ascii="Symbol" w:hAnsi="Symbol" w:hint="default"/>
      </w:rPr>
    </w:lvl>
    <w:lvl w:ilvl="2">
      <w:start w:val="1"/>
      <w:numFmt w:val="bullet"/>
      <w:lvlText w:val="o"/>
      <w:lvlJc w:val="left"/>
      <w:pPr>
        <w:tabs>
          <w:tab w:val="num" w:pos="1364"/>
        </w:tabs>
        <w:ind w:left="1724" w:hanging="360"/>
      </w:pPr>
      <w:rPr>
        <w:rFonts w:ascii="Courier New" w:hAnsi="Courier New" w:hint="default"/>
      </w:rPr>
    </w:lvl>
    <w:lvl w:ilvl="3">
      <w:start w:val="1"/>
      <w:numFmt w:val="bullet"/>
      <w:lvlText w:val=""/>
      <w:lvlJc w:val="left"/>
      <w:pPr>
        <w:tabs>
          <w:tab w:val="num" w:pos="2084"/>
        </w:tabs>
        <w:ind w:left="2444" w:hanging="360"/>
      </w:pPr>
      <w:rPr>
        <w:rFonts w:ascii="Wingdings" w:hAnsi="Wingdings" w:hint="default"/>
      </w:rPr>
    </w:lvl>
    <w:lvl w:ilvl="4">
      <w:start w:val="1"/>
      <w:numFmt w:val="bullet"/>
      <w:lvlText w:val=""/>
      <w:lvlJc w:val="left"/>
      <w:pPr>
        <w:tabs>
          <w:tab w:val="num" w:pos="2804"/>
        </w:tabs>
        <w:ind w:left="3164" w:hanging="360"/>
      </w:pPr>
      <w:rPr>
        <w:rFonts w:ascii="Wingdings" w:hAnsi="Wingdings" w:hint="default"/>
      </w:rPr>
    </w:lvl>
    <w:lvl w:ilvl="5">
      <w:start w:val="1"/>
      <w:numFmt w:val="bullet"/>
      <w:lvlText w:val=""/>
      <w:lvlJc w:val="left"/>
      <w:pPr>
        <w:tabs>
          <w:tab w:val="num" w:pos="3524"/>
        </w:tabs>
        <w:ind w:left="3884" w:hanging="360"/>
      </w:pPr>
      <w:rPr>
        <w:rFonts w:ascii="Symbol" w:hAnsi="Symbol" w:hint="default"/>
      </w:rPr>
    </w:lvl>
    <w:lvl w:ilvl="6">
      <w:start w:val="1"/>
      <w:numFmt w:val="bullet"/>
      <w:lvlText w:val="o"/>
      <w:lvlJc w:val="left"/>
      <w:pPr>
        <w:tabs>
          <w:tab w:val="num" w:pos="4244"/>
        </w:tabs>
        <w:ind w:left="4604" w:hanging="360"/>
      </w:pPr>
      <w:rPr>
        <w:rFonts w:ascii="Courier New" w:hAnsi="Courier New" w:hint="default"/>
      </w:rPr>
    </w:lvl>
    <w:lvl w:ilvl="7">
      <w:start w:val="1"/>
      <w:numFmt w:val="bullet"/>
      <w:lvlText w:val=""/>
      <w:lvlJc w:val="left"/>
      <w:pPr>
        <w:tabs>
          <w:tab w:val="num" w:pos="4964"/>
        </w:tabs>
        <w:ind w:left="5324" w:hanging="360"/>
      </w:pPr>
      <w:rPr>
        <w:rFonts w:ascii="Wingdings" w:hAnsi="Wingdings" w:hint="default"/>
      </w:rPr>
    </w:lvl>
    <w:lvl w:ilvl="8">
      <w:start w:val="1"/>
      <w:numFmt w:val="bullet"/>
      <w:lvlText w:val=""/>
      <w:lvlJc w:val="left"/>
      <w:pPr>
        <w:tabs>
          <w:tab w:val="num" w:pos="5684"/>
        </w:tabs>
        <w:ind w:left="6044" w:hanging="360"/>
      </w:pPr>
      <w:rPr>
        <w:rFonts w:ascii="Wingdings" w:hAnsi="Wingdings" w:hint="default"/>
      </w:rPr>
    </w:lvl>
  </w:abstractNum>
  <w:abstractNum w:abstractNumId="1" w15:restartNumberingAfterBreak="0">
    <w:nsid w:val="07016075"/>
    <w:multiLevelType w:val="hybridMultilevel"/>
    <w:tmpl w:val="80E8B47A"/>
    <w:lvl w:ilvl="0" w:tplc="67BC1F78">
      <w:start w:val="1"/>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2C78CA"/>
    <w:multiLevelType w:val="hybridMultilevel"/>
    <w:tmpl w:val="67A6DA0E"/>
    <w:lvl w:ilvl="0" w:tplc="246A4EA2">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E681D"/>
    <w:multiLevelType w:val="hybridMultilevel"/>
    <w:tmpl w:val="CADE60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D333BD"/>
    <w:multiLevelType w:val="hybridMultilevel"/>
    <w:tmpl w:val="20244ECA"/>
    <w:lvl w:ilvl="0" w:tplc="04100011">
      <w:start w:val="1"/>
      <w:numFmt w:val="decimal"/>
      <w:lvlText w:val="%1)"/>
      <w:lvlJc w:val="left"/>
      <w:pPr>
        <w:ind w:left="720" w:hanging="360"/>
      </w:pPr>
    </w:lvl>
    <w:lvl w:ilvl="1" w:tplc="02F853D6">
      <w:start w:val="14"/>
      <w:numFmt w:val="bullet"/>
      <w:lvlText w:val="•"/>
      <w:lvlJc w:val="left"/>
      <w:pPr>
        <w:ind w:left="1785" w:hanging="705"/>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6964F7"/>
    <w:multiLevelType w:val="hybridMultilevel"/>
    <w:tmpl w:val="4FB2BA54"/>
    <w:lvl w:ilvl="0" w:tplc="23C0C18A">
      <w:start w:val="1"/>
      <w:numFmt w:val="decimal"/>
      <w:lvlText w:val="%1."/>
      <w:lvlJc w:val="left"/>
      <w:pPr>
        <w:ind w:left="387" w:hanging="360"/>
      </w:pPr>
      <w:rPr>
        <w:rFonts w:hint="default"/>
        <w:b w:val="0"/>
      </w:rPr>
    </w:lvl>
    <w:lvl w:ilvl="1" w:tplc="04100019" w:tentative="1">
      <w:start w:val="1"/>
      <w:numFmt w:val="lowerLetter"/>
      <w:lvlText w:val="%2."/>
      <w:lvlJc w:val="left"/>
      <w:pPr>
        <w:ind w:left="1107" w:hanging="360"/>
      </w:pPr>
    </w:lvl>
    <w:lvl w:ilvl="2" w:tplc="0410001B" w:tentative="1">
      <w:start w:val="1"/>
      <w:numFmt w:val="lowerRoman"/>
      <w:lvlText w:val="%3."/>
      <w:lvlJc w:val="right"/>
      <w:pPr>
        <w:ind w:left="1827" w:hanging="180"/>
      </w:pPr>
    </w:lvl>
    <w:lvl w:ilvl="3" w:tplc="0410000F" w:tentative="1">
      <w:start w:val="1"/>
      <w:numFmt w:val="decimal"/>
      <w:lvlText w:val="%4."/>
      <w:lvlJc w:val="left"/>
      <w:pPr>
        <w:ind w:left="2547" w:hanging="360"/>
      </w:pPr>
    </w:lvl>
    <w:lvl w:ilvl="4" w:tplc="04100019" w:tentative="1">
      <w:start w:val="1"/>
      <w:numFmt w:val="lowerLetter"/>
      <w:lvlText w:val="%5."/>
      <w:lvlJc w:val="left"/>
      <w:pPr>
        <w:ind w:left="3267" w:hanging="360"/>
      </w:pPr>
    </w:lvl>
    <w:lvl w:ilvl="5" w:tplc="0410001B" w:tentative="1">
      <w:start w:val="1"/>
      <w:numFmt w:val="lowerRoman"/>
      <w:lvlText w:val="%6."/>
      <w:lvlJc w:val="right"/>
      <w:pPr>
        <w:ind w:left="3987" w:hanging="180"/>
      </w:pPr>
    </w:lvl>
    <w:lvl w:ilvl="6" w:tplc="0410000F" w:tentative="1">
      <w:start w:val="1"/>
      <w:numFmt w:val="decimal"/>
      <w:lvlText w:val="%7."/>
      <w:lvlJc w:val="left"/>
      <w:pPr>
        <w:ind w:left="4707" w:hanging="360"/>
      </w:pPr>
    </w:lvl>
    <w:lvl w:ilvl="7" w:tplc="04100019" w:tentative="1">
      <w:start w:val="1"/>
      <w:numFmt w:val="lowerLetter"/>
      <w:lvlText w:val="%8."/>
      <w:lvlJc w:val="left"/>
      <w:pPr>
        <w:ind w:left="5427" w:hanging="360"/>
      </w:pPr>
    </w:lvl>
    <w:lvl w:ilvl="8" w:tplc="0410001B" w:tentative="1">
      <w:start w:val="1"/>
      <w:numFmt w:val="lowerRoman"/>
      <w:lvlText w:val="%9."/>
      <w:lvlJc w:val="right"/>
      <w:pPr>
        <w:ind w:left="6147" w:hanging="180"/>
      </w:pPr>
    </w:lvl>
  </w:abstractNum>
  <w:abstractNum w:abstractNumId="6" w15:restartNumberingAfterBreak="0">
    <w:nsid w:val="1B3E422A"/>
    <w:multiLevelType w:val="hybridMultilevel"/>
    <w:tmpl w:val="15E8BE66"/>
    <w:lvl w:ilvl="0" w:tplc="04100005">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1C120419"/>
    <w:multiLevelType w:val="hybridMultilevel"/>
    <w:tmpl w:val="2BEC46F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386549"/>
    <w:multiLevelType w:val="hybridMultilevel"/>
    <w:tmpl w:val="E97036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843D4A"/>
    <w:multiLevelType w:val="hybridMultilevel"/>
    <w:tmpl w:val="24D0A498"/>
    <w:lvl w:ilvl="0" w:tplc="6A968A4E">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CD5840"/>
    <w:multiLevelType w:val="hybridMultilevel"/>
    <w:tmpl w:val="B6B6FC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E50397"/>
    <w:multiLevelType w:val="hybridMultilevel"/>
    <w:tmpl w:val="442A49E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0251FB"/>
    <w:multiLevelType w:val="hybridMultilevel"/>
    <w:tmpl w:val="042EAE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D5E08A8"/>
    <w:multiLevelType w:val="hybridMultilevel"/>
    <w:tmpl w:val="6966EDB6"/>
    <w:lvl w:ilvl="0" w:tplc="3710DB7A">
      <w:start w:val="16"/>
      <w:numFmt w:val="bullet"/>
      <w:lvlText w:val="-"/>
      <w:lvlJc w:val="left"/>
      <w:pPr>
        <w:ind w:left="405" w:hanging="360"/>
      </w:pPr>
      <w:rPr>
        <w:rFonts w:ascii="Calibri" w:eastAsia="Times New Roman" w:hAnsi="Calibri" w:cs="Calibri" w:hint="default"/>
      </w:rPr>
    </w:lvl>
    <w:lvl w:ilvl="1" w:tplc="04100003">
      <w:start w:val="1"/>
      <w:numFmt w:val="bullet"/>
      <w:lvlText w:val="o"/>
      <w:lvlJc w:val="left"/>
      <w:pPr>
        <w:ind w:left="1125" w:hanging="360"/>
      </w:pPr>
      <w:rPr>
        <w:rFonts w:ascii="Courier New" w:hAnsi="Courier New" w:cs="Courier New" w:hint="default"/>
      </w:rPr>
    </w:lvl>
    <w:lvl w:ilvl="2" w:tplc="04100005">
      <w:start w:val="1"/>
      <w:numFmt w:val="bullet"/>
      <w:lvlText w:val=""/>
      <w:lvlJc w:val="left"/>
      <w:pPr>
        <w:ind w:left="1845" w:hanging="360"/>
      </w:pPr>
      <w:rPr>
        <w:rFonts w:ascii="Wingdings" w:hAnsi="Wingdings" w:hint="default"/>
      </w:rPr>
    </w:lvl>
    <w:lvl w:ilvl="3" w:tplc="04100001">
      <w:start w:val="1"/>
      <w:numFmt w:val="bullet"/>
      <w:lvlText w:val=""/>
      <w:lvlJc w:val="left"/>
      <w:pPr>
        <w:ind w:left="2565" w:hanging="360"/>
      </w:pPr>
      <w:rPr>
        <w:rFonts w:ascii="Symbol" w:hAnsi="Symbol" w:hint="default"/>
      </w:rPr>
    </w:lvl>
    <w:lvl w:ilvl="4" w:tplc="04100003">
      <w:start w:val="1"/>
      <w:numFmt w:val="bullet"/>
      <w:lvlText w:val="o"/>
      <w:lvlJc w:val="left"/>
      <w:pPr>
        <w:ind w:left="3285" w:hanging="360"/>
      </w:pPr>
      <w:rPr>
        <w:rFonts w:ascii="Courier New" w:hAnsi="Courier New" w:cs="Courier New" w:hint="default"/>
      </w:rPr>
    </w:lvl>
    <w:lvl w:ilvl="5" w:tplc="04100005">
      <w:start w:val="1"/>
      <w:numFmt w:val="bullet"/>
      <w:lvlText w:val=""/>
      <w:lvlJc w:val="left"/>
      <w:pPr>
        <w:ind w:left="4005" w:hanging="360"/>
      </w:pPr>
      <w:rPr>
        <w:rFonts w:ascii="Wingdings" w:hAnsi="Wingdings" w:hint="default"/>
      </w:rPr>
    </w:lvl>
    <w:lvl w:ilvl="6" w:tplc="04100001">
      <w:start w:val="1"/>
      <w:numFmt w:val="bullet"/>
      <w:lvlText w:val=""/>
      <w:lvlJc w:val="left"/>
      <w:pPr>
        <w:ind w:left="4725" w:hanging="360"/>
      </w:pPr>
      <w:rPr>
        <w:rFonts w:ascii="Symbol" w:hAnsi="Symbol" w:hint="default"/>
      </w:rPr>
    </w:lvl>
    <w:lvl w:ilvl="7" w:tplc="04100003">
      <w:start w:val="1"/>
      <w:numFmt w:val="bullet"/>
      <w:lvlText w:val="o"/>
      <w:lvlJc w:val="left"/>
      <w:pPr>
        <w:ind w:left="5445" w:hanging="360"/>
      </w:pPr>
      <w:rPr>
        <w:rFonts w:ascii="Courier New" w:hAnsi="Courier New" w:cs="Courier New" w:hint="default"/>
      </w:rPr>
    </w:lvl>
    <w:lvl w:ilvl="8" w:tplc="04100005">
      <w:start w:val="1"/>
      <w:numFmt w:val="bullet"/>
      <w:lvlText w:val=""/>
      <w:lvlJc w:val="left"/>
      <w:pPr>
        <w:ind w:left="6165" w:hanging="360"/>
      </w:pPr>
      <w:rPr>
        <w:rFonts w:ascii="Wingdings" w:hAnsi="Wingdings" w:hint="default"/>
      </w:rPr>
    </w:lvl>
  </w:abstractNum>
  <w:abstractNum w:abstractNumId="14" w15:restartNumberingAfterBreak="0">
    <w:nsid w:val="3ECF5AE7"/>
    <w:multiLevelType w:val="hybridMultilevel"/>
    <w:tmpl w:val="556EE6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F41A7C"/>
    <w:multiLevelType w:val="hybridMultilevel"/>
    <w:tmpl w:val="1C0EB210"/>
    <w:lvl w:ilvl="0" w:tplc="04100005">
      <w:start w:val="1"/>
      <w:numFmt w:val="bullet"/>
      <w:lvlText w:val=""/>
      <w:lvlJc w:val="left"/>
      <w:pPr>
        <w:ind w:left="922" w:hanging="360"/>
      </w:pPr>
      <w:rPr>
        <w:rFonts w:ascii="Wingdings" w:hAnsi="Wingdings" w:hint="default"/>
      </w:rPr>
    </w:lvl>
    <w:lvl w:ilvl="1" w:tplc="04100003" w:tentative="1">
      <w:start w:val="1"/>
      <w:numFmt w:val="bullet"/>
      <w:lvlText w:val="o"/>
      <w:lvlJc w:val="left"/>
      <w:pPr>
        <w:ind w:left="1642" w:hanging="360"/>
      </w:pPr>
      <w:rPr>
        <w:rFonts w:ascii="Courier New" w:hAnsi="Courier New" w:cs="Courier New" w:hint="default"/>
      </w:rPr>
    </w:lvl>
    <w:lvl w:ilvl="2" w:tplc="04100005" w:tentative="1">
      <w:start w:val="1"/>
      <w:numFmt w:val="bullet"/>
      <w:lvlText w:val=""/>
      <w:lvlJc w:val="left"/>
      <w:pPr>
        <w:ind w:left="2362" w:hanging="360"/>
      </w:pPr>
      <w:rPr>
        <w:rFonts w:ascii="Wingdings" w:hAnsi="Wingdings" w:hint="default"/>
      </w:rPr>
    </w:lvl>
    <w:lvl w:ilvl="3" w:tplc="04100001" w:tentative="1">
      <w:start w:val="1"/>
      <w:numFmt w:val="bullet"/>
      <w:lvlText w:val=""/>
      <w:lvlJc w:val="left"/>
      <w:pPr>
        <w:ind w:left="3082" w:hanging="360"/>
      </w:pPr>
      <w:rPr>
        <w:rFonts w:ascii="Symbol" w:hAnsi="Symbol" w:hint="default"/>
      </w:rPr>
    </w:lvl>
    <w:lvl w:ilvl="4" w:tplc="04100003" w:tentative="1">
      <w:start w:val="1"/>
      <w:numFmt w:val="bullet"/>
      <w:lvlText w:val="o"/>
      <w:lvlJc w:val="left"/>
      <w:pPr>
        <w:ind w:left="3802" w:hanging="360"/>
      </w:pPr>
      <w:rPr>
        <w:rFonts w:ascii="Courier New" w:hAnsi="Courier New" w:cs="Courier New" w:hint="default"/>
      </w:rPr>
    </w:lvl>
    <w:lvl w:ilvl="5" w:tplc="04100005" w:tentative="1">
      <w:start w:val="1"/>
      <w:numFmt w:val="bullet"/>
      <w:lvlText w:val=""/>
      <w:lvlJc w:val="left"/>
      <w:pPr>
        <w:ind w:left="4522" w:hanging="360"/>
      </w:pPr>
      <w:rPr>
        <w:rFonts w:ascii="Wingdings" w:hAnsi="Wingdings" w:hint="default"/>
      </w:rPr>
    </w:lvl>
    <w:lvl w:ilvl="6" w:tplc="04100001" w:tentative="1">
      <w:start w:val="1"/>
      <w:numFmt w:val="bullet"/>
      <w:lvlText w:val=""/>
      <w:lvlJc w:val="left"/>
      <w:pPr>
        <w:ind w:left="5242" w:hanging="360"/>
      </w:pPr>
      <w:rPr>
        <w:rFonts w:ascii="Symbol" w:hAnsi="Symbol" w:hint="default"/>
      </w:rPr>
    </w:lvl>
    <w:lvl w:ilvl="7" w:tplc="04100003" w:tentative="1">
      <w:start w:val="1"/>
      <w:numFmt w:val="bullet"/>
      <w:lvlText w:val="o"/>
      <w:lvlJc w:val="left"/>
      <w:pPr>
        <w:ind w:left="5962" w:hanging="360"/>
      </w:pPr>
      <w:rPr>
        <w:rFonts w:ascii="Courier New" w:hAnsi="Courier New" w:cs="Courier New" w:hint="default"/>
      </w:rPr>
    </w:lvl>
    <w:lvl w:ilvl="8" w:tplc="04100005" w:tentative="1">
      <w:start w:val="1"/>
      <w:numFmt w:val="bullet"/>
      <w:lvlText w:val=""/>
      <w:lvlJc w:val="left"/>
      <w:pPr>
        <w:ind w:left="6682" w:hanging="360"/>
      </w:pPr>
      <w:rPr>
        <w:rFonts w:ascii="Wingdings" w:hAnsi="Wingdings" w:hint="default"/>
      </w:rPr>
    </w:lvl>
  </w:abstractNum>
  <w:abstractNum w:abstractNumId="16" w15:restartNumberingAfterBreak="0">
    <w:nsid w:val="4A502032"/>
    <w:multiLevelType w:val="hybridMultilevel"/>
    <w:tmpl w:val="EE98E7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8E140C"/>
    <w:multiLevelType w:val="hybridMultilevel"/>
    <w:tmpl w:val="85A6BCD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8" w15:restartNumberingAfterBreak="0">
    <w:nsid w:val="5BA93662"/>
    <w:multiLevelType w:val="hybridMultilevel"/>
    <w:tmpl w:val="442A49EE"/>
    <w:lvl w:ilvl="0" w:tplc="04100017">
      <w:start w:val="1"/>
      <w:numFmt w:val="lowerLetter"/>
      <w:lvlText w:val="%1)"/>
      <w:lvlJc w:val="left"/>
      <w:pPr>
        <w:ind w:left="720" w:hanging="360"/>
      </w:pPr>
    </w:lvl>
    <w:lvl w:ilvl="1" w:tplc="04100003">
      <w:numFmt w:val="decimal"/>
      <w:lvlText w:val="o"/>
      <w:lvlJc w:val="left"/>
      <w:pPr>
        <w:ind w:left="1440" w:hanging="360"/>
      </w:pPr>
      <w:rPr>
        <w:rFonts w:ascii="Courier New" w:hAnsi="Courier New" w:cs="Courier New" w:hint="default"/>
      </w:rPr>
    </w:lvl>
    <w:lvl w:ilvl="2" w:tplc="04100005">
      <w:numFmt w:val="decimal"/>
      <w:lvlText w:val=""/>
      <w:lvlJc w:val="left"/>
      <w:pPr>
        <w:ind w:left="2160" w:hanging="360"/>
      </w:pPr>
      <w:rPr>
        <w:rFonts w:ascii="Wingdings" w:hAnsi="Wingdings" w:hint="default"/>
      </w:rPr>
    </w:lvl>
    <w:lvl w:ilvl="3" w:tplc="04100001">
      <w:numFmt w:val="decimal"/>
      <w:lvlText w:val=""/>
      <w:lvlJc w:val="left"/>
      <w:pPr>
        <w:ind w:left="2880" w:hanging="360"/>
      </w:pPr>
      <w:rPr>
        <w:rFonts w:ascii="Symbol" w:hAnsi="Symbol" w:hint="default"/>
      </w:rPr>
    </w:lvl>
    <w:lvl w:ilvl="4" w:tplc="04100003">
      <w:numFmt w:val="decimal"/>
      <w:lvlText w:val="o"/>
      <w:lvlJc w:val="left"/>
      <w:pPr>
        <w:ind w:left="3600" w:hanging="360"/>
      </w:pPr>
      <w:rPr>
        <w:rFonts w:ascii="Courier New" w:hAnsi="Courier New" w:cs="Courier New" w:hint="default"/>
      </w:rPr>
    </w:lvl>
    <w:lvl w:ilvl="5" w:tplc="04100005">
      <w:numFmt w:val="decimal"/>
      <w:lvlText w:val=""/>
      <w:lvlJc w:val="left"/>
      <w:pPr>
        <w:ind w:left="4320" w:hanging="360"/>
      </w:pPr>
      <w:rPr>
        <w:rFonts w:ascii="Wingdings" w:hAnsi="Wingdings" w:hint="default"/>
      </w:rPr>
    </w:lvl>
    <w:lvl w:ilvl="6" w:tplc="04100001">
      <w:numFmt w:val="decimal"/>
      <w:lvlText w:val=""/>
      <w:lvlJc w:val="left"/>
      <w:pPr>
        <w:ind w:left="5040" w:hanging="360"/>
      </w:pPr>
      <w:rPr>
        <w:rFonts w:ascii="Symbol" w:hAnsi="Symbol" w:hint="default"/>
      </w:rPr>
    </w:lvl>
    <w:lvl w:ilvl="7" w:tplc="04100003">
      <w:numFmt w:val="decimal"/>
      <w:lvlText w:val="o"/>
      <w:lvlJc w:val="left"/>
      <w:pPr>
        <w:ind w:left="5760" w:hanging="360"/>
      </w:pPr>
      <w:rPr>
        <w:rFonts w:ascii="Courier New" w:hAnsi="Courier New" w:cs="Courier New" w:hint="default"/>
      </w:rPr>
    </w:lvl>
    <w:lvl w:ilvl="8" w:tplc="04100005">
      <w:numFmt w:val="decimal"/>
      <w:lvlText w:val=""/>
      <w:lvlJc w:val="left"/>
      <w:pPr>
        <w:ind w:left="6480" w:hanging="360"/>
      </w:pPr>
      <w:rPr>
        <w:rFonts w:ascii="Wingdings" w:hAnsi="Wingdings" w:hint="default"/>
      </w:rPr>
    </w:lvl>
  </w:abstractNum>
  <w:abstractNum w:abstractNumId="19" w15:restartNumberingAfterBreak="0">
    <w:nsid w:val="5DA2521A"/>
    <w:multiLevelType w:val="multilevel"/>
    <w:tmpl w:val="D7F45728"/>
    <w:lvl w:ilvl="0">
      <w:start w:val="1"/>
      <w:numFmt w:val="upperLetter"/>
      <w:lvlText w:val="%1)"/>
      <w:lvlJc w:val="left"/>
      <w:rPr>
        <w:rFonts w:ascii="Calibri" w:eastAsia="Calibri" w:hAnsi="Calibri" w:cs="Calibri"/>
        <w:b/>
        <w:bCs/>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A634D0"/>
    <w:multiLevelType w:val="hybridMultilevel"/>
    <w:tmpl w:val="A0A6A0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C564F98"/>
    <w:multiLevelType w:val="hybridMultilevel"/>
    <w:tmpl w:val="69F0A7EE"/>
    <w:lvl w:ilvl="0" w:tplc="F01CF5C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19"/>
  </w:num>
  <w:num w:numId="5">
    <w:abstractNumId w:val="4"/>
  </w:num>
  <w:num w:numId="6">
    <w:abstractNumId w:val="11"/>
  </w:num>
  <w:num w:numId="7">
    <w:abstractNumId w:val="15"/>
  </w:num>
  <w:num w:numId="8">
    <w:abstractNumId w:val="3"/>
  </w:num>
  <w:num w:numId="9">
    <w:abstractNumId w:val="10"/>
  </w:num>
  <w:num w:numId="10">
    <w:abstractNumId w:val="5"/>
  </w:num>
  <w:num w:numId="11">
    <w:abstractNumId w:val="20"/>
  </w:num>
  <w:num w:numId="12">
    <w:abstractNumId w:val="8"/>
  </w:num>
  <w:num w:numId="13">
    <w:abstractNumId w:val="2"/>
  </w:num>
  <w:num w:numId="14">
    <w:abstractNumId w:val="9"/>
  </w:num>
  <w:num w:numId="15">
    <w:abstractNumId w:val="14"/>
  </w:num>
  <w:num w:numId="16">
    <w:abstractNumId w:val="12"/>
  </w:num>
  <w:num w:numId="17">
    <w:abstractNumId w:val="16"/>
  </w:num>
  <w:num w:numId="18">
    <w:abstractNumId w:val="13"/>
  </w:num>
  <w:num w:numId="19">
    <w:abstractNumId w:val="13"/>
  </w:num>
  <w:num w:numId="20">
    <w:abstractNumId w:val="21"/>
  </w:num>
  <w:num w:numId="21">
    <w:abstractNumId w:val="17"/>
  </w:num>
  <w:num w:numId="22">
    <w:abstractNumId w:val="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revisionView w:inkAnnotation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C5"/>
    <w:rsid w:val="00000491"/>
    <w:rsid w:val="00003C27"/>
    <w:rsid w:val="0000565F"/>
    <w:rsid w:val="000125C8"/>
    <w:rsid w:val="00016643"/>
    <w:rsid w:val="000321A2"/>
    <w:rsid w:val="00035F6F"/>
    <w:rsid w:val="000365B3"/>
    <w:rsid w:val="00040725"/>
    <w:rsid w:val="0004312D"/>
    <w:rsid w:val="0004333F"/>
    <w:rsid w:val="0004366D"/>
    <w:rsid w:val="00043C3B"/>
    <w:rsid w:val="00046FE6"/>
    <w:rsid w:val="000471DA"/>
    <w:rsid w:val="00054FD6"/>
    <w:rsid w:val="000564C5"/>
    <w:rsid w:val="00056D1F"/>
    <w:rsid w:val="00067C53"/>
    <w:rsid w:val="00070DA4"/>
    <w:rsid w:val="00082B41"/>
    <w:rsid w:val="000868E4"/>
    <w:rsid w:val="00091BB3"/>
    <w:rsid w:val="000971B3"/>
    <w:rsid w:val="000A038C"/>
    <w:rsid w:val="000A27FD"/>
    <w:rsid w:val="000A2DE9"/>
    <w:rsid w:val="000C0032"/>
    <w:rsid w:val="000C1E20"/>
    <w:rsid w:val="000C7193"/>
    <w:rsid w:val="000D0890"/>
    <w:rsid w:val="000D5473"/>
    <w:rsid w:val="000D5F37"/>
    <w:rsid w:val="000D6C72"/>
    <w:rsid w:val="000E0340"/>
    <w:rsid w:val="000E0AB4"/>
    <w:rsid w:val="000E2DC7"/>
    <w:rsid w:val="000E3171"/>
    <w:rsid w:val="0010466A"/>
    <w:rsid w:val="00107267"/>
    <w:rsid w:val="00115AEA"/>
    <w:rsid w:val="001256EC"/>
    <w:rsid w:val="00125D2E"/>
    <w:rsid w:val="00130082"/>
    <w:rsid w:val="001342E4"/>
    <w:rsid w:val="00141D1B"/>
    <w:rsid w:val="00143137"/>
    <w:rsid w:val="0014501F"/>
    <w:rsid w:val="00150308"/>
    <w:rsid w:val="00150DFF"/>
    <w:rsid w:val="001541B7"/>
    <w:rsid w:val="00154553"/>
    <w:rsid w:val="00160B97"/>
    <w:rsid w:val="00161A8C"/>
    <w:rsid w:val="00163E83"/>
    <w:rsid w:val="00164C80"/>
    <w:rsid w:val="00165335"/>
    <w:rsid w:val="00170791"/>
    <w:rsid w:val="001A5D77"/>
    <w:rsid w:val="001A62E3"/>
    <w:rsid w:val="001B031B"/>
    <w:rsid w:val="001B7F5C"/>
    <w:rsid w:val="001C0820"/>
    <w:rsid w:val="001C5375"/>
    <w:rsid w:val="001C7E2F"/>
    <w:rsid w:val="001D135C"/>
    <w:rsid w:val="001D1752"/>
    <w:rsid w:val="001F1B58"/>
    <w:rsid w:val="001F2C0E"/>
    <w:rsid w:val="00206D47"/>
    <w:rsid w:val="002073D7"/>
    <w:rsid w:val="00207BBE"/>
    <w:rsid w:val="00213346"/>
    <w:rsid w:val="00214558"/>
    <w:rsid w:val="00217BD3"/>
    <w:rsid w:val="002323B3"/>
    <w:rsid w:val="0023266C"/>
    <w:rsid w:val="00235610"/>
    <w:rsid w:val="002364BF"/>
    <w:rsid w:val="002366E9"/>
    <w:rsid w:val="00240EE7"/>
    <w:rsid w:val="00240F94"/>
    <w:rsid w:val="002427F7"/>
    <w:rsid w:val="0024587C"/>
    <w:rsid w:val="0025392F"/>
    <w:rsid w:val="00254B86"/>
    <w:rsid w:val="002576CF"/>
    <w:rsid w:val="00257B0A"/>
    <w:rsid w:val="002600F4"/>
    <w:rsid w:val="00263B9C"/>
    <w:rsid w:val="00264CF2"/>
    <w:rsid w:val="00264F3E"/>
    <w:rsid w:val="00272916"/>
    <w:rsid w:val="0027577B"/>
    <w:rsid w:val="00277A4F"/>
    <w:rsid w:val="002876EE"/>
    <w:rsid w:val="00287F0B"/>
    <w:rsid w:val="00292751"/>
    <w:rsid w:val="00292E4B"/>
    <w:rsid w:val="00293B95"/>
    <w:rsid w:val="00296E8B"/>
    <w:rsid w:val="002A3B31"/>
    <w:rsid w:val="002A4FC6"/>
    <w:rsid w:val="002A675C"/>
    <w:rsid w:val="002A6850"/>
    <w:rsid w:val="002A6CE4"/>
    <w:rsid w:val="002B305F"/>
    <w:rsid w:val="002B5C6B"/>
    <w:rsid w:val="002B6936"/>
    <w:rsid w:val="002C3AAE"/>
    <w:rsid w:val="002C4BB0"/>
    <w:rsid w:val="002C500F"/>
    <w:rsid w:val="002C6B5D"/>
    <w:rsid w:val="002D3E2B"/>
    <w:rsid w:val="002D6104"/>
    <w:rsid w:val="002D6C5E"/>
    <w:rsid w:val="002E1332"/>
    <w:rsid w:val="002E226F"/>
    <w:rsid w:val="002E3733"/>
    <w:rsid w:val="002E47D7"/>
    <w:rsid w:val="002F2CFA"/>
    <w:rsid w:val="00302986"/>
    <w:rsid w:val="00311B02"/>
    <w:rsid w:val="003219D8"/>
    <w:rsid w:val="0032532B"/>
    <w:rsid w:val="003270DA"/>
    <w:rsid w:val="0033605A"/>
    <w:rsid w:val="00340DAE"/>
    <w:rsid w:val="00344B6D"/>
    <w:rsid w:val="00347577"/>
    <w:rsid w:val="003532FE"/>
    <w:rsid w:val="003549A6"/>
    <w:rsid w:val="003573C5"/>
    <w:rsid w:val="00361E72"/>
    <w:rsid w:val="00365431"/>
    <w:rsid w:val="00372A08"/>
    <w:rsid w:val="0037670C"/>
    <w:rsid w:val="003803EB"/>
    <w:rsid w:val="00380DA6"/>
    <w:rsid w:val="00380E4B"/>
    <w:rsid w:val="00381E4A"/>
    <w:rsid w:val="00381F43"/>
    <w:rsid w:val="00384235"/>
    <w:rsid w:val="00385487"/>
    <w:rsid w:val="003972A9"/>
    <w:rsid w:val="003A1A40"/>
    <w:rsid w:val="003A6C34"/>
    <w:rsid w:val="003B2FFA"/>
    <w:rsid w:val="003D2C33"/>
    <w:rsid w:val="003D52A0"/>
    <w:rsid w:val="003D5735"/>
    <w:rsid w:val="003E1537"/>
    <w:rsid w:val="003E1C52"/>
    <w:rsid w:val="003E41B1"/>
    <w:rsid w:val="003F0CBC"/>
    <w:rsid w:val="003F54E1"/>
    <w:rsid w:val="00405DA6"/>
    <w:rsid w:val="00411F0E"/>
    <w:rsid w:val="0041318F"/>
    <w:rsid w:val="004149B9"/>
    <w:rsid w:val="00414E40"/>
    <w:rsid w:val="00416035"/>
    <w:rsid w:val="00421364"/>
    <w:rsid w:val="0042347E"/>
    <w:rsid w:val="004237D4"/>
    <w:rsid w:val="00427567"/>
    <w:rsid w:val="0043034C"/>
    <w:rsid w:val="0043036D"/>
    <w:rsid w:val="00435CDC"/>
    <w:rsid w:val="0043786B"/>
    <w:rsid w:val="004415E0"/>
    <w:rsid w:val="004431EB"/>
    <w:rsid w:val="0044399C"/>
    <w:rsid w:val="00453B3A"/>
    <w:rsid w:val="0045432A"/>
    <w:rsid w:val="0045463D"/>
    <w:rsid w:val="00456AC9"/>
    <w:rsid w:val="00456C9C"/>
    <w:rsid w:val="00457D1E"/>
    <w:rsid w:val="00465937"/>
    <w:rsid w:val="00466271"/>
    <w:rsid w:val="004676C0"/>
    <w:rsid w:val="00476B9A"/>
    <w:rsid w:val="00477141"/>
    <w:rsid w:val="00482084"/>
    <w:rsid w:val="00482AF6"/>
    <w:rsid w:val="00482FA4"/>
    <w:rsid w:val="004844DF"/>
    <w:rsid w:val="0048495E"/>
    <w:rsid w:val="00486342"/>
    <w:rsid w:val="00486607"/>
    <w:rsid w:val="00492FD4"/>
    <w:rsid w:val="004A1D37"/>
    <w:rsid w:val="004A6DBE"/>
    <w:rsid w:val="004A7077"/>
    <w:rsid w:val="004B044B"/>
    <w:rsid w:val="004B4932"/>
    <w:rsid w:val="004C0990"/>
    <w:rsid w:val="004D5BBC"/>
    <w:rsid w:val="004D5FE5"/>
    <w:rsid w:val="004E0363"/>
    <w:rsid w:val="004E52E7"/>
    <w:rsid w:val="004E5A4F"/>
    <w:rsid w:val="004F1A75"/>
    <w:rsid w:val="004F1D15"/>
    <w:rsid w:val="004F3CDB"/>
    <w:rsid w:val="004F474D"/>
    <w:rsid w:val="0050358B"/>
    <w:rsid w:val="005039E7"/>
    <w:rsid w:val="00510CDC"/>
    <w:rsid w:val="00515795"/>
    <w:rsid w:val="0052086F"/>
    <w:rsid w:val="00525DD5"/>
    <w:rsid w:val="00530927"/>
    <w:rsid w:val="00530C36"/>
    <w:rsid w:val="005323F1"/>
    <w:rsid w:val="00533F05"/>
    <w:rsid w:val="00535F34"/>
    <w:rsid w:val="00547392"/>
    <w:rsid w:val="00547A81"/>
    <w:rsid w:val="0055523A"/>
    <w:rsid w:val="00555367"/>
    <w:rsid w:val="00562069"/>
    <w:rsid w:val="00573322"/>
    <w:rsid w:val="00575DAE"/>
    <w:rsid w:val="005774C3"/>
    <w:rsid w:val="00585843"/>
    <w:rsid w:val="00587A07"/>
    <w:rsid w:val="00591F37"/>
    <w:rsid w:val="005951CC"/>
    <w:rsid w:val="005965CC"/>
    <w:rsid w:val="005A06B4"/>
    <w:rsid w:val="005A3652"/>
    <w:rsid w:val="005A4FA8"/>
    <w:rsid w:val="005B02AC"/>
    <w:rsid w:val="005B6E04"/>
    <w:rsid w:val="005C2462"/>
    <w:rsid w:val="005C2F38"/>
    <w:rsid w:val="005C3DFC"/>
    <w:rsid w:val="005C576E"/>
    <w:rsid w:val="005C5D32"/>
    <w:rsid w:val="005D1CDA"/>
    <w:rsid w:val="005D4DBE"/>
    <w:rsid w:val="005D576C"/>
    <w:rsid w:val="005E3E7A"/>
    <w:rsid w:val="005F690C"/>
    <w:rsid w:val="006029EF"/>
    <w:rsid w:val="00603D46"/>
    <w:rsid w:val="00605494"/>
    <w:rsid w:val="00622252"/>
    <w:rsid w:val="00624DDF"/>
    <w:rsid w:val="00627CDA"/>
    <w:rsid w:val="00631D4F"/>
    <w:rsid w:val="006320D7"/>
    <w:rsid w:val="00642B4F"/>
    <w:rsid w:val="00643800"/>
    <w:rsid w:val="006446EF"/>
    <w:rsid w:val="00670A7C"/>
    <w:rsid w:val="00670F8E"/>
    <w:rsid w:val="006719FA"/>
    <w:rsid w:val="0067225D"/>
    <w:rsid w:val="00674506"/>
    <w:rsid w:val="00675743"/>
    <w:rsid w:val="006763AE"/>
    <w:rsid w:val="00692DDC"/>
    <w:rsid w:val="00692EB5"/>
    <w:rsid w:val="006B040C"/>
    <w:rsid w:val="006C0434"/>
    <w:rsid w:val="006C1A7A"/>
    <w:rsid w:val="006C6B6D"/>
    <w:rsid w:val="006C77D2"/>
    <w:rsid w:val="006D17AB"/>
    <w:rsid w:val="006D32BC"/>
    <w:rsid w:val="006E0405"/>
    <w:rsid w:val="006E1C27"/>
    <w:rsid w:val="006E3275"/>
    <w:rsid w:val="006F2A83"/>
    <w:rsid w:val="00703359"/>
    <w:rsid w:val="0070767D"/>
    <w:rsid w:val="0071215B"/>
    <w:rsid w:val="0072029F"/>
    <w:rsid w:val="00720334"/>
    <w:rsid w:val="0072419D"/>
    <w:rsid w:val="00730A50"/>
    <w:rsid w:val="00732E18"/>
    <w:rsid w:val="00734C9F"/>
    <w:rsid w:val="00735EE7"/>
    <w:rsid w:val="00736110"/>
    <w:rsid w:val="007379F0"/>
    <w:rsid w:val="00746409"/>
    <w:rsid w:val="007469E3"/>
    <w:rsid w:val="007504F8"/>
    <w:rsid w:val="00754657"/>
    <w:rsid w:val="00761505"/>
    <w:rsid w:val="00761F91"/>
    <w:rsid w:val="00765619"/>
    <w:rsid w:val="00766AC4"/>
    <w:rsid w:val="00767F70"/>
    <w:rsid w:val="00776670"/>
    <w:rsid w:val="007775D5"/>
    <w:rsid w:val="007802BC"/>
    <w:rsid w:val="007841DB"/>
    <w:rsid w:val="007847A4"/>
    <w:rsid w:val="00785C3A"/>
    <w:rsid w:val="0078639B"/>
    <w:rsid w:val="00786BDB"/>
    <w:rsid w:val="00792070"/>
    <w:rsid w:val="00797EA5"/>
    <w:rsid w:val="007A5563"/>
    <w:rsid w:val="007B1029"/>
    <w:rsid w:val="007B67CF"/>
    <w:rsid w:val="007D0BFC"/>
    <w:rsid w:val="007D31B0"/>
    <w:rsid w:val="007D64E2"/>
    <w:rsid w:val="007E08DE"/>
    <w:rsid w:val="007F3AD4"/>
    <w:rsid w:val="007F5E87"/>
    <w:rsid w:val="0080000A"/>
    <w:rsid w:val="00801135"/>
    <w:rsid w:val="0080126C"/>
    <w:rsid w:val="00801AF4"/>
    <w:rsid w:val="00801D82"/>
    <w:rsid w:val="00801E08"/>
    <w:rsid w:val="0080683F"/>
    <w:rsid w:val="00813499"/>
    <w:rsid w:val="008135DA"/>
    <w:rsid w:val="00815333"/>
    <w:rsid w:val="008174A0"/>
    <w:rsid w:val="00817D37"/>
    <w:rsid w:val="00820CE7"/>
    <w:rsid w:val="00820F84"/>
    <w:rsid w:val="00825F7B"/>
    <w:rsid w:val="00830C5C"/>
    <w:rsid w:val="00831C11"/>
    <w:rsid w:val="008331FB"/>
    <w:rsid w:val="008343F6"/>
    <w:rsid w:val="0084412B"/>
    <w:rsid w:val="00847DD8"/>
    <w:rsid w:val="008518E7"/>
    <w:rsid w:val="00851C71"/>
    <w:rsid w:val="00854CBC"/>
    <w:rsid w:val="00860515"/>
    <w:rsid w:val="00860984"/>
    <w:rsid w:val="0086699B"/>
    <w:rsid w:val="008709E0"/>
    <w:rsid w:val="00880A4C"/>
    <w:rsid w:val="008923B6"/>
    <w:rsid w:val="00893D07"/>
    <w:rsid w:val="008A4AD1"/>
    <w:rsid w:val="008B26D3"/>
    <w:rsid w:val="008B2A94"/>
    <w:rsid w:val="008C0173"/>
    <w:rsid w:val="008C20C5"/>
    <w:rsid w:val="008C2226"/>
    <w:rsid w:val="008C5AC5"/>
    <w:rsid w:val="008C67FA"/>
    <w:rsid w:val="008D2EC2"/>
    <w:rsid w:val="008D3CDC"/>
    <w:rsid w:val="008D6152"/>
    <w:rsid w:val="008D7E63"/>
    <w:rsid w:val="008E3A8B"/>
    <w:rsid w:val="008E3BF5"/>
    <w:rsid w:val="008E5EBB"/>
    <w:rsid w:val="008E6673"/>
    <w:rsid w:val="008F0DF2"/>
    <w:rsid w:val="008F4166"/>
    <w:rsid w:val="008F5977"/>
    <w:rsid w:val="008F63E9"/>
    <w:rsid w:val="00914007"/>
    <w:rsid w:val="00915AAC"/>
    <w:rsid w:val="00916E27"/>
    <w:rsid w:val="00917B0E"/>
    <w:rsid w:val="00917FF4"/>
    <w:rsid w:val="00924BDD"/>
    <w:rsid w:val="009307C7"/>
    <w:rsid w:val="009439A8"/>
    <w:rsid w:val="009472E2"/>
    <w:rsid w:val="0095319C"/>
    <w:rsid w:val="00955876"/>
    <w:rsid w:val="00963483"/>
    <w:rsid w:val="0096481C"/>
    <w:rsid w:val="00965C93"/>
    <w:rsid w:val="00973821"/>
    <w:rsid w:val="00974955"/>
    <w:rsid w:val="009750A3"/>
    <w:rsid w:val="0097537C"/>
    <w:rsid w:val="0097593A"/>
    <w:rsid w:val="00980A68"/>
    <w:rsid w:val="009938C9"/>
    <w:rsid w:val="009A0908"/>
    <w:rsid w:val="009A2950"/>
    <w:rsid w:val="009A4887"/>
    <w:rsid w:val="009B3577"/>
    <w:rsid w:val="009B5AB9"/>
    <w:rsid w:val="009C0A1C"/>
    <w:rsid w:val="009C3142"/>
    <w:rsid w:val="009C7D1A"/>
    <w:rsid w:val="009D17C5"/>
    <w:rsid w:val="009E4AE5"/>
    <w:rsid w:val="009E60B3"/>
    <w:rsid w:val="009E7D39"/>
    <w:rsid w:val="009F1292"/>
    <w:rsid w:val="009F3C54"/>
    <w:rsid w:val="009F6C48"/>
    <w:rsid w:val="00A100E1"/>
    <w:rsid w:val="00A1091F"/>
    <w:rsid w:val="00A1677F"/>
    <w:rsid w:val="00A25AF2"/>
    <w:rsid w:val="00A2646D"/>
    <w:rsid w:val="00A316AE"/>
    <w:rsid w:val="00A44B3C"/>
    <w:rsid w:val="00A50FEA"/>
    <w:rsid w:val="00A5243A"/>
    <w:rsid w:val="00A526A4"/>
    <w:rsid w:val="00A6001D"/>
    <w:rsid w:val="00A63360"/>
    <w:rsid w:val="00A633B5"/>
    <w:rsid w:val="00A64D9C"/>
    <w:rsid w:val="00A77EDD"/>
    <w:rsid w:val="00A8091C"/>
    <w:rsid w:val="00A80D50"/>
    <w:rsid w:val="00A8504E"/>
    <w:rsid w:val="00AA12B0"/>
    <w:rsid w:val="00AA2E29"/>
    <w:rsid w:val="00AA4729"/>
    <w:rsid w:val="00AA6EA0"/>
    <w:rsid w:val="00AB3C6B"/>
    <w:rsid w:val="00AB7F45"/>
    <w:rsid w:val="00AC01BA"/>
    <w:rsid w:val="00AD4541"/>
    <w:rsid w:val="00AD6E82"/>
    <w:rsid w:val="00AE3E8A"/>
    <w:rsid w:val="00AF16C5"/>
    <w:rsid w:val="00AF6D50"/>
    <w:rsid w:val="00B05B68"/>
    <w:rsid w:val="00B06288"/>
    <w:rsid w:val="00B06C39"/>
    <w:rsid w:val="00B1038D"/>
    <w:rsid w:val="00B130DE"/>
    <w:rsid w:val="00B1653C"/>
    <w:rsid w:val="00B168AC"/>
    <w:rsid w:val="00B214D4"/>
    <w:rsid w:val="00B23BD9"/>
    <w:rsid w:val="00B27925"/>
    <w:rsid w:val="00B3408F"/>
    <w:rsid w:val="00B347F6"/>
    <w:rsid w:val="00B404D7"/>
    <w:rsid w:val="00B404E3"/>
    <w:rsid w:val="00B43B79"/>
    <w:rsid w:val="00B54BC1"/>
    <w:rsid w:val="00B60AD6"/>
    <w:rsid w:val="00B62D45"/>
    <w:rsid w:val="00B67079"/>
    <w:rsid w:val="00B67B02"/>
    <w:rsid w:val="00B7180E"/>
    <w:rsid w:val="00B76155"/>
    <w:rsid w:val="00B77A35"/>
    <w:rsid w:val="00B77D60"/>
    <w:rsid w:val="00B83811"/>
    <w:rsid w:val="00B84F0E"/>
    <w:rsid w:val="00B874F2"/>
    <w:rsid w:val="00B909D0"/>
    <w:rsid w:val="00B9389F"/>
    <w:rsid w:val="00BA3E81"/>
    <w:rsid w:val="00BB2E6B"/>
    <w:rsid w:val="00BB542A"/>
    <w:rsid w:val="00BC0310"/>
    <w:rsid w:val="00BC2DA6"/>
    <w:rsid w:val="00BC331D"/>
    <w:rsid w:val="00BD20C3"/>
    <w:rsid w:val="00BE0371"/>
    <w:rsid w:val="00BF1266"/>
    <w:rsid w:val="00BF1A4A"/>
    <w:rsid w:val="00C01C13"/>
    <w:rsid w:val="00C06472"/>
    <w:rsid w:val="00C10005"/>
    <w:rsid w:val="00C136FF"/>
    <w:rsid w:val="00C165D2"/>
    <w:rsid w:val="00C27155"/>
    <w:rsid w:val="00C31BFC"/>
    <w:rsid w:val="00C35B69"/>
    <w:rsid w:val="00C40884"/>
    <w:rsid w:val="00C4098A"/>
    <w:rsid w:val="00C46AF4"/>
    <w:rsid w:val="00C515E2"/>
    <w:rsid w:val="00C52268"/>
    <w:rsid w:val="00C56B2D"/>
    <w:rsid w:val="00C6022D"/>
    <w:rsid w:val="00C61251"/>
    <w:rsid w:val="00C62886"/>
    <w:rsid w:val="00C62902"/>
    <w:rsid w:val="00C64C72"/>
    <w:rsid w:val="00C65542"/>
    <w:rsid w:val="00C70468"/>
    <w:rsid w:val="00C74356"/>
    <w:rsid w:val="00C7688F"/>
    <w:rsid w:val="00C77BDB"/>
    <w:rsid w:val="00C967C3"/>
    <w:rsid w:val="00CB376C"/>
    <w:rsid w:val="00CC416C"/>
    <w:rsid w:val="00CD2BE3"/>
    <w:rsid w:val="00CD3B8A"/>
    <w:rsid w:val="00CD4A97"/>
    <w:rsid w:val="00CD524A"/>
    <w:rsid w:val="00CD7429"/>
    <w:rsid w:val="00CE392E"/>
    <w:rsid w:val="00CE7AA7"/>
    <w:rsid w:val="00CF0315"/>
    <w:rsid w:val="00CF7C00"/>
    <w:rsid w:val="00D00E46"/>
    <w:rsid w:val="00D0552B"/>
    <w:rsid w:val="00D06BB0"/>
    <w:rsid w:val="00D06CA4"/>
    <w:rsid w:val="00D13256"/>
    <w:rsid w:val="00D17A2E"/>
    <w:rsid w:val="00D215EA"/>
    <w:rsid w:val="00D25F5F"/>
    <w:rsid w:val="00D34310"/>
    <w:rsid w:val="00D34978"/>
    <w:rsid w:val="00D40260"/>
    <w:rsid w:val="00D4507A"/>
    <w:rsid w:val="00D45267"/>
    <w:rsid w:val="00D46701"/>
    <w:rsid w:val="00D47A9A"/>
    <w:rsid w:val="00D51BBA"/>
    <w:rsid w:val="00D5739F"/>
    <w:rsid w:val="00D624E7"/>
    <w:rsid w:val="00D6552D"/>
    <w:rsid w:val="00D659E4"/>
    <w:rsid w:val="00D740EB"/>
    <w:rsid w:val="00D81610"/>
    <w:rsid w:val="00D9011F"/>
    <w:rsid w:val="00D9167D"/>
    <w:rsid w:val="00D94740"/>
    <w:rsid w:val="00DA1A74"/>
    <w:rsid w:val="00DA447A"/>
    <w:rsid w:val="00DB1A4B"/>
    <w:rsid w:val="00DB3004"/>
    <w:rsid w:val="00DC105E"/>
    <w:rsid w:val="00DC1B72"/>
    <w:rsid w:val="00DC3EA4"/>
    <w:rsid w:val="00DC513E"/>
    <w:rsid w:val="00DD608B"/>
    <w:rsid w:val="00DE188D"/>
    <w:rsid w:val="00DE6461"/>
    <w:rsid w:val="00DF5C83"/>
    <w:rsid w:val="00DF6A22"/>
    <w:rsid w:val="00DF74E1"/>
    <w:rsid w:val="00E068AE"/>
    <w:rsid w:val="00E10E78"/>
    <w:rsid w:val="00E12410"/>
    <w:rsid w:val="00E142DA"/>
    <w:rsid w:val="00E1552C"/>
    <w:rsid w:val="00E16BCC"/>
    <w:rsid w:val="00E20220"/>
    <w:rsid w:val="00E24140"/>
    <w:rsid w:val="00E2453D"/>
    <w:rsid w:val="00E249F6"/>
    <w:rsid w:val="00E27C85"/>
    <w:rsid w:val="00E27D41"/>
    <w:rsid w:val="00E342AD"/>
    <w:rsid w:val="00E436AE"/>
    <w:rsid w:val="00E56AF9"/>
    <w:rsid w:val="00E578E8"/>
    <w:rsid w:val="00E63E54"/>
    <w:rsid w:val="00E65EA4"/>
    <w:rsid w:val="00E66C3C"/>
    <w:rsid w:val="00E72F7A"/>
    <w:rsid w:val="00E7409E"/>
    <w:rsid w:val="00E74D41"/>
    <w:rsid w:val="00E82982"/>
    <w:rsid w:val="00E83160"/>
    <w:rsid w:val="00E874E3"/>
    <w:rsid w:val="00E90865"/>
    <w:rsid w:val="00E926BD"/>
    <w:rsid w:val="00E9286E"/>
    <w:rsid w:val="00E94A80"/>
    <w:rsid w:val="00EA018B"/>
    <w:rsid w:val="00EA321A"/>
    <w:rsid w:val="00EA4C42"/>
    <w:rsid w:val="00EA5918"/>
    <w:rsid w:val="00EA6070"/>
    <w:rsid w:val="00EB49CE"/>
    <w:rsid w:val="00EC2DED"/>
    <w:rsid w:val="00EC6C5C"/>
    <w:rsid w:val="00EC7911"/>
    <w:rsid w:val="00ED693B"/>
    <w:rsid w:val="00EE443D"/>
    <w:rsid w:val="00EF1DA0"/>
    <w:rsid w:val="00EF39F2"/>
    <w:rsid w:val="00EF64C7"/>
    <w:rsid w:val="00F02B4B"/>
    <w:rsid w:val="00F06FEE"/>
    <w:rsid w:val="00F21DA0"/>
    <w:rsid w:val="00F26362"/>
    <w:rsid w:val="00F309D0"/>
    <w:rsid w:val="00F378C4"/>
    <w:rsid w:val="00F44F3A"/>
    <w:rsid w:val="00F5171E"/>
    <w:rsid w:val="00F51E91"/>
    <w:rsid w:val="00F54892"/>
    <w:rsid w:val="00F5774F"/>
    <w:rsid w:val="00F64AED"/>
    <w:rsid w:val="00F64ED6"/>
    <w:rsid w:val="00F674DA"/>
    <w:rsid w:val="00F81625"/>
    <w:rsid w:val="00F90303"/>
    <w:rsid w:val="00F929F0"/>
    <w:rsid w:val="00F92BB6"/>
    <w:rsid w:val="00F94305"/>
    <w:rsid w:val="00FA3461"/>
    <w:rsid w:val="00FA7C00"/>
    <w:rsid w:val="00FB0BCB"/>
    <w:rsid w:val="00FB1183"/>
    <w:rsid w:val="00FB5985"/>
    <w:rsid w:val="00FC4AD2"/>
    <w:rsid w:val="00FC535B"/>
    <w:rsid w:val="00FD25F1"/>
    <w:rsid w:val="00FD3464"/>
    <w:rsid w:val="00FD3787"/>
    <w:rsid w:val="00FD423F"/>
    <w:rsid w:val="00FD492F"/>
    <w:rsid w:val="00FD5AF0"/>
    <w:rsid w:val="00FD7E18"/>
    <w:rsid w:val="00FE74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C56F4E5"/>
  <w15:docId w15:val="{74034E1A-1BF8-411E-9E52-1348FC95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7A07"/>
    <w:rPr>
      <w:rFonts w:ascii="Verdana" w:eastAsia="Times New Roman" w:hAnsi="Verdana"/>
    </w:rPr>
  </w:style>
  <w:style w:type="paragraph" w:styleId="Titolo1">
    <w:name w:val="heading 1"/>
    <w:basedOn w:val="Normale"/>
    <w:next w:val="Normale"/>
    <w:link w:val="Titolo1Carattere"/>
    <w:autoRedefine/>
    <w:uiPriority w:val="9"/>
    <w:qFormat/>
    <w:rsid w:val="008C20C5"/>
    <w:pPr>
      <w:keepNext/>
      <w:spacing w:before="240" w:after="60"/>
      <w:outlineLvl w:val="0"/>
    </w:pPr>
    <w:rPr>
      <w:rFonts w:eastAsia="MS Gothic"/>
      <w:b/>
      <w:bCs/>
      <w:kern w:val="32"/>
      <w:sz w:val="32"/>
      <w:szCs w:val="32"/>
      <w:lang w:val="x-none" w:eastAsia="x-none"/>
    </w:rPr>
  </w:style>
  <w:style w:type="paragraph" w:styleId="Titolo2">
    <w:name w:val="heading 2"/>
    <w:basedOn w:val="Normale"/>
    <w:next w:val="Normale"/>
    <w:link w:val="Titolo2Carattere"/>
    <w:uiPriority w:val="9"/>
    <w:qFormat/>
    <w:rsid w:val="008C20C5"/>
    <w:pPr>
      <w:keepNext/>
      <w:spacing w:before="240" w:after="60"/>
      <w:outlineLvl w:val="1"/>
    </w:pPr>
    <w:rPr>
      <w:rFonts w:eastAsia="MS Gothic"/>
      <w:b/>
      <w:bCs/>
      <w:i/>
      <w:iCs/>
      <w:sz w:val="28"/>
      <w:szCs w:val="28"/>
      <w:lang w:val="x-none" w:eastAsia="x-none"/>
    </w:rPr>
  </w:style>
  <w:style w:type="paragraph" w:styleId="Titolo8">
    <w:name w:val="heading 8"/>
    <w:basedOn w:val="Normale"/>
    <w:next w:val="Normale"/>
    <w:link w:val="Titolo8Carattere"/>
    <w:qFormat/>
    <w:rsid w:val="00E24140"/>
    <w:pPr>
      <w:keepNext/>
      <w:jc w:val="center"/>
      <w:outlineLvl w:val="7"/>
    </w:pPr>
    <w:rPr>
      <w:rFonts w:ascii="Times New Roman" w:hAnsi="Times New Roman"/>
      <w:sz w:val="40"/>
      <w:lang w:val="x-none" w:eastAsia="x-none"/>
    </w:rPr>
  </w:style>
  <w:style w:type="paragraph" w:styleId="Titolo9">
    <w:name w:val="heading 9"/>
    <w:basedOn w:val="Normale"/>
    <w:next w:val="Normale"/>
    <w:link w:val="Titolo9Carattere"/>
    <w:uiPriority w:val="9"/>
    <w:qFormat/>
    <w:rsid w:val="008C20C5"/>
    <w:pPr>
      <w:spacing w:before="240" w:after="60"/>
      <w:outlineLvl w:val="8"/>
    </w:pPr>
    <w:rPr>
      <w:rFonts w:eastAsia="MS Gothic"/>
      <w:sz w:val="22"/>
      <w:szCs w:val="2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C2DA6"/>
    <w:rPr>
      <w:rFonts w:ascii="Lucida Grande" w:eastAsia="MS Mincho" w:hAnsi="Lucida Grande"/>
      <w:sz w:val="18"/>
      <w:szCs w:val="18"/>
      <w:lang w:val="x-none" w:eastAsia="x-none"/>
    </w:rPr>
  </w:style>
  <w:style w:type="character" w:customStyle="1" w:styleId="TestofumettoCarattere">
    <w:name w:val="Testo fumetto Carattere"/>
    <w:link w:val="Testofumetto"/>
    <w:uiPriority w:val="99"/>
    <w:semiHidden/>
    <w:rsid w:val="00BC2DA6"/>
    <w:rPr>
      <w:rFonts w:ascii="Lucida Grande" w:hAnsi="Lucida Grande" w:cs="Lucida Grande"/>
      <w:sz w:val="18"/>
      <w:szCs w:val="18"/>
    </w:rPr>
  </w:style>
  <w:style w:type="paragraph" w:styleId="Intestazione">
    <w:name w:val="header"/>
    <w:basedOn w:val="Normale"/>
    <w:link w:val="IntestazioneCarattere"/>
    <w:unhideWhenUsed/>
    <w:rsid w:val="006E3275"/>
    <w:pPr>
      <w:tabs>
        <w:tab w:val="center" w:pos="4536"/>
        <w:tab w:val="right" w:pos="9072"/>
      </w:tabs>
    </w:pPr>
    <w:rPr>
      <w:rFonts w:ascii="Cambria" w:eastAsia="MS Mincho" w:hAnsi="Cambria"/>
      <w:sz w:val="24"/>
      <w:szCs w:val="24"/>
      <w:lang w:val="x-none" w:eastAsia="x-none"/>
    </w:rPr>
  </w:style>
  <w:style w:type="character" w:customStyle="1" w:styleId="IntestazioneCarattere">
    <w:name w:val="Intestazione Carattere"/>
    <w:link w:val="Intestazione"/>
    <w:rsid w:val="006E3275"/>
    <w:rPr>
      <w:sz w:val="24"/>
      <w:szCs w:val="24"/>
    </w:rPr>
  </w:style>
  <w:style w:type="paragraph" w:styleId="Pidipagina">
    <w:name w:val="footer"/>
    <w:basedOn w:val="Normale"/>
    <w:link w:val="PidipaginaCarattere"/>
    <w:uiPriority w:val="99"/>
    <w:unhideWhenUsed/>
    <w:rsid w:val="006E3275"/>
    <w:pPr>
      <w:tabs>
        <w:tab w:val="center" w:pos="4536"/>
        <w:tab w:val="right" w:pos="9072"/>
      </w:tabs>
    </w:pPr>
    <w:rPr>
      <w:rFonts w:ascii="Cambria" w:eastAsia="MS Mincho" w:hAnsi="Cambria"/>
      <w:sz w:val="24"/>
      <w:szCs w:val="24"/>
      <w:lang w:val="x-none" w:eastAsia="x-none"/>
    </w:rPr>
  </w:style>
  <w:style w:type="character" w:customStyle="1" w:styleId="PidipaginaCarattere">
    <w:name w:val="Piè di pagina Carattere"/>
    <w:link w:val="Pidipagina"/>
    <w:uiPriority w:val="99"/>
    <w:rsid w:val="006E3275"/>
    <w:rPr>
      <w:sz w:val="24"/>
      <w:szCs w:val="24"/>
    </w:rPr>
  </w:style>
  <w:style w:type="character" w:customStyle="1" w:styleId="Titolo8Carattere">
    <w:name w:val="Titolo 8 Carattere"/>
    <w:link w:val="Titolo8"/>
    <w:rsid w:val="00E24140"/>
    <w:rPr>
      <w:rFonts w:ascii="Times New Roman" w:eastAsia="Times New Roman" w:hAnsi="Times New Roman"/>
      <w:sz w:val="40"/>
    </w:rPr>
  </w:style>
  <w:style w:type="character" w:customStyle="1" w:styleId="Titolo1Carattere">
    <w:name w:val="Titolo 1 Carattere"/>
    <w:link w:val="Titolo1"/>
    <w:uiPriority w:val="9"/>
    <w:rsid w:val="008C20C5"/>
    <w:rPr>
      <w:rFonts w:ascii="Verdana" w:eastAsia="MS Gothic" w:hAnsi="Verdana" w:cs="Times New Roman"/>
      <w:b/>
      <w:bCs/>
      <w:kern w:val="32"/>
      <w:sz w:val="32"/>
      <w:szCs w:val="32"/>
    </w:rPr>
  </w:style>
  <w:style w:type="character" w:customStyle="1" w:styleId="Titolo2Carattere">
    <w:name w:val="Titolo 2 Carattere"/>
    <w:link w:val="Titolo2"/>
    <w:uiPriority w:val="9"/>
    <w:semiHidden/>
    <w:rsid w:val="008C20C5"/>
    <w:rPr>
      <w:rFonts w:ascii="Verdana" w:eastAsia="MS Gothic" w:hAnsi="Verdana" w:cs="Times New Roman"/>
      <w:b/>
      <w:bCs/>
      <w:i/>
      <w:iCs/>
      <w:sz w:val="28"/>
      <w:szCs w:val="28"/>
    </w:rPr>
  </w:style>
  <w:style w:type="character" w:customStyle="1" w:styleId="Titolo9Carattere">
    <w:name w:val="Titolo 9 Carattere"/>
    <w:link w:val="Titolo9"/>
    <w:uiPriority w:val="9"/>
    <w:semiHidden/>
    <w:rsid w:val="008C20C5"/>
    <w:rPr>
      <w:rFonts w:ascii="Verdana" w:eastAsia="MS Gothic" w:hAnsi="Verdana" w:cs="Times New Roman"/>
      <w:sz w:val="22"/>
      <w:szCs w:val="22"/>
    </w:rPr>
  </w:style>
  <w:style w:type="paragraph" w:styleId="Titolo">
    <w:name w:val="Title"/>
    <w:basedOn w:val="Normale"/>
    <w:next w:val="Normale"/>
    <w:link w:val="TitoloCarattere"/>
    <w:uiPriority w:val="10"/>
    <w:qFormat/>
    <w:rsid w:val="00C40884"/>
    <w:pPr>
      <w:spacing w:before="360" w:after="180"/>
      <w:outlineLvl w:val="0"/>
    </w:pPr>
    <w:rPr>
      <w:rFonts w:eastAsia="MS Gothic"/>
      <w:b/>
      <w:bCs/>
      <w:kern w:val="28"/>
      <w:sz w:val="28"/>
      <w:szCs w:val="32"/>
      <w:lang w:val="x-none" w:eastAsia="x-none"/>
    </w:rPr>
  </w:style>
  <w:style w:type="character" w:customStyle="1" w:styleId="TitoloCarattere">
    <w:name w:val="Titolo Carattere"/>
    <w:link w:val="Titolo"/>
    <w:uiPriority w:val="10"/>
    <w:rsid w:val="00C40884"/>
    <w:rPr>
      <w:rFonts w:ascii="Verdana" w:eastAsia="MS Gothic" w:hAnsi="Verdana" w:cs="Times New Roman"/>
      <w:b/>
      <w:bCs/>
      <w:kern w:val="28"/>
      <w:sz w:val="28"/>
      <w:szCs w:val="32"/>
    </w:rPr>
  </w:style>
  <w:style w:type="paragraph" w:styleId="Sottotitolo">
    <w:name w:val="Subtitle"/>
    <w:basedOn w:val="Normale"/>
    <w:next w:val="Normale"/>
    <w:link w:val="SottotitoloCarattere"/>
    <w:uiPriority w:val="11"/>
    <w:qFormat/>
    <w:rsid w:val="00C40884"/>
    <w:pPr>
      <w:spacing w:after="60"/>
      <w:outlineLvl w:val="1"/>
    </w:pPr>
    <w:rPr>
      <w:rFonts w:eastAsia="MS Gothic"/>
      <w:b/>
      <w:szCs w:val="24"/>
      <w:lang w:val="x-none" w:eastAsia="x-none"/>
    </w:rPr>
  </w:style>
  <w:style w:type="character" w:customStyle="1" w:styleId="SottotitoloCarattere">
    <w:name w:val="Sottotitolo Carattere"/>
    <w:link w:val="Sottotitolo"/>
    <w:uiPriority w:val="11"/>
    <w:rsid w:val="00C40884"/>
    <w:rPr>
      <w:rFonts w:ascii="Verdana" w:eastAsia="MS Gothic" w:hAnsi="Verdana" w:cs="Times New Roman"/>
      <w:b/>
      <w:szCs w:val="24"/>
    </w:rPr>
  </w:style>
  <w:style w:type="table" w:styleId="Grigliatabella">
    <w:name w:val="Table Grid"/>
    <w:basedOn w:val="Tabellanormale"/>
    <w:uiPriority w:val="59"/>
    <w:rsid w:val="00C31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B404D7"/>
    <w:rPr>
      <w:color w:val="0000FF"/>
      <w:u w:val="single"/>
    </w:rPr>
  </w:style>
  <w:style w:type="table" w:customStyle="1" w:styleId="IntensivesZitat1">
    <w:name w:val="Intensives Zitat1"/>
    <w:basedOn w:val="Tabellanormale"/>
    <w:uiPriority w:val="60"/>
    <w:qFormat/>
    <w:rsid w:val="00D06CA4"/>
    <w:rPr>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Numeropagina">
    <w:name w:val="page number"/>
    <w:uiPriority w:val="99"/>
    <w:semiHidden/>
    <w:unhideWhenUsed/>
    <w:rsid w:val="00D06CA4"/>
  </w:style>
  <w:style w:type="character" w:styleId="Collegamentovisitato">
    <w:name w:val="FollowedHyperlink"/>
    <w:uiPriority w:val="99"/>
    <w:semiHidden/>
    <w:unhideWhenUsed/>
    <w:rsid w:val="00643800"/>
    <w:rPr>
      <w:color w:val="800080"/>
      <w:u w:val="single"/>
    </w:rPr>
  </w:style>
  <w:style w:type="paragraph" w:styleId="Paragrafoelenco">
    <w:name w:val="List Paragraph"/>
    <w:basedOn w:val="Normale"/>
    <w:uiPriority w:val="34"/>
    <w:qFormat/>
    <w:rsid w:val="00A50FEA"/>
    <w:pPr>
      <w:ind w:left="720"/>
      <w:contextualSpacing/>
    </w:pPr>
    <w:rPr>
      <w:rFonts w:eastAsiaTheme="minorHAnsi" w:cstheme="minorBidi"/>
      <w:sz w:val="22"/>
      <w:szCs w:val="22"/>
      <w:lang w:val="it-IT" w:eastAsia="en-US"/>
    </w:rPr>
  </w:style>
  <w:style w:type="character" w:customStyle="1" w:styleId="Menzionenonrisolta1">
    <w:name w:val="Menzione non risolta1"/>
    <w:basedOn w:val="Carpredefinitoparagrafo"/>
    <w:uiPriority w:val="99"/>
    <w:semiHidden/>
    <w:unhideWhenUsed/>
    <w:rsid w:val="00F44F3A"/>
    <w:rPr>
      <w:color w:val="605E5C"/>
      <w:shd w:val="clear" w:color="auto" w:fill="E1DFDD"/>
    </w:rPr>
  </w:style>
  <w:style w:type="character" w:styleId="Enfasicorsivo">
    <w:name w:val="Emphasis"/>
    <w:basedOn w:val="Carpredefinitoparagrafo"/>
    <w:uiPriority w:val="20"/>
    <w:qFormat/>
    <w:rsid w:val="007847A4"/>
    <w:rPr>
      <w:i/>
      <w:iCs/>
    </w:rPr>
  </w:style>
  <w:style w:type="character" w:customStyle="1" w:styleId="fontstyle01">
    <w:name w:val="fontstyle01"/>
    <w:basedOn w:val="Carpredefinitoparagrafo"/>
    <w:rsid w:val="00766AC4"/>
    <w:rPr>
      <w:rFonts w:ascii="Calibri" w:hAnsi="Calibri" w:hint="default"/>
      <w:b w:val="0"/>
      <w:bCs w:val="0"/>
      <w:i w:val="0"/>
      <w:iCs w:val="0"/>
      <w:color w:val="000000"/>
      <w:sz w:val="22"/>
      <w:szCs w:val="22"/>
    </w:rPr>
  </w:style>
  <w:style w:type="character" w:styleId="Menzionenonrisolta">
    <w:name w:val="Unresolved Mention"/>
    <w:basedOn w:val="Carpredefinitoparagrafo"/>
    <w:uiPriority w:val="99"/>
    <w:semiHidden/>
    <w:unhideWhenUsed/>
    <w:rsid w:val="00232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10183">
      <w:bodyDiv w:val="1"/>
      <w:marLeft w:val="0"/>
      <w:marRight w:val="0"/>
      <w:marTop w:val="0"/>
      <w:marBottom w:val="0"/>
      <w:divBdr>
        <w:top w:val="none" w:sz="0" w:space="0" w:color="auto"/>
        <w:left w:val="none" w:sz="0" w:space="0" w:color="auto"/>
        <w:bottom w:val="none" w:sz="0" w:space="0" w:color="auto"/>
        <w:right w:val="none" w:sz="0" w:space="0" w:color="auto"/>
      </w:divBdr>
    </w:div>
    <w:div w:id="437919629">
      <w:bodyDiv w:val="1"/>
      <w:marLeft w:val="0"/>
      <w:marRight w:val="0"/>
      <w:marTop w:val="0"/>
      <w:marBottom w:val="0"/>
      <w:divBdr>
        <w:top w:val="none" w:sz="0" w:space="0" w:color="auto"/>
        <w:left w:val="none" w:sz="0" w:space="0" w:color="auto"/>
        <w:bottom w:val="none" w:sz="0" w:space="0" w:color="auto"/>
        <w:right w:val="none" w:sz="0" w:space="0" w:color="auto"/>
      </w:divBdr>
    </w:div>
    <w:div w:id="931888851">
      <w:bodyDiv w:val="1"/>
      <w:marLeft w:val="0"/>
      <w:marRight w:val="0"/>
      <w:marTop w:val="0"/>
      <w:marBottom w:val="0"/>
      <w:divBdr>
        <w:top w:val="none" w:sz="0" w:space="0" w:color="auto"/>
        <w:left w:val="none" w:sz="0" w:space="0" w:color="auto"/>
        <w:bottom w:val="none" w:sz="0" w:space="0" w:color="auto"/>
        <w:right w:val="none" w:sz="0" w:space="0" w:color="auto"/>
      </w:divBdr>
    </w:div>
    <w:div w:id="1354770659">
      <w:bodyDiv w:val="1"/>
      <w:marLeft w:val="0"/>
      <w:marRight w:val="0"/>
      <w:marTop w:val="0"/>
      <w:marBottom w:val="0"/>
      <w:divBdr>
        <w:top w:val="none" w:sz="0" w:space="0" w:color="auto"/>
        <w:left w:val="none" w:sz="0" w:space="0" w:color="auto"/>
        <w:bottom w:val="none" w:sz="0" w:space="0" w:color="auto"/>
        <w:right w:val="none" w:sz="0" w:space="0" w:color="auto"/>
      </w:divBdr>
    </w:div>
    <w:div w:id="1440569394">
      <w:bodyDiv w:val="1"/>
      <w:marLeft w:val="0"/>
      <w:marRight w:val="0"/>
      <w:marTop w:val="0"/>
      <w:marBottom w:val="0"/>
      <w:divBdr>
        <w:top w:val="none" w:sz="0" w:space="0" w:color="auto"/>
        <w:left w:val="none" w:sz="0" w:space="0" w:color="auto"/>
        <w:bottom w:val="none" w:sz="0" w:space="0" w:color="auto"/>
        <w:right w:val="none" w:sz="0" w:space="0" w:color="auto"/>
      </w:divBdr>
    </w:div>
    <w:div w:id="1690981844">
      <w:bodyDiv w:val="1"/>
      <w:marLeft w:val="0"/>
      <w:marRight w:val="0"/>
      <w:marTop w:val="0"/>
      <w:marBottom w:val="0"/>
      <w:divBdr>
        <w:top w:val="none" w:sz="0" w:space="0" w:color="auto"/>
        <w:left w:val="none" w:sz="0" w:space="0" w:color="auto"/>
        <w:bottom w:val="none" w:sz="0" w:space="0" w:color="auto"/>
        <w:right w:val="none" w:sz="0" w:space="0" w:color="auto"/>
      </w:divBdr>
    </w:div>
    <w:div w:id="1815026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ABINT\AB_INT_MODELLI_LETTERA\Ab%20Modello%20lettera%2018.04.16.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FED6F60DB8ACE4BBB03AF6370B09C8E" ma:contentTypeVersion="2" ma:contentTypeDescription="Creare un nuovo documento." ma:contentTypeScope="" ma:versionID="56974af591dffe0c3885e430a0a29760">
  <xsd:schema xmlns:xsd="http://www.w3.org/2001/XMLSchema" xmlns:xs="http://www.w3.org/2001/XMLSchema" xmlns:p="http://schemas.microsoft.com/office/2006/metadata/properties" xmlns:ns2="3994439c-533b-4d9d-89bf-2a994c6e372d" targetNamespace="http://schemas.microsoft.com/office/2006/metadata/properties" ma:root="true" ma:fieldsID="8ed6a5ac96a9f8ba53f2d2215e1aa97b" ns2:_="">
    <xsd:import namespace="3994439c-533b-4d9d-89bf-2a994c6e372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4439c-533b-4d9d-89bf-2a994c6e372d"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DDD71-3B70-4FD7-97AB-DF2B712F59E0}">
  <ds:schemaRefs>
    <ds:schemaRef ds:uri="http://schemas.microsoft.com/sharepoint/v3/contenttype/forms"/>
  </ds:schemaRefs>
</ds:datastoreItem>
</file>

<file path=customXml/itemProps2.xml><?xml version="1.0" encoding="utf-8"?>
<ds:datastoreItem xmlns:ds="http://schemas.openxmlformats.org/officeDocument/2006/customXml" ds:itemID="{55E24C34-6FF1-4C6A-AFC8-3558CCE8E4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5919AC-FB27-4124-93A5-647FBB191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4439c-533b-4d9d-89bf-2a994c6e37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91EBA-6E76-4CDD-A7B1-6D72C8D0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 Modello lettera 18.04.16.dotx</Template>
  <TotalTime>14</TotalTime>
  <Pages>5</Pages>
  <Words>2463</Words>
  <Characters>14042</Characters>
  <Application>Microsoft Office Word</Application>
  <DocSecurity>0</DocSecurity>
  <Lines>117</Lines>
  <Paragraphs>32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16473</CharactersWithSpaces>
  <SharedDoc>false</SharedDoc>
  <HLinks>
    <vt:vector size="12" baseType="variant">
      <vt:variant>
        <vt:i4>2818126</vt:i4>
      </vt:variant>
      <vt:variant>
        <vt:i4>6</vt:i4>
      </vt:variant>
      <vt:variant>
        <vt:i4>0</vt:i4>
      </vt:variant>
      <vt:variant>
        <vt:i4>5</vt:i4>
      </vt:variant>
      <vt:variant>
        <vt:lpwstr>mailto:ab-international@legalmail.it</vt:lpwstr>
      </vt:variant>
      <vt:variant>
        <vt:lpwstr/>
      </vt:variant>
      <vt:variant>
        <vt:i4>2818126</vt:i4>
      </vt:variant>
      <vt:variant>
        <vt:i4>0</vt:i4>
      </vt:variant>
      <vt:variant>
        <vt:i4>0</vt:i4>
      </vt:variant>
      <vt:variant>
        <vt:i4>5</vt:i4>
      </vt:variant>
      <vt:variant>
        <vt:lpwstr>mailto:ab-international@legalmail.it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emanuela piazzalunga</cp:lastModifiedBy>
  <cp:revision>10</cp:revision>
  <cp:lastPrinted>2019-06-04T09:50:00Z</cp:lastPrinted>
  <dcterms:created xsi:type="dcterms:W3CDTF">2021-06-09T08:07:00Z</dcterms:created>
  <dcterms:modified xsi:type="dcterms:W3CDTF">2021-10-08T09:59:00Z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0x0101008FED6F60DB8ACE4BBB03AF6370B09C8E</vt:lpwstr>
  </property>
</Properties>
</file>