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4"/>
        <w:gridCol w:w="1603"/>
        <w:gridCol w:w="2469"/>
      </w:tblGrid>
      <w:tr w:rsidR="00A424AD" w:rsidRPr="00293043" w14:paraId="731F0E0D" w14:textId="77777777" w:rsidTr="00FA768E">
        <w:trPr>
          <w:trHeight w:val="772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6F9" w14:textId="1587BE15" w:rsidR="00A424AD" w:rsidRPr="00293043" w:rsidRDefault="00A424AD" w:rsidP="00A17F11">
            <w:pPr>
              <w:pStyle w:val="a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293043">
              <w:rPr>
                <w:rFonts w:ascii="Verdana" w:hAnsi="Verdana" w:cs="Arial"/>
                <w:b/>
                <w:sz w:val="24"/>
                <w:szCs w:val="24"/>
              </w:rPr>
              <w:t>MODELLO GUIDA PER LA STESURA DELL’ANALISI DEI PREZZI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831" w14:textId="77777777" w:rsidR="00A424AD" w:rsidRPr="00293043" w:rsidRDefault="00A424AD" w:rsidP="00A17F11">
            <w:pPr>
              <w:jc w:val="center"/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916" w14:textId="77777777" w:rsidR="00A424AD" w:rsidRPr="00293043" w:rsidRDefault="00A424AD" w:rsidP="00A17F11">
            <w:pPr>
              <w:pStyle w:val="Titolo6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293043">
              <w:rPr>
                <w:rFonts w:ascii="Verdana" w:hAnsi="Verdana" w:cs="Arial"/>
                <w:sz w:val="24"/>
                <w:szCs w:val="24"/>
              </w:rPr>
              <w:t>MODELLO X</w:t>
            </w:r>
          </w:p>
        </w:tc>
      </w:tr>
    </w:tbl>
    <w:p w14:paraId="096AF97E" w14:textId="77777777" w:rsidR="00A424AD" w:rsidRPr="00293043" w:rsidRDefault="00A424AD" w:rsidP="00A424AD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7F2187C" w14:textId="090F4A5E" w:rsidR="00E00A57" w:rsidRPr="00977E44" w:rsidRDefault="002A416C" w:rsidP="00E00A57">
      <w:pPr>
        <w:keepNext/>
        <w:tabs>
          <w:tab w:val="left" w:pos="993"/>
        </w:tabs>
        <w:spacing w:before="120"/>
        <w:jc w:val="both"/>
        <w:outlineLvl w:val="0"/>
        <w:rPr>
          <w:rFonts w:ascii="Verdana" w:hAnsi="Verdana" w:cs="Arial"/>
          <w:b/>
        </w:rPr>
      </w:pPr>
      <w:r w:rsidRPr="00E00A57">
        <w:rPr>
          <w:rFonts w:ascii="Verdana" w:hAnsi="Verdana" w:cs="Arial"/>
          <w:b/>
        </w:rPr>
        <w:t xml:space="preserve">OGGETTO: </w:t>
      </w:r>
      <w:r w:rsidR="00E00A57" w:rsidRPr="00AC4C47">
        <w:rPr>
          <w:rFonts w:ascii="Verdana" w:hAnsi="Verdana" w:cs="Arial"/>
          <w:b/>
        </w:rPr>
        <w:t>“</w:t>
      </w:r>
      <w:r w:rsidR="005B040E" w:rsidRPr="005B040E">
        <w:rPr>
          <w:rFonts w:ascii="Verdana" w:hAnsi="Verdana" w:cs="Arial"/>
          <w:b/>
        </w:rPr>
        <w:t xml:space="preserve">INTERVENTI DI MITIGAZIONE DEL RISCHIO IDROGEOLOGICO, RIFACIMENTO INFRASTRUTTURE ED ACQUEDOTTO A SEGUITO DELL'ESONDAZIONE AVVENUTA NEL LUGLIO 2020 - LOTTO </w:t>
      </w:r>
      <w:r w:rsidR="00464B7A">
        <w:rPr>
          <w:rFonts w:ascii="Verdana" w:hAnsi="Verdana" w:cs="Arial"/>
          <w:b/>
        </w:rPr>
        <w:t>5</w:t>
      </w:r>
      <w:r w:rsidR="00055517" w:rsidRPr="00055517">
        <w:rPr>
          <w:rFonts w:ascii="Verdana" w:hAnsi="Verdana" w:cs="Arial"/>
          <w:b/>
        </w:rPr>
        <w:t xml:space="preserve">” </w:t>
      </w:r>
      <w:r w:rsidR="00055517">
        <w:rPr>
          <w:rFonts w:ascii="Verdana" w:hAnsi="Verdana" w:cs="Arial"/>
          <w:b/>
        </w:rPr>
        <w:t xml:space="preserve">- </w:t>
      </w:r>
      <w:r w:rsidR="00055517" w:rsidRPr="00055517">
        <w:rPr>
          <w:rFonts w:ascii="Verdana" w:hAnsi="Verdana" w:cs="Arial"/>
          <w:b/>
        </w:rPr>
        <w:t xml:space="preserve">CUP </w:t>
      </w:r>
      <w:r w:rsidR="005B040E" w:rsidRPr="005B040E">
        <w:rPr>
          <w:rFonts w:ascii="Verdana" w:hAnsi="Verdana" w:cs="Arial"/>
          <w:b/>
        </w:rPr>
        <w:t xml:space="preserve">H15H20000300005 </w:t>
      </w:r>
      <w:r w:rsidR="00055517" w:rsidRPr="00055517">
        <w:rPr>
          <w:rFonts w:ascii="Verdana" w:hAnsi="Verdana" w:cs="Arial"/>
          <w:b/>
        </w:rPr>
        <w:t>-</w:t>
      </w:r>
      <w:r w:rsidR="00055517">
        <w:rPr>
          <w:rFonts w:ascii="Verdana" w:hAnsi="Verdana" w:cs="Arial"/>
          <w:b/>
        </w:rPr>
        <w:t xml:space="preserve"> CIG </w:t>
      </w:r>
      <w:r w:rsidR="0072603B" w:rsidRPr="0072603B">
        <w:rPr>
          <w:rFonts w:ascii="Verdana" w:hAnsi="Verdana" w:cs="Arial"/>
          <w:b/>
        </w:rPr>
        <w:t>B8C27D6BD3</w:t>
      </w:r>
    </w:p>
    <w:p w14:paraId="4DA23259" w14:textId="77777777" w:rsidR="00E00A57" w:rsidRDefault="00E00A57" w:rsidP="00E00A57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2727059" w14:textId="77777777" w:rsidR="00E00A57" w:rsidRDefault="00E00A57" w:rsidP="00055517">
      <w:pPr>
        <w:tabs>
          <w:tab w:val="left" w:pos="4536"/>
        </w:tabs>
        <w:jc w:val="both"/>
        <w:rPr>
          <w:rFonts w:ascii="Verdana" w:hAnsi="Verdana" w:cs="Arial"/>
        </w:rPr>
      </w:pPr>
    </w:p>
    <w:p w14:paraId="5B4CF560" w14:textId="77777777" w:rsidR="00A424AD" w:rsidRPr="0067609C" w:rsidRDefault="00A424AD" w:rsidP="0067609C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  <w:r w:rsidRPr="00293043">
        <w:rPr>
          <w:rFonts w:ascii="Verdana" w:hAnsi="Verdana"/>
        </w:rPr>
        <w:t>PREMESSA</w:t>
      </w:r>
    </w:p>
    <w:p w14:paraId="326E450F" w14:textId="77777777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Nel documento che segue è riportata la scheda tipo per le analisi dei singoli prezzi offerti dal concorrente in sede di gara. Per ogni voce è necessario redigere i principali ELEMENTI D’ANALISI (elementi di costo), con le relative unità di misura. </w:t>
      </w:r>
    </w:p>
    <w:p w14:paraId="4B5C1A7A" w14:textId="4C83725C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La valutazione delle offerte ha come obiettivo quello di consentire alla </w:t>
      </w:r>
      <w:r w:rsidR="00544F96">
        <w:rPr>
          <w:rFonts w:ascii="Verdana" w:hAnsi="Verdana" w:cs="Arial"/>
        </w:rPr>
        <w:t>Stazione</w:t>
      </w:r>
      <w:r w:rsidRPr="00293043">
        <w:rPr>
          <w:rFonts w:ascii="Verdana" w:hAnsi="Verdana" w:cs="Arial"/>
        </w:rPr>
        <w:t xml:space="preserve"> appaltante di individuare eventuali “offerte anomale”. Appare pertanto chiara la necessità di una definizione attenta e completa di ogni singola componente d’analisi onde consentire una verifica efficace e priva di ambiguità.</w:t>
      </w:r>
    </w:p>
    <w:p w14:paraId="2770A5D8" w14:textId="16349F6B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>Le schede non dovranno riportare alcun riferimento a costi della sicurezza (D.Lgs. n. 81/2008 e s.m.</w:t>
      </w:r>
      <w:r w:rsidR="00544F96">
        <w:rPr>
          <w:rFonts w:ascii="Verdana" w:hAnsi="Verdana" w:cs="Arial"/>
        </w:rPr>
        <w:t>i.</w:t>
      </w:r>
      <w:r w:rsidRPr="00293043">
        <w:rPr>
          <w:rFonts w:ascii="Verdana" w:hAnsi="Verdana" w:cs="Arial"/>
        </w:rPr>
        <w:t>) in quanto già valutati dall’Amministrazione.</w:t>
      </w:r>
    </w:p>
    <w:p w14:paraId="27971C0C" w14:textId="77777777" w:rsidR="00A424AD" w:rsidRPr="00293043" w:rsidRDefault="00A424AD" w:rsidP="00A424AD">
      <w:pPr>
        <w:jc w:val="both"/>
        <w:rPr>
          <w:rFonts w:ascii="Verdana" w:hAnsi="Verdana"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01"/>
        <w:gridCol w:w="629"/>
      </w:tblGrid>
      <w:tr w:rsidR="00A424AD" w:rsidRPr="00293043" w14:paraId="2CC04E41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442" w14:textId="77777777" w:rsidR="00A424AD" w:rsidRPr="00293043" w:rsidRDefault="00A424AD" w:rsidP="00A17F11">
            <w:pPr>
              <w:pStyle w:val="Titolo2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293043">
              <w:rPr>
                <w:rFonts w:ascii="Verdana" w:hAnsi="Verdana"/>
                <w:b w:val="0"/>
                <w:bCs w:val="0"/>
                <w:sz w:val="24"/>
                <w:szCs w:val="24"/>
              </w:rPr>
              <w:t>MODELLO GUIDA PER LE ANALISI DEI SINGOLI PREZZI</w:t>
            </w:r>
          </w:p>
          <w:p w14:paraId="23451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AA0F4B4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6E8E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5121081A" w14:textId="77777777" w:rsidTr="004C7641">
        <w:trPr>
          <w:trHeight w:val="3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5A0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N. EPU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280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Descrizione della lavorazione prevista nell’Elenco descrittivo delle lavorazioni del computo metrico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4E4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  <w:lang w:val="en-GB"/>
              </w:rPr>
            </w:pPr>
            <w:r w:rsidRPr="00293043">
              <w:rPr>
                <w:rFonts w:ascii="Verdana" w:hAnsi="Verdana"/>
                <w:b/>
                <w:bCs/>
                <w:sz w:val="18"/>
                <w:lang w:val="en-GB"/>
              </w:rPr>
              <w:t>U.M.</w:t>
            </w:r>
          </w:p>
        </w:tc>
      </w:tr>
      <w:tr w:rsidR="00A424AD" w:rsidRPr="00293043" w14:paraId="6BE5BD97" w14:textId="77777777" w:rsidTr="004C7641">
        <w:trPr>
          <w:trHeight w:val="33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F39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F7B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29A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</w:tr>
    </w:tbl>
    <w:p w14:paraId="67A74D47" w14:textId="77777777" w:rsidR="00A424AD" w:rsidRPr="00293043" w:rsidRDefault="00A424AD" w:rsidP="00A424AD">
      <w:pPr>
        <w:rPr>
          <w:rFonts w:ascii="Verdana" w:hAnsi="Verdan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3883"/>
        <w:gridCol w:w="787"/>
        <w:gridCol w:w="1113"/>
        <w:gridCol w:w="1115"/>
        <w:gridCol w:w="1277"/>
        <w:gridCol w:w="849"/>
      </w:tblGrid>
      <w:tr w:rsidR="00A424AD" w:rsidRPr="00293043" w14:paraId="02ADF304" w14:textId="77777777" w:rsidTr="00A17F11"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4C8DB6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lang w:val="en-GB"/>
              </w:rPr>
            </w:pPr>
            <w:r w:rsidRPr="00293043">
              <w:rPr>
                <w:rFonts w:ascii="Verdana" w:hAnsi="Verdana"/>
                <w:b/>
                <w:bCs/>
                <w:lang w:val="en-GB"/>
              </w:rPr>
              <w:t>N.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54EB1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Elementi dell’analisi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08B26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U.M.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B09B3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Quantità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3F749C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Prezzo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69402A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Importo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CF6DA3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Inc. %</w:t>
            </w:r>
          </w:p>
        </w:tc>
      </w:tr>
      <w:tr w:rsidR="00A424AD" w:rsidRPr="00293043" w14:paraId="4FBFD45B" w14:textId="77777777" w:rsidTr="00A17F11">
        <w:tc>
          <w:tcPr>
            <w:tcW w:w="4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A0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43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Manodopera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62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CC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C5B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E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C6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DDBE96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8F3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08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a. operaio specializzato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09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6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C3F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D1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C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2F4BDEC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3F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FE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b. operaio qualificato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1A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4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3E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B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C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261C7F1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E7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85E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c. operaio comune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DC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6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46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1B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1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0266972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D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967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Oppure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C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2E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3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3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7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7A59B3F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6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AB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Squadra tipo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4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B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7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BAD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3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99C5991" w14:textId="77777777" w:rsidTr="00A17F11">
        <w:trPr>
          <w:trHeight w:val="17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15F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22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Materiali a piè d’opera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77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24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91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B4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8D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7A9247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B0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34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00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8C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681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8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1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CD9435D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5E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7D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Noleggi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67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8F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B8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EC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481E3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65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64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EC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98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A5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40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4A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84A664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A6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4A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Trasporti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03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88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E3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C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4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D2DACF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DF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99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FC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01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73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5B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2C386C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C10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284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E5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80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E8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57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6F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100,00</w:t>
            </w:r>
          </w:p>
        </w:tc>
      </w:tr>
      <w:tr w:rsidR="00A424AD" w:rsidRPr="00293043" w14:paraId="1DBB5104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45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5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17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Spese generali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C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6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81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5E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8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8A1788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9D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A09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42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3B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F1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E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2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3BDE6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BE4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6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09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Utile d’Impresa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0F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3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BA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8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F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59BB6D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25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776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A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F4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E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7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2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62030B7E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04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7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C64" w14:textId="77777777" w:rsidR="00A424AD" w:rsidRPr="00293043" w:rsidRDefault="00A424AD" w:rsidP="00A17F11">
            <w:pPr>
              <w:jc w:val="right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Arrotondamento (+/-)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80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78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7B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9A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88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DF897E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B8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D7B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TOTALE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66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67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4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53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47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475D9D" w14:paraId="7ACF1AD5" w14:textId="77777777" w:rsidTr="00A17F11">
        <w:trPr>
          <w:gridBefore w:val="4"/>
          <w:wBefore w:w="3370" w:type="pct"/>
        </w:trPr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87778" w14:textId="77777777" w:rsidR="00A424AD" w:rsidRPr="00293043" w:rsidRDefault="00A424AD" w:rsidP="00A17F11">
            <w:pPr>
              <w:jc w:val="center"/>
              <w:rPr>
                <w:rFonts w:ascii="Verdana" w:hAnsi="Verdana"/>
              </w:rPr>
            </w:pPr>
          </w:p>
          <w:p w14:paraId="453C2EC7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Timbro e firma dell’impresa</w:t>
            </w:r>
          </w:p>
          <w:p w14:paraId="30DB6F9F" w14:textId="77777777" w:rsidR="00A424AD" w:rsidRDefault="00A424AD" w:rsidP="00A17F11">
            <w:pPr>
              <w:jc w:val="center"/>
              <w:rPr>
                <w:rFonts w:ascii="Verdana" w:hAnsi="Verdana"/>
              </w:rPr>
            </w:pPr>
          </w:p>
          <w:p w14:paraId="6D55ECBE" w14:textId="77777777" w:rsidR="004C7641" w:rsidRPr="00475D9D" w:rsidRDefault="004C7641" w:rsidP="00A17F11">
            <w:pPr>
              <w:jc w:val="center"/>
              <w:rPr>
                <w:rFonts w:ascii="Verdana" w:hAnsi="Verdana"/>
              </w:rPr>
            </w:pPr>
          </w:p>
          <w:p w14:paraId="146827E4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</w:p>
        </w:tc>
      </w:tr>
    </w:tbl>
    <w:p w14:paraId="764568BE" w14:textId="77777777" w:rsidR="00FA2B1B" w:rsidRDefault="00FA2B1B"/>
    <w:sectPr w:rsidR="00FA2B1B" w:rsidSect="004C764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AD"/>
    <w:rsid w:val="00021532"/>
    <w:rsid w:val="00055517"/>
    <w:rsid w:val="0015122A"/>
    <w:rsid w:val="001E1D60"/>
    <w:rsid w:val="002A416C"/>
    <w:rsid w:val="0032156D"/>
    <w:rsid w:val="00325F0A"/>
    <w:rsid w:val="00391695"/>
    <w:rsid w:val="004554E9"/>
    <w:rsid w:val="00463347"/>
    <w:rsid w:val="00464B7A"/>
    <w:rsid w:val="00467683"/>
    <w:rsid w:val="00482677"/>
    <w:rsid w:val="004C7641"/>
    <w:rsid w:val="00524AD5"/>
    <w:rsid w:val="00544F96"/>
    <w:rsid w:val="005B040E"/>
    <w:rsid w:val="005E03CD"/>
    <w:rsid w:val="0063607C"/>
    <w:rsid w:val="006526A2"/>
    <w:rsid w:val="006727D1"/>
    <w:rsid w:val="0067609C"/>
    <w:rsid w:val="006C27B6"/>
    <w:rsid w:val="0072603B"/>
    <w:rsid w:val="007E1E57"/>
    <w:rsid w:val="00801DF9"/>
    <w:rsid w:val="00954B7C"/>
    <w:rsid w:val="00977994"/>
    <w:rsid w:val="00977E44"/>
    <w:rsid w:val="009B7FF0"/>
    <w:rsid w:val="009D76B6"/>
    <w:rsid w:val="00A050A8"/>
    <w:rsid w:val="00A12743"/>
    <w:rsid w:val="00A36D86"/>
    <w:rsid w:val="00A424AD"/>
    <w:rsid w:val="00A51E34"/>
    <w:rsid w:val="00AC4C47"/>
    <w:rsid w:val="00BF54CE"/>
    <w:rsid w:val="00C45160"/>
    <w:rsid w:val="00D20AC7"/>
    <w:rsid w:val="00D76F30"/>
    <w:rsid w:val="00D916EA"/>
    <w:rsid w:val="00E00A57"/>
    <w:rsid w:val="00E06FCC"/>
    <w:rsid w:val="00E0795F"/>
    <w:rsid w:val="00E90C09"/>
    <w:rsid w:val="00FA2B1B"/>
    <w:rsid w:val="00FA768E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0597"/>
  <w15:docId w15:val="{ED433283-177C-4820-8A8C-500014F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424AD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A424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A424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24AD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424AD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24AD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a">
    <w:basedOn w:val="Normale"/>
    <w:next w:val="Corpotesto"/>
    <w:rsid w:val="00A424A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424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24A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51E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72603B"/>
    <w:rPr>
      <w:rFonts w:ascii="Tahoma" w:hAnsi="Tahoma" w:cs="Tahoma" w:hint="default"/>
      <w:b w:val="0"/>
      <w:bCs w:val="0"/>
      <w:i w:val="0"/>
      <w:iCs w:val="0"/>
      <w:color w:val="1919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LLPP2</dc:creator>
  <cp:lastModifiedBy>Fabrizio FR. Riva</cp:lastModifiedBy>
  <cp:revision>37</cp:revision>
  <dcterms:created xsi:type="dcterms:W3CDTF">2014-12-09T15:40:00Z</dcterms:created>
  <dcterms:modified xsi:type="dcterms:W3CDTF">2025-10-23T08:46:00Z</dcterms:modified>
</cp:coreProperties>
</file>