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bookmarkStart w:id="0" w:name="__DdeLink__13924_1463131529"/>
      <w:r>
        <w:rPr>
          <w:b/>
          <w:bCs/>
          <w:spacing w:val="40"/>
          <w:sz w:val="28"/>
          <w:szCs w:val="28"/>
        </w:rPr>
        <w:t xml:space="preserve">Allegato n. </w:t>
      </w:r>
      <w:r>
        <w:rPr>
          <w:b/>
          <w:bCs/>
          <w:spacing w:val="40"/>
          <w:sz w:val="28"/>
          <w:szCs w:val="28"/>
        </w:rPr>
        <w:t>13</w:t>
      </w:r>
      <w:r>
        <w:rPr>
          <w:b/>
          <w:bCs/>
          <w:spacing w:val="40"/>
          <w:sz w:val="28"/>
          <w:szCs w:val="28"/>
        </w:rPr>
        <w:t xml:space="preserve"> – </w:t>
      </w:r>
      <w:r>
        <w:rPr>
          <w:b/>
          <w:bCs/>
          <w:spacing w:val="40"/>
          <w:sz w:val="28"/>
          <w:szCs w:val="28"/>
        </w:rPr>
        <w:t>E</w:t>
      </w:r>
      <w:bookmarkEnd w:id="0"/>
      <w:r>
        <w:rPr>
          <w:rStyle w:val="Numerodipagina"/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lenco dei documenti non soggetti a registrazione di protocollo</w:t>
      </w:r>
    </w:p>
    <w:p>
      <w:pPr>
        <w:pStyle w:val="Normal"/>
        <w:spacing w:before="170" w:after="0"/>
        <w:rPr>
          <w:rStyle w:val="Numerodipagina"/>
          <w:rFonts w:ascii="Fira Sans" w:hAnsi="Fira Sans" w:eastAsia="Noto Sans CJK SC Regular;Times New Roman" w:cs="FreeSans;Times New Roman"/>
          <w:b/>
          <w:b/>
          <w:bCs/>
          <w:color w:val="00000A"/>
          <w:spacing w:val="40"/>
          <w:sz w:val="28"/>
          <w:szCs w:val="28"/>
          <w:lang w:val="it-IT" w:eastAsia="zh-CN" w:bidi="hi-IN"/>
        </w:rPr>
      </w:pPr>
      <w:r>
        <w:rPr/>
      </w:r>
    </w:p>
    <w:p>
      <w:pPr>
        <w:pStyle w:val="Corpodeltesto"/>
        <w:jc w:val="both"/>
        <w:rPr/>
      </w:pPr>
      <w:r>
        <w:rPr>
          <w:b w:val="false"/>
          <w:bCs w:val="false"/>
          <w:i/>
          <w:iCs/>
        </w:rPr>
        <w:t>Nota: Oltre alle tipologie documentarie indicate nel presente elenco, non vengono protocollate alcune delle serie di documenti soggette a registrazione particolare, come indicato nell'Elenco dei documenti soggetti a registrazione particolare, allegato al Manuale</w:t>
      </w:r>
      <w:r>
        <w:rPr>
          <w:rFonts w:eastAsia="Noto Sans CJK SC Regular;Times New Roman" w:cs="FreeSans;Times New Roman"/>
          <w:b w:val="false"/>
          <w:bCs w:val="false"/>
          <w:i/>
          <w:iCs/>
          <w:color w:val="00000A"/>
          <w:sz w:val="24"/>
          <w:szCs w:val="24"/>
          <w:lang w:val="it-IT" w:eastAsia="zh-CN" w:bidi="hi-IN"/>
        </w:rPr>
        <w:t xml:space="preserve"> di gestione per la tenuta del protocollo informatico, dei flussi documentali e degli archivi.</w:t>
      </w:r>
    </w:p>
    <w:p>
      <w:pPr>
        <w:pStyle w:val="Corpodeltesto"/>
        <w:jc w:val="both"/>
        <w:rPr>
          <w:rFonts w:eastAsia="Noto Sans CJK SC Regular;Times New Roman" w:cs="FreeSans;Times New Roman"/>
          <w:b w:val="false"/>
          <w:b w:val="false"/>
          <w:bCs w:val="false"/>
          <w:i/>
          <w:i/>
          <w:iCs/>
          <w:color w:val="00000A"/>
          <w:sz w:val="24"/>
          <w:szCs w:val="24"/>
          <w:lang w:val="it-IT" w:eastAsia="zh-CN" w:bidi="hi-IN"/>
        </w:rPr>
      </w:pPr>
      <w:r>
        <w:rPr/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Bolle di accompagnamento  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Documentazione preparatoria interna  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Documentazione statistica  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Documenti di occasione: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biglietti augurali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condoglianze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congratulazioni varie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inviti a manifestazioni che non attivino procedimenti amministrativi 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richieste di appuntamenti con il </w:t>
      </w:r>
      <w:r>
        <w:rPr/>
        <w:t>dirigente scolastico</w:t>
      </w:r>
      <w:r>
        <w:rPr/>
        <w:t xml:space="preserve">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ringraziamenti  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Materiale pubblicitario non richiesto  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Note di ricezione</w:t>
      </w:r>
      <w:r>
        <w:rPr/>
        <w:t xml:space="preserve"> di circolari o altre disposizioni provenienti dalla pubblica amministrazione.  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Pubblicazioni</w:t>
      </w:r>
      <w:r>
        <w:rPr/>
        <w:t xml:space="preserve">: gazzette ufficiali, bollettini e notiziari della pubblica amministrazione, giornali e riviste, libri e pubblicazioni varie.   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Altre tipologie documentarie: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Variazioni di orario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Le ricevute di ritorno delle raccomandate A.R.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Documenti che per loro natura non rivestono alcuna rilevanza giuridico-amministrativa presente o futura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Gli allegati se accompagnati da lettera di trasmissione, ivi compresi gli elaborati tecnici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Messe a disposizone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Corsi di aggiornamento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Certificati di malattia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Variazione sedi ed anagrafe ditte fornitrici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Pubblicità conoscitiva di convegni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Offerte e Listini prezzi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Solleciti di pagamento (salvo che non costituiscano diffida)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Comunicazioni da parte di Enti di bandi di concorso, di domande da presentare entro....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Richieste di affissione all’albo pretorio e conferma dell’avvenuta pubblicazione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Assicurazioni di avvenuta notifica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Informative comunicate dai sindacati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Richieste interne di autorizzazione per attività didattiche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Relazioni degli insegnanti su BES, DSA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PDP - PEI  </w:t>
      </w:r>
    </w:p>
    <w:p>
      <w:pPr>
        <w:pStyle w:val="Normal"/>
        <w:numPr>
          <w:ilvl w:val="2"/>
          <w:numId w:val="1"/>
        </w:numPr>
        <w:rPr/>
      </w:pPr>
      <w:r>
        <w:rPr/>
        <w:t>Certificati medici</w:t>
      </w:r>
      <w:r>
        <w:rPr>
          <w:i/>
          <w:iCs/>
        </w:rPr>
        <w:t xml:space="preserve"> (Viene protocollata la dichiarazione di consegna)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DURC  </w:t>
      </w:r>
    </w:p>
    <w:p>
      <w:pPr>
        <w:pStyle w:val="Normal"/>
        <w:numPr>
          <w:ilvl w:val="2"/>
          <w:numId w:val="1"/>
        </w:numPr>
        <w:rPr/>
      </w:pPr>
      <w:r>
        <w:rPr/>
        <w:t xml:space="preserve">CIG  </w:t>
      </w:r>
    </w:p>
    <w:p>
      <w:pPr>
        <w:pStyle w:val="Normal"/>
        <w:numPr>
          <w:ilvl w:val="2"/>
          <w:numId w:val="1"/>
        </w:numPr>
        <w:rPr/>
      </w:pPr>
      <w:r>
        <w:rPr/>
        <w:t>Graduatorie (</w:t>
      </w:r>
      <w:r>
        <w:rPr>
          <w:i/>
          <w:iCs/>
        </w:rPr>
        <w:t>Viene registrato soltanto il decreto di approvazione</w:t>
      </w:r>
      <w:r>
        <w:rPr/>
        <w:t xml:space="preserve">) 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969" w:footer="1134" w:bottom="16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1" w:name="ctl00_Label_Resource"/>
          <w:bookmarkEnd w:id="1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>Allegato n. 13 – Elenco dei documenti non soggetti a registrazione di protocollo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kinsoku w:val="true"/>
      <w:overflowPunct w:val="true"/>
      <w:autoSpaceDE w:val="tru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kinsoku w:val="true"/>
      <w:overflowPunct w:val="true"/>
      <w:autoSpaceDE w:val="tru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kinsoku w:val="true"/>
      <w:overflowPunct w:val="false"/>
      <w:autoSpaceDE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kinsoku w:val="true"/>
      <w:overflowPunct w:val="true"/>
      <w:autoSpaceDE w:val="tru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kinsoku w:val="true"/>
      <w:overflowPunct w:val="true"/>
      <w:autoSpaceDE w:val="tru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kinsoku w:val="true"/>
      <w:overflowPunct w:val="true"/>
      <w:autoSpaceDE w:val="tru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Application>LibreOffice/5.2.2.2$Linux_X86_64 LibreOffice_project/20m0$Build-2</Application>
  <Pages>2</Pages>
  <Words>386</Words>
  <Characters>2380</Characters>
  <CharactersWithSpaces>2761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2017-07-10T11:31:01Z</dcterms:modified>
  <cp:revision>36</cp:revision>
  <dc:subject>Istituto Comprensivo Darfo 2 di Darfo Boario Terme. Manuale di gestione per la tenuta del protocollo informatico, dei flussi documentali e degli archivi</dc:subject>
  <dc:title>Allegato n. 13 – Elenco dei documenti non soggetti a registrazione di protocollo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