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15CF" w:rsidRPr="00021495" w:rsidRDefault="00E1354A" w:rsidP="002C2A4C">
      <w:pPr>
        <w:pStyle w:val="Titolo9"/>
        <w:jc w:val="center"/>
      </w:pPr>
      <w:r w:rsidRPr="00021495">
        <w:rPr>
          <w:noProof/>
        </w:rPr>
        <w:drawing>
          <wp:anchor distT="0" distB="0" distL="114300" distR="114300" simplePos="0" relativeHeight="251657216" behindDoc="0" locked="0" layoutInCell="1" allowOverlap="1">
            <wp:simplePos x="0" y="0"/>
            <wp:positionH relativeFrom="column">
              <wp:posOffset>683260</wp:posOffset>
            </wp:positionH>
            <wp:positionV relativeFrom="paragraph">
              <wp:posOffset>-260350</wp:posOffset>
            </wp:positionV>
            <wp:extent cx="664845" cy="780415"/>
            <wp:effectExtent l="0" t="0" r="0" b="0"/>
            <wp:wrapNone/>
            <wp:docPr id="2" name="Immagine 2" descr="logo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4845" cy="780415"/>
                    </a:xfrm>
                    <a:prstGeom prst="rect">
                      <a:avLst/>
                    </a:prstGeom>
                    <a:noFill/>
                    <a:ln>
                      <a:noFill/>
                    </a:ln>
                  </pic:spPr>
                </pic:pic>
              </a:graphicData>
            </a:graphic>
            <wp14:sizeRelH relativeFrom="page">
              <wp14:pctWidth>0</wp14:pctWidth>
            </wp14:sizeRelH>
            <wp14:sizeRelV relativeFrom="page">
              <wp14:pctHeight>0</wp14:pctHeight>
            </wp14:sizeRelV>
          </wp:anchor>
        </w:drawing>
      </w:r>
      <w:r w:rsidR="009D15CF" w:rsidRPr="00021495">
        <w:rPr>
          <w:b/>
          <w:caps/>
          <w:color w:val="000000"/>
          <w:sz w:val="28"/>
        </w:rPr>
        <w:t>COMUNE DI DARFO BOARIO TERME</w:t>
      </w:r>
    </w:p>
    <w:p w:rsidR="009D15CF" w:rsidRPr="00021495" w:rsidRDefault="00E1354A" w:rsidP="002C2A4C">
      <w:pPr>
        <w:pStyle w:val="Titolo"/>
        <w:tabs>
          <w:tab w:val="left" w:pos="2127"/>
        </w:tabs>
        <w:rPr>
          <w:i/>
          <w:color w:val="000000"/>
        </w:rPr>
      </w:pPr>
      <w:r w:rsidRPr="00021495">
        <w:rPr>
          <w:noProof/>
        </w:rPr>
        <w:drawing>
          <wp:anchor distT="0" distB="0" distL="114300" distR="114300" simplePos="0" relativeHeight="251658240" behindDoc="0" locked="0" layoutInCell="1" allowOverlap="1">
            <wp:simplePos x="0" y="0"/>
            <wp:positionH relativeFrom="column">
              <wp:posOffset>4527550</wp:posOffset>
            </wp:positionH>
            <wp:positionV relativeFrom="paragraph">
              <wp:posOffset>134620</wp:posOffset>
            </wp:positionV>
            <wp:extent cx="1591945" cy="400050"/>
            <wp:effectExtent l="0" t="0" r="0" b="0"/>
            <wp:wrapNone/>
            <wp:docPr id="5" name="Immagine 5" descr="LogoUE-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UE-I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91945"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009D15CF" w:rsidRPr="00021495">
        <w:rPr>
          <w:i/>
          <w:color w:val="000000"/>
        </w:rPr>
        <w:t>PROVINCIA DI BRESCIA</w:t>
      </w:r>
    </w:p>
    <w:p w:rsidR="002C2A4C" w:rsidRPr="00021495" w:rsidRDefault="002C2A4C">
      <w:pPr>
        <w:pStyle w:val="Titolo"/>
        <w:tabs>
          <w:tab w:val="left" w:pos="2127"/>
        </w:tabs>
        <w:rPr>
          <w:i/>
          <w:color w:val="000000"/>
        </w:rPr>
      </w:pPr>
    </w:p>
    <w:p w:rsidR="002C2A4C" w:rsidRPr="00021495" w:rsidRDefault="002C2A4C">
      <w:pPr>
        <w:pStyle w:val="Titolo"/>
        <w:tabs>
          <w:tab w:val="left" w:pos="2127"/>
        </w:tabs>
        <w:rPr>
          <w:i/>
          <w:color w:val="000000"/>
        </w:rPr>
      </w:pPr>
    </w:p>
    <w:p w:rsidR="009148A5" w:rsidRPr="00021495" w:rsidRDefault="009148A5"/>
    <w:tbl>
      <w:tblPr>
        <w:tblW w:w="0" w:type="auto"/>
        <w:tblLayout w:type="fixed"/>
        <w:tblCellMar>
          <w:left w:w="70" w:type="dxa"/>
          <w:right w:w="70" w:type="dxa"/>
        </w:tblCellMar>
        <w:tblLook w:val="04A0" w:firstRow="1" w:lastRow="0" w:firstColumn="1" w:lastColumn="0" w:noHBand="0" w:noVBand="1"/>
      </w:tblPr>
      <w:tblGrid>
        <w:gridCol w:w="2245"/>
        <w:gridCol w:w="3779"/>
        <w:gridCol w:w="3685"/>
      </w:tblGrid>
      <w:tr w:rsidR="00870859" w:rsidRPr="00021495" w:rsidTr="00870859">
        <w:trPr>
          <w:cantSplit/>
        </w:trPr>
        <w:tc>
          <w:tcPr>
            <w:tcW w:w="2245" w:type="dxa"/>
          </w:tcPr>
          <w:p w:rsidR="00870859" w:rsidRPr="00021495" w:rsidRDefault="00870859">
            <w:pPr>
              <w:pStyle w:val="Titolo"/>
              <w:tabs>
                <w:tab w:val="left" w:pos="2127"/>
              </w:tabs>
              <w:jc w:val="left"/>
              <w:rPr>
                <w:caps/>
                <w:color w:val="000000"/>
              </w:rPr>
            </w:pPr>
          </w:p>
        </w:tc>
        <w:tc>
          <w:tcPr>
            <w:tcW w:w="3779" w:type="dxa"/>
            <w:hideMark/>
          </w:tcPr>
          <w:p w:rsidR="00870859" w:rsidRPr="00021495" w:rsidRDefault="00870859">
            <w:pPr>
              <w:pStyle w:val="Titolo"/>
              <w:tabs>
                <w:tab w:val="left" w:pos="2127"/>
              </w:tabs>
              <w:jc w:val="left"/>
              <w:rPr>
                <w:b/>
                <w:color w:val="000000"/>
              </w:rPr>
            </w:pPr>
            <w:r w:rsidRPr="00021495">
              <w:rPr>
                <w:b/>
                <w:color w:val="000000"/>
              </w:rPr>
              <w:t xml:space="preserve">Determinazione N. </w:t>
            </w:r>
          </w:p>
        </w:tc>
        <w:tc>
          <w:tcPr>
            <w:tcW w:w="3685" w:type="dxa"/>
            <w:hideMark/>
          </w:tcPr>
          <w:p w:rsidR="00870859" w:rsidRPr="00021495" w:rsidRDefault="00EF5EEE">
            <w:pPr>
              <w:pStyle w:val="Titolo"/>
              <w:tabs>
                <w:tab w:val="left" w:pos="2127"/>
              </w:tabs>
              <w:jc w:val="left"/>
              <w:rPr>
                <w:b/>
                <w:color w:val="000000"/>
              </w:rPr>
            </w:pPr>
            <w:r>
              <w:rPr>
                <w:b/>
                <w:color w:val="000000"/>
              </w:rPr>
              <w:t>547</w:t>
            </w:r>
          </w:p>
        </w:tc>
      </w:tr>
      <w:tr w:rsidR="00870859" w:rsidRPr="00021495" w:rsidTr="00870859">
        <w:trPr>
          <w:cantSplit/>
        </w:trPr>
        <w:tc>
          <w:tcPr>
            <w:tcW w:w="2245" w:type="dxa"/>
          </w:tcPr>
          <w:p w:rsidR="00870859" w:rsidRPr="00021495" w:rsidRDefault="00870859">
            <w:pPr>
              <w:pStyle w:val="Titolo"/>
              <w:tabs>
                <w:tab w:val="left" w:pos="2127"/>
              </w:tabs>
              <w:jc w:val="left"/>
              <w:rPr>
                <w:caps/>
                <w:color w:val="000000"/>
              </w:rPr>
            </w:pPr>
          </w:p>
        </w:tc>
        <w:tc>
          <w:tcPr>
            <w:tcW w:w="3779" w:type="dxa"/>
            <w:vAlign w:val="center"/>
            <w:hideMark/>
          </w:tcPr>
          <w:p w:rsidR="00870859" w:rsidRPr="00021495" w:rsidRDefault="00870859">
            <w:pPr>
              <w:rPr>
                <w:b/>
                <w:bCs/>
                <w:color w:val="000000"/>
              </w:rPr>
            </w:pPr>
            <w:r w:rsidRPr="00021495">
              <w:rPr>
                <w:b/>
                <w:bCs/>
                <w:color w:val="000000"/>
              </w:rPr>
              <w:t>Data</w:t>
            </w:r>
          </w:p>
        </w:tc>
        <w:tc>
          <w:tcPr>
            <w:tcW w:w="3685" w:type="dxa"/>
            <w:hideMark/>
          </w:tcPr>
          <w:p w:rsidR="00870859" w:rsidRPr="00021495" w:rsidRDefault="00EF5EEE">
            <w:pPr>
              <w:pStyle w:val="Titolo"/>
              <w:tabs>
                <w:tab w:val="left" w:pos="2127"/>
              </w:tabs>
              <w:jc w:val="left"/>
              <w:rPr>
                <w:b/>
                <w:color w:val="000000"/>
              </w:rPr>
            </w:pPr>
            <w:bookmarkStart w:id="0" w:name="data_generale"/>
            <w:r>
              <w:rPr>
                <w:b/>
                <w:color w:val="000000"/>
              </w:rPr>
              <w:t>04</w:t>
            </w:r>
            <w:r w:rsidR="003F45D2" w:rsidRPr="00021495">
              <w:rPr>
                <w:b/>
                <w:color w:val="000000"/>
              </w:rPr>
              <w:t>/</w:t>
            </w:r>
            <w:r w:rsidR="00314F22" w:rsidRPr="00021495">
              <w:rPr>
                <w:b/>
                <w:color w:val="000000"/>
              </w:rPr>
              <w:t>0</w:t>
            </w:r>
            <w:r w:rsidR="006D2AC7">
              <w:rPr>
                <w:b/>
                <w:color w:val="000000"/>
              </w:rPr>
              <w:t>9</w:t>
            </w:r>
            <w:bookmarkStart w:id="1" w:name="_GoBack"/>
            <w:bookmarkEnd w:id="1"/>
            <w:r w:rsidR="003F45D2" w:rsidRPr="00021495">
              <w:rPr>
                <w:b/>
                <w:color w:val="000000"/>
              </w:rPr>
              <w:t>/202</w:t>
            </w:r>
            <w:bookmarkEnd w:id="0"/>
            <w:r w:rsidR="001B6B4C" w:rsidRPr="00021495">
              <w:rPr>
                <w:b/>
                <w:color w:val="000000"/>
              </w:rPr>
              <w:t>5</w:t>
            </w:r>
          </w:p>
        </w:tc>
      </w:tr>
    </w:tbl>
    <w:p w:rsidR="00870859" w:rsidRPr="00021495" w:rsidRDefault="0087085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7938"/>
      </w:tblGrid>
      <w:tr w:rsidR="009D15CF" w:rsidRPr="00021495">
        <w:trPr>
          <w:trHeight w:val="340"/>
        </w:trPr>
        <w:tc>
          <w:tcPr>
            <w:tcW w:w="1771" w:type="dxa"/>
            <w:tcBorders>
              <w:top w:val="nil"/>
              <w:left w:val="nil"/>
              <w:bottom w:val="nil"/>
            </w:tcBorders>
            <w:vAlign w:val="center"/>
          </w:tcPr>
          <w:p w:rsidR="009D15CF" w:rsidRPr="00021495" w:rsidRDefault="009D15CF">
            <w:pPr>
              <w:rPr>
                <w:b/>
              </w:rPr>
            </w:pPr>
            <w:r w:rsidRPr="00021495">
              <w:rPr>
                <w:b/>
              </w:rPr>
              <w:t>Oggetto :</w:t>
            </w:r>
          </w:p>
        </w:tc>
        <w:tc>
          <w:tcPr>
            <w:tcW w:w="7938" w:type="dxa"/>
            <w:vAlign w:val="center"/>
          </w:tcPr>
          <w:p w:rsidR="009D15CF" w:rsidRPr="00021495" w:rsidRDefault="003F45D2">
            <w:pPr>
              <w:pStyle w:val="Titolo5"/>
            </w:pPr>
            <w:bookmarkStart w:id="2" w:name="OggettoDetermina"/>
            <w:r w:rsidRPr="00021495">
              <w:t>PNRR DIGITALE 2026: AVVISO PUBBLICO “MISURA 1.</w:t>
            </w:r>
            <w:r w:rsidR="00314F22" w:rsidRPr="00021495">
              <w:t>3</w:t>
            </w:r>
            <w:r w:rsidRPr="00021495">
              <w:t>.</w:t>
            </w:r>
            <w:r w:rsidR="00314F22" w:rsidRPr="00021495">
              <w:t>1</w:t>
            </w:r>
            <w:r w:rsidRPr="00021495">
              <w:t xml:space="preserve"> </w:t>
            </w:r>
            <w:r w:rsidR="00314F22" w:rsidRPr="00021495">
              <w:t xml:space="preserve">“PIATTAFORMA DIGITALE NAZIONALE DATI - ARCHIVIO NAZIONALE DEI NUMERI CIVICI DELLE STRADE URBANE (ANNCSU) – COMUNI (MAGGIO 2025)” - PNRR M1C1 INVESTIMENTO 1.3 “DATI E INTEROPERABILITÀ” FINANZIATO DALL’UNIONE EUROPEA – NEXTGENERATIONEU. </w:t>
            </w:r>
            <w:r w:rsidRPr="00021495">
              <w:t>AFFIDAMENTO DELLE ATTIVITA‘ PER LA REALIZZAZIONE DEI RELATIVI SERVIZI COME DA CANDIDATURA DEL COMUNE DI DARFO BOARIO TERME</w:t>
            </w:r>
            <w:r w:rsidR="001B6B4C" w:rsidRPr="00021495">
              <w:t xml:space="preserve"> (BS)</w:t>
            </w:r>
            <w:r w:rsidRPr="00021495">
              <w:t xml:space="preserve">. CIG: </w:t>
            </w:r>
            <w:r w:rsidR="0079497A" w:rsidRPr="0079497A">
              <w:t>B81EE02EFE</w:t>
            </w:r>
            <w:r w:rsidR="00C64EA4" w:rsidRPr="00021495">
              <w:t xml:space="preserve"> </w:t>
            </w:r>
            <w:r w:rsidRPr="00021495">
              <w:t xml:space="preserve">- CUP: </w:t>
            </w:r>
            <w:bookmarkEnd w:id="2"/>
            <w:r w:rsidR="00314F22" w:rsidRPr="00021495">
              <w:t>J51J25001320006</w:t>
            </w:r>
            <w:r w:rsidR="007453CC" w:rsidRPr="00021495">
              <w:t>.</w:t>
            </w:r>
          </w:p>
        </w:tc>
      </w:tr>
    </w:tbl>
    <w:p w:rsidR="009D15CF" w:rsidRPr="00021495" w:rsidRDefault="009D15CF">
      <w:pPr>
        <w:rPr>
          <w:u w:val="single"/>
        </w:rPr>
      </w:pPr>
    </w:p>
    <w:p w:rsidR="009D15CF" w:rsidRPr="00021495" w:rsidRDefault="009D15CF">
      <w:pPr>
        <w:rPr>
          <w:u w:val="single"/>
        </w:rPr>
      </w:pPr>
    </w:p>
    <w:p w:rsidR="009D15CF" w:rsidRPr="00021495" w:rsidRDefault="009D15CF">
      <w:pPr>
        <w:pStyle w:val="Titolo"/>
        <w:tabs>
          <w:tab w:val="left" w:pos="2127"/>
        </w:tabs>
        <w:rPr>
          <w:caps/>
          <w:color w:val="000000"/>
        </w:rPr>
      </w:pPr>
      <w:r w:rsidRPr="00021495">
        <w:rPr>
          <w:caps/>
          <w:color w:val="000000"/>
        </w:rPr>
        <w:t xml:space="preserve">IL RESPONSABILE </w:t>
      </w:r>
      <w:r w:rsidR="00731A23" w:rsidRPr="00021495">
        <w:rPr>
          <w:caps/>
          <w:color w:val="000000"/>
        </w:rPr>
        <w:t>PER LA</w:t>
      </w:r>
      <w:r w:rsidRPr="00021495">
        <w:t xml:space="preserve"> </w:t>
      </w:r>
      <w:r w:rsidR="00731A23" w:rsidRPr="00021495">
        <w:t>TRANSIZIONE AL DIGITALE</w:t>
      </w:r>
    </w:p>
    <w:p w:rsidR="009D15CF" w:rsidRPr="00021495" w:rsidRDefault="009D15CF">
      <w:pPr>
        <w:pStyle w:val="Titolo"/>
        <w:tabs>
          <w:tab w:val="left" w:pos="2127"/>
        </w:tabs>
        <w:jc w:val="left"/>
        <w:rPr>
          <w:caps/>
          <w:color w:val="000000"/>
        </w:rPr>
      </w:pPr>
    </w:p>
    <w:p w:rsidR="009D15CF" w:rsidRPr="00021495" w:rsidRDefault="009D15CF">
      <w:pPr>
        <w:rPr>
          <w:u w:val="single"/>
        </w:rPr>
      </w:pPr>
      <w:bookmarkStart w:id="3" w:name="_Hlk190264927"/>
    </w:p>
    <w:p w:rsidR="007C542F" w:rsidRPr="00021495" w:rsidRDefault="007C542F" w:rsidP="007C542F">
      <w:pPr>
        <w:autoSpaceDE w:val="0"/>
        <w:autoSpaceDN w:val="0"/>
        <w:adjustRightInd w:val="0"/>
        <w:rPr>
          <w:color w:val="000000"/>
          <w:szCs w:val="24"/>
        </w:rPr>
      </w:pPr>
      <w:bookmarkStart w:id="4" w:name="Testo_Proposta"/>
      <w:r w:rsidRPr="00021495">
        <w:rPr>
          <w:b/>
          <w:color w:val="000000"/>
          <w:szCs w:val="24"/>
        </w:rPr>
        <w:t>PREMESSO</w:t>
      </w:r>
      <w:r w:rsidR="003D539C" w:rsidRPr="00021495">
        <w:rPr>
          <w:color w:val="000000"/>
          <w:szCs w:val="24"/>
        </w:rPr>
        <w:t xml:space="preserve"> che </w:t>
      </w:r>
      <w:r w:rsidRPr="00021495">
        <w:rPr>
          <w:color w:val="000000"/>
          <w:szCs w:val="24"/>
        </w:rPr>
        <w:t xml:space="preserve">il presente atto è finanziato dall'Unione Europea – </w:t>
      </w:r>
      <w:proofErr w:type="spellStart"/>
      <w:r w:rsidRPr="00021495">
        <w:rPr>
          <w:color w:val="000000"/>
          <w:szCs w:val="24"/>
        </w:rPr>
        <w:t>Next</w:t>
      </w:r>
      <w:proofErr w:type="spellEnd"/>
      <w:r w:rsidRPr="00021495">
        <w:rPr>
          <w:color w:val="000000"/>
          <w:szCs w:val="24"/>
        </w:rPr>
        <w:t xml:space="preserve"> Generation EU Regolamento (UE) n. 2021/241 del Parlamento europeo e del Consiglio del 12</w:t>
      </w:r>
      <w:r w:rsidR="003D539C" w:rsidRPr="00021495">
        <w:rPr>
          <w:color w:val="000000"/>
          <w:szCs w:val="24"/>
        </w:rPr>
        <w:t>/</w:t>
      </w:r>
      <w:r w:rsidRPr="00021495">
        <w:rPr>
          <w:color w:val="000000"/>
          <w:szCs w:val="24"/>
        </w:rPr>
        <w:t>02</w:t>
      </w:r>
      <w:r w:rsidR="003D539C" w:rsidRPr="00021495">
        <w:rPr>
          <w:color w:val="000000"/>
          <w:szCs w:val="24"/>
        </w:rPr>
        <w:t>/</w:t>
      </w:r>
      <w:r w:rsidRPr="00021495">
        <w:rPr>
          <w:color w:val="000000"/>
          <w:szCs w:val="24"/>
        </w:rPr>
        <w:t>2021 di approvazione del Piano Nazionale per la Ripresa e Resilienza – PNRR;</w:t>
      </w:r>
    </w:p>
    <w:p w:rsidR="007C542F" w:rsidRPr="00021495" w:rsidRDefault="007C542F" w:rsidP="007C542F">
      <w:pPr>
        <w:autoSpaceDE w:val="0"/>
        <w:autoSpaceDN w:val="0"/>
        <w:adjustRightInd w:val="0"/>
        <w:rPr>
          <w:szCs w:val="24"/>
        </w:rPr>
      </w:pPr>
    </w:p>
    <w:p w:rsidR="007C542F" w:rsidRPr="00021495" w:rsidRDefault="007C542F" w:rsidP="007C542F">
      <w:pPr>
        <w:autoSpaceDE w:val="0"/>
        <w:autoSpaceDN w:val="0"/>
        <w:adjustRightInd w:val="0"/>
        <w:rPr>
          <w:color w:val="000000"/>
          <w:szCs w:val="24"/>
        </w:rPr>
      </w:pPr>
      <w:r w:rsidRPr="00021495">
        <w:rPr>
          <w:b/>
          <w:szCs w:val="24"/>
        </w:rPr>
        <w:t>RICHIAMATO</w:t>
      </w:r>
      <w:r w:rsidRPr="00021495">
        <w:rPr>
          <w:szCs w:val="24"/>
        </w:rPr>
        <w:t xml:space="preserve"> l’avviso pubblico per la presentazione di domande di partecipazione a valere sul Piano Nazionale di Ripresa e Resilienza </w:t>
      </w:r>
      <w:r w:rsidR="00314F22" w:rsidRPr="00021495">
        <w:rPr>
          <w:szCs w:val="24"/>
        </w:rPr>
        <w:t>1.3.1 Piattaforma Digitale Nazionale Dati “Archivio Nazionale dei Numeri Civici delle Strade Urbane (ANNCSU) -</w:t>
      </w:r>
      <w:r w:rsidRPr="00021495">
        <w:rPr>
          <w:bCs/>
          <w:color w:val="000000"/>
          <w:szCs w:val="24"/>
        </w:rPr>
        <w:t xml:space="preserve"> </w:t>
      </w:r>
      <w:r w:rsidRPr="00021495">
        <w:rPr>
          <w:szCs w:val="24"/>
        </w:rPr>
        <w:t>e relativi allegati;</w:t>
      </w:r>
    </w:p>
    <w:p w:rsidR="007C542F" w:rsidRPr="00021495" w:rsidRDefault="007C542F" w:rsidP="007C542F">
      <w:pPr>
        <w:autoSpaceDE w:val="0"/>
        <w:autoSpaceDN w:val="0"/>
        <w:adjustRightInd w:val="0"/>
        <w:rPr>
          <w:color w:val="000000"/>
          <w:szCs w:val="24"/>
        </w:rPr>
      </w:pPr>
    </w:p>
    <w:p w:rsidR="007C542F" w:rsidRPr="00021495" w:rsidRDefault="007C542F" w:rsidP="007C542F">
      <w:pPr>
        <w:autoSpaceDE w:val="0"/>
        <w:autoSpaceDN w:val="0"/>
        <w:adjustRightInd w:val="0"/>
        <w:rPr>
          <w:color w:val="000000"/>
          <w:szCs w:val="24"/>
        </w:rPr>
      </w:pPr>
      <w:r w:rsidRPr="00021495">
        <w:rPr>
          <w:b/>
          <w:color w:val="000000"/>
          <w:szCs w:val="24"/>
        </w:rPr>
        <w:t>VISTE</w:t>
      </w:r>
      <w:r w:rsidRPr="00021495">
        <w:rPr>
          <w:color w:val="000000"/>
          <w:szCs w:val="24"/>
        </w:rPr>
        <w:t xml:space="preserve"> la domanda di partecipazione (nr. </w:t>
      </w:r>
      <w:r w:rsidR="00A64B3A" w:rsidRPr="00021495">
        <w:rPr>
          <w:color w:val="000000"/>
          <w:szCs w:val="24"/>
        </w:rPr>
        <w:t>98570</w:t>
      </w:r>
      <w:r w:rsidRPr="00021495">
        <w:rPr>
          <w:color w:val="000000"/>
          <w:szCs w:val="24"/>
        </w:rPr>
        <w:t xml:space="preserve">) presentata dal Comune di Darfo Boario Terme </w:t>
      </w:r>
      <w:r w:rsidR="003D539C" w:rsidRPr="00021495">
        <w:rPr>
          <w:color w:val="000000"/>
          <w:szCs w:val="24"/>
        </w:rPr>
        <w:t xml:space="preserve">(BS) </w:t>
      </w:r>
      <w:r w:rsidRPr="00021495">
        <w:rPr>
          <w:color w:val="000000"/>
          <w:szCs w:val="24"/>
        </w:rPr>
        <w:t xml:space="preserve">in data </w:t>
      </w:r>
      <w:r w:rsidR="00DD65A9" w:rsidRPr="00021495">
        <w:rPr>
          <w:color w:val="000000"/>
          <w:szCs w:val="24"/>
        </w:rPr>
        <w:t>30</w:t>
      </w:r>
      <w:r w:rsidRPr="00021495">
        <w:rPr>
          <w:color w:val="000000"/>
          <w:szCs w:val="24"/>
        </w:rPr>
        <w:t>/0</w:t>
      </w:r>
      <w:r w:rsidR="00DD65A9" w:rsidRPr="00021495">
        <w:rPr>
          <w:color w:val="000000"/>
          <w:szCs w:val="24"/>
        </w:rPr>
        <w:t>6</w:t>
      </w:r>
      <w:r w:rsidRPr="00021495">
        <w:rPr>
          <w:color w:val="000000"/>
          <w:szCs w:val="24"/>
        </w:rPr>
        <w:t>/202</w:t>
      </w:r>
      <w:r w:rsidR="00DD65A9" w:rsidRPr="00021495">
        <w:rPr>
          <w:color w:val="000000"/>
          <w:szCs w:val="24"/>
        </w:rPr>
        <w:t>5</w:t>
      </w:r>
      <w:r w:rsidRPr="00021495">
        <w:rPr>
          <w:color w:val="000000"/>
          <w:szCs w:val="24"/>
        </w:rPr>
        <w:t xml:space="preserve"> </w:t>
      </w:r>
      <w:r w:rsidR="00FC6ACC" w:rsidRPr="00021495">
        <w:rPr>
          <w:color w:val="000000"/>
          <w:szCs w:val="24"/>
        </w:rPr>
        <w:t xml:space="preserve">(Prot. 29345 in data 01/07/2025) </w:t>
      </w:r>
      <w:r w:rsidRPr="00021495">
        <w:rPr>
          <w:color w:val="000000"/>
          <w:szCs w:val="24"/>
        </w:rPr>
        <w:t xml:space="preserve">e la </w:t>
      </w:r>
      <w:r w:rsidR="003D539C" w:rsidRPr="00021495">
        <w:rPr>
          <w:color w:val="000000"/>
          <w:szCs w:val="24"/>
        </w:rPr>
        <w:t xml:space="preserve">successiva </w:t>
      </w:r>
      <w:r w:rsidRPr="00021495">
        <w:rPr>
          <w:color w:val="000000"/>
          <w:szCs w:val="24"/>
        </w:rPr>
        <w:t xml:space="preserve">comunicazione di ammissione al finanziamento del </w:t>
      </w:r>
      <w:r w:rsidR="00DD65A9" w:rsidRPr="00021495">
        <w:rPr>
          <w:color w:val="000000"/>
          <w:szCs w:val="24"/>
        </w:rPr>
        <w:t>13</w:t>
      </w:r>
      <w:r w:rsidRPr="00021495">
        <w:rPr>
          <w:color w:val="000000"/>
          <w:szCs w:val="24"/>
        </w:rPr>
        <w:t>/</w:t>
      </w:r>
      <w:r w:rsidR="00147785" w:rsidRPr="00021495">
        <w:rPr>
          <w:color w:val="000000"/>
          <w:szCs w:val="24"/>
        </w:rPr>
        <w:t>0</w:t>
      </w:r>
      <w:r w:rsidR="00DD65A9" w:rsidRPr="00021495">
        <w:rPr>
          <w:color w:val="000000"/>
          <w:szCs w:val="24"/>
        </w:rPr>
        <w:t>8</w:t>
      </w:r>
      <w:r w:rsidRPr="00021495">
        <w:rPr>
          <w:color w:val="000000"/>
          <w:szCs w:val="24"/>
        </w:rPr>
        <w:t>/202</w:t>
      </w:r>
      <w:r w:rsidR="00DD65A9" w:rsidRPr="00021495">
        <w:rPr>
          <w:color w:val="000000"/>
          <w:szCs w:val="24"/>
        </w:rPr>
        <w:t>5</w:t>
      </w:r>
      <w:r w:rsidRPr="00021495">
        <w:rPr>
          <w:color w:val="000000"/>
          <w:szCs w:val="24"/>
        </w:rPr>
        <w:t xml:space="preserve"> (Prot. </w:t>
      </w:r>
      <w:r w:rsidR="00DD65A9" w:rsidRPr="00021495">
        <w:rPr>
          <w:color w:val="000000"/>
          <w:szCs w:val="24"/>
        </w:rPr>
        <w:t>23787</w:t>
      </w:r>
      <w:r w:rsidR="00FC6ACC" w:rsidRPr="00021495">
        <w:rPr>
          <w:color w:val="000000"/>
          <w:szCs w:val="24"/>
        </w:rPr>
        <w:t xml:space="preserve"> in data medesima</w:t>
      </w:r>
      <w:r w:rsidR="00147785" w:rsidRPr="00021495">
        <w:rPr>
          <w:color w:val="000000"/>
          <w:szCs w:val="24"/>
        </w:rPr>
        <w:t>);</w:t>
      </w:r>
    </w:p>
    <w:p w:rsidR="007C542F" w:rsidRPr="00021495" w:rsidRDefault="007C542F" w:rsidP="007C542F">
      <w:pPr>
        <w:pStyle w:val="Default"/>
        <w:jc w:val="both"/>
        <w:rPr>
          <w:rFonts w:eastAsia="Calibri"/>
          <w:lang w:eastAsia="en-US"/>
        </w:rPr>
      </w:pPr>
    </w:p>
    <w:p w:rsidR="007C542F" w:rsidRPr="00021495" w:rsidRDefault="007C542F" w:rsidP="0061217F">
      <w:pPr>
        <w:pStyle w:val="Default"/>
        <w:jc w:val="both"/>
        <w:rPr>
          <w:rFonts w:eastAsia="Calibri"/>
          <w:lang w:eastAsia="en-US"/>
        </w:rPr>
      </w:pPr>
      <w:r w:rsidRPr="00021495">
        <w:rPr>
          <w:rFonts w:eastAsia="Calibri"/>
          <w:b/>
          <w:lang w:eastAsia="en-US"/>
        </w:rPr>
        <w:t>DATO ATTO</w:t>
      </w:r>
      <w:r w:rsidRPr="00021495">
        <w:rPr>
          <w:rFonts w:eastAsia="Calibri"/>
          <w:lang w:eastAsia="en-US"/>
        </w:rPr>
        <w:t xml:space="preserve"> </w:t>
      </w:r>
      <w:r w:rsidR="003D539C" w:rsidRPr="00021495">
        <w:rPr>
          <w:rFonts w:eastAsia="Calibri"/>
          <w:lang w:eastAsia="en-US"/>
        </w:rPr>
        <w:t xml:space="preserve">che </w:t>
      </w:r>
      <w:r w:rsidRPr="00021495">
        <w:rPr>
          <w:rFonts w:eastAsia="Calibri"/>
          <w:lang w:eastAsia="en-US"/>
        </w:rPr>
        <w:t xml:space="preserve">con decreto nr. </w:t>
      </w:r>
      <w:r w:rsidR="0061217F" w:rsidRPr="00021495">
        <w:rPr>
          <w:rFonts w:eastAsia="Calibri"/>
          <w:lang w:eastAsia="en-US"/>
        </w:rPr>
        <w:t>Decreto n. 90 – 1/2025 - PNRR</w:t>
      </w:r>
      <w:r w:rsidRPr="00021495">
        <w:rPr>
          <w:rFonts w:eastAsia="Calibri"/>
          <w:lang w:eastAsia="en-US"/>
        </w:rPr>
        <w:t xml:space="preserve">, </w:t>
      </w:r>
      <w:r w:rsidR="0061217F" w:rsidRPr="00021495">
        <w:rPr>
          <w:rFonts w:eastAsia="Calibri"/>
          <w:lang w:eastAsia="en-US"/>
        </w:rPr>
        <w:t>&lt;&lt;Elenco istanze ammesse a valere sull’avviso pubblico Misura 1.3.1 Piattaforma Digitale Nazionale Dati “Archivio Nazionale dei Numeri Civici delle Strade Urbane (ANNCSU) - Comuni - maggio 2025”&gt;&gt; Finestra Temporale n. 1 dal 30/05/2025 al 15/07/2025</w:t>
      </w:r>
      <w:r w:rsidR="005B1CBB" w:rsidRPr="00021495">
        <w:rPr>
          <w:rFonts w:eastAsia="Calibri"/>
          <w:lang w:eastAsia="en-US"/>
        </w:rPr>
        <w:t xml:space="preserve"> </w:t>
      </w:r>
      <w:r w:rsidR="0061217F" w:rsidRPr="00021495">
        <w:rPr>
          <w:rFonts w:eastAsia="Calibri"/>
          <w:lang w:eastAsia="en-US"/>
        </w:rPr>
        <w:t xml:space="preserve">della Presidenza del Consiglio dei Ministri – Dipartimento per la Trasformazione Digitale, </w:t>
      </w:r>
      <w:r w:rsidRPr="00021495">
        <w:rPr>
          <w:rFonts w:eastAsia="Calibri"/>
          <w:lang w:eastAsia="en-US"/>
        </w:rPr>
        <w:t xml:space="preserve">è stato assegnato al Comune il finanziamento pari a </w:t>
      </w:r>
      <w:r w:rsidR="005B1CBB" w:rsidRPr="00021495">
        <w:rPr>
          <w:rFonts w:eastAsia="Calibri"/>
          <w:lang w:eastAsia="en-US"/>
        </w:rPr>
        <w:t>Euro</w:t>
      </w:r>
      <w:r w:rsidRPr="00021495">
        <w:rPr>
          <w:rFonts w:eastAsia="Calibri"/>
          <w:lang w:eastAsia="en-US"/>
        </w:rPr>
        <w:t xml:space="preserve"> </w:t>
      </w:r>
      <w:r w:rsidR="0061217F" w:rsidRPr="00021495">
        <w:rPr>
          <w:rFonts w:eastAsia="Calibri"/>
          <w:lang w:eastAsia="en-US"/>
        </w:rPr>
        <w:t>9</w:t>
      </w:r>
      <w:r w:rsidRPr="00021495">
        <w:rPr>
          <w:rFonts w:eastAsia="Calibri"/>
          <w:lang w:eastAsia="en-US"/>
        </w:rPr>
        <w:t>.</w:t>
      </w:r>
      <w:r w:rsidR="0061217F" w:rsidRPr="00021495">
        <w:rPr>
          <w:rFonts w:eastAsia="Calibri"/>
          <w:lang w:eastAsia="en-US"/>
        </w:rPr>
        <w:t>506</w:t>
      </w:r>
      <w:r w:rsidRPr="00021495">
        <w:rPr>
          <w:rFonts w:eastAsia="Calibri"/>
          <w:lang w:eastAsia="en-US"/>
        </w:rPr>
        <w:t>,</w:t>
      </w:r>
      <w:r w:rsidR="0061217F" w:rsidRPr="00021495">
        <w:rPr>
          <w:rFonts w:eastAsia="Calibri"/>
          <w:lang w:eastAsia="en-US"/>
        </w:rPr>
        <w:t>14</w:t>
      </w:r>
      <w:r w:rsidRPr="00021495">
        <w:rPr>
          <w:rFonts w:eastAsia="Calibri"/>
          <w:lang w:eastAsia="en-US"/>
        </w:rPr>
        <w:t>;</w:t>
      </w:r>
    </w:p>
    <w:p w:rsidR="007C542F" w:rsidRPr="00021495" w:rsidRDefault="007C542F" w:rsidP="007C542F">
      <w:pPr>
        <w:autoSpaceDE w:val="0"/>
        <w:autoSpaceDN w:val="0"/>
        <w:adjustRightInd w:val="0"/>
        <w:rPr>
          <w:color w:val="000000"/>
          <w:szCs w:val="24"/>
        </w:rPr>
      </w:pPr>
    </w:p>
    <w:p w:rsidR="003D539C" w:rsidRPr="00021495" w:rsidRDefault="007C542F" w:rsidP="003D539C">
      <w:pPr>
        <w:autoSpaceDE w:val="0"/>
        <w:autoSpaceDN w:val="0"/>
        <w:adjustRightInd w:val="0"/>
        <w:rPr>
          <w:color w:val="000000"/>
          <w:szCs w:val="24"/>
        </w:rPr>
      </w:pPr>
      <w:r w:rsidRPr="00021495">
        <w:rPr>
          <w:b/>
          <w:color w:val="000000"/>
          <w:szCs w:val="24"/>
        </w:rPr>
        <w:t>RILEVATO</w:t>
      </w:r>
      <w:r w:rsidRPr="00021495">
        <w:rPr>
          <w:color w:val="000000"/>
          <w:szCs w:val="24"/>
        </w:rPr>
        <w:t xml:space="preserve"> </w:t>
      </w:r>
      <w:r w:rsidR="003D539C" w:rsidRPr="00021495">
        <w:rPr>
          <w:color w:val="000000"/>
          <w:szCs w:val="24"/>
        </w:rPr>
        <w:t>che</w:t>
      </w:r>
      <w:r w:rsidRPr="00021495">
        <w:rPr>
          <w:color w:val="000000"/>
          <w:szCs w:val="24"/>
        </w:rPr>
        <w:t xml:space="preserve">, </w:t>
      </w:r>
      <w:r w:rsidR="003D539C" w:rsidRPr="00021495">
        <w:rPr>
          <w:color w:val="000000"/>
          <w:szCs w:val="24"/>
        </w:rPr>
        <w:t xml:space="preserve">le attività per il raggiungimento degli obiettivi del presente avviso, ossia </w:t>
      </w:r>
      <w:r w:rsidR="00C327AA" w:rsidRPr="00021495">
        <w:rPr>
          <w:color w:val="000000"/>
          <w:szCs w:val="24"/>
        </w:rPr>
        <w:t xml:space="preserve">il </w:t>
      </w:r>
      <w:r w:rsidR="00C327AA" w:rsidRPr="00021495">
        <w:t>conferimento dei dati georeferenziati relativi a tutti i numeri civici di loro pertinenza nell’Archivio Nazionale dei Numeri Civici e delle Strade Urbane (ANNCSU) per il tramite della Piattaforma Digitale Nazionale Dati (PDND), secondo le indicazioni di cui all’Allegato 2 dell’Avviso</w:t>
      </w:r>
      <w:r w:rsidR="003D539C" w:rsidRPr="00021495">
        <w:rPr>
          <w:color w:val="000000"/>
          <w:szCs w:val="24"/>
        </w:rPr>
        <w:t>, possono essere svolte dai Comuni tramite:</w:t>
      </w:r>
    </w:p>
    <w:p w:rsidR="003D539C" w:rsidRPr="00021495" w:rsidRDefault="003D539C" w:rsidP="003D539C">
      <w:pPr>
        <w:pStyle w:val="Paragrafoelenco"/>
        <w:numPr>
          <w:ilvl w:val="0"/>
          <w:numId w:val="8"/>
        </w:numPr>
        <w:autoSpaceDE w:val="0"/>
        <w:autoSpaceDN w:val="0"/>
        <w:adjustRightInd w:val="0"/>
        <w:jc w:val="both"/>
        <w:rPr>
          <w:rFonts w:ascii="Times New Roman" w:hAnsi="Times New Roman"/>
          <w:color w:val="000000"/>
          <w:sz w:val="24"/>
          <w:szCs w:val="24"/>
        </w:rPr>
      </w:pPr>
      <w:r w:rsidRPr="00021495">
        <w:rPr>
          <w:rFonts w:ascii="Times New Roman" w:hAnsi="Times New Roman"/>
          <w:color w:val="000000"/>
          <w:sz w:val="24"/>
          <w:szCs w:val="24"/>
        </w:rPr>
        <w:t>il supporto di un Partner/Intermediario Tecnologico già contrattualizzato per aggiornamento dei gestionali comunali con i servizi cooperativi resi disponibili da AN</w:t>
      </w:r>
      <w:r w:rsidR="00346C05" w:rsidRPr="00021495">
        <w:rPr>
          <w:rFonts w:ascii="Times New Roman" w:hAnsi="Times New Roman"/>
          <w:color w:val="000000"/>
          <w:sz w:val="24"/>
          <w:szCs w:val="24"/>
        </w:rPr>
        <w:t>N</w:t>
      </w:r>
      <w:r w:rsidRPr="00021495">
        <w:rPr>
          <w:rFonts w:ascii="Times New Roman" w:hAnsi="Times New Roman"/>
          <w:color w:val="000000"/>
          <w:sz w:val="24"/>
          <w:szCs w:val="24"/>
        </w:rPr>
        <w:t>C</w:t>
      </w:r>
      <w:r w:rsidR="00346C05" w:rsidRPr="00021495">
        <w:rPr>
          <w:rFonts w:ascii="Times New Roman" w:hAnsi="Times New Roman"/>
          <w:color w:val="000000"/>
          <w:sz w:val="24"/>
          <w:szCs w:val="24"/>
        </w:rPr>
        <w:t>SU</w:t>
      </w:r>
    </w:p>
    <w:p w:rsidR="003D539C" w:rsidRPr="00021495" w:rsidRDefault="003D539C" w:rsidP="003D539C">
      <w:pPr>
        <w:pStyle w:val="Paragrafoelenco"/>
        <w:numPr>
          <w:ilvl w:val="0"/>
          <w:numId w:val="8"/>
        </w:numPr>
        <w:autoSpaceDE w:val="0"/>
        <w:autoSpaceDN w:val="0"/>
        <w:adjustRightInd w:val="0"/>
        <w:jc w:val="both"/>
        <w:rPr>
          <w:rFonts w:ascii="Times New Roman" w:hAnsi="Times New Roman"/>
          <w:color w:val="000000"/>
          <w:sz w:val="24"/>
          <w:szCs w:val="24"/>
        </w:rPr>
      </w:pPr>
      <w:r w:rsidRPr="00021495">
        <w:rPr>
          <w:rFonts w:ascii="Times New Roman" w:hAnsi="Times New Roman"/>
          <w:color w:val="000000"/>
          <w:sz w:val="24"/>
          <w:szCs w:val="24"/>
        </w:rPr>
        <w:t>l’individuazione di un Partner/intermediario Tecnologico per l’aggiornamento dei gestionali comunali con i servizi cooperativi resi disponibili da AN</w:t>
      </w:r>
      <w:r w:rsidR="00346C05" w:rsidRPr="00021495">
        <w:rPr>
          <w:rFonts w:ascii="Times New Roman" w:hAnsi="Times New Roman"/>
          <w:color w:val="000000"/>
          <w:sz w:val="24"/>
          <w:szCs w:val="24"/>
        </w:rPr>
        <w:t>S</w:t>
      </w:r>
      <w:r w:rsidRPr="00021495">
        <w:rPr>
          <w:rFonts w:ascii="Times New Roman" w:hAnsi="Times New Roman"/>
          <w:color w:val="000000"/>
          <w:sz w:val="24"/>
          <w:szCs w:val="24"/>
        </w:rPr>
        <w:t>C</w:t>
      </w:r>
      <w:r w:rsidR="00346C05" w:rsidRPr="00021495">
        <w:rPr>
          <w:rFonts w:ascii="Times New Roman" w:hAnsi="Times New Roman"/>
          <w:color w:val="000000"/>
          <w:sz w:val="24"/>
          <w:szCs w:val="24"/>
        </w:rPr>
        <w:t>SU</w:t>
      </w:r>
    </w:p>
    <w:p w:rsidR="003D539C" w:rsidRPr="00021495" w:rsidRDefault="003D539C" w:rsidP="003D539C">
      <w:pPr>
        <w:pStyle w:val="Paragrafoelenco"/>
        <w:numPr>
          <w:ilvl w:val="0"/>
          <w:numId w:val="8"/>
        </w:numPr>
        <w:autoSpaceDE w:val="0"/>
        <w:autoSpaceDN w:val="0"/>
        <w:adjustRightInd w:val="0"/>
        <w:jc w:val="both"/>
        <w:rPr>
          <w:rFonts w:ascii="Times New Roman" w:hAnsi="Times New Roman"/>
          <w:color w:val="000000"/>
          <w:sz w:val="24"/>
          <w:szCs w:val="24"/>
        </w:rPr>
      </w:pPr>
      <w:r w:rsidRPr="00021495">
        <w:rPr>
          <w:rFonts w:ascii="Times New Roman" w:hAnsi="Times New Roman"/>
          <w:color w:val="000000"/>
          <w:sz w:val="24"/>
          <w:szCs w:val="24"/>
        </w:rPr>
        <w:t>in economia, per l'adozione tramite Web Application;</w:t>
      </w:r>
    </w:p>
    <w:p w:rsidR="003D539C" w:rsidRPr="00021495" w:rsidRDefault="003D539C" w:rsidP="003D539C">
      <w:pPr>
        <w:autoSpaceDE w:val="0"/>
        <w:autoSpaceDN w:val="0"/>
        <w:adjustRightInd w:val="0"/>
        <w:rPr>
          <w:color w:val="000000"/>
          <w:szCs w:val="24"/>
        </w:rPr>
      </w:pPr>
    </w:p>
    <w:p w:rsidR="003D539C" w:rsidRPr="00021495" w:rsidRDefault="003D539C" w:rsidP="004D3A6B">
      <w:pPr>
        <w:autoSpaceDE w:val="0"/>
        <w:autoSpaceDN w:val="0"/>
        <w:adjustRightInd w:val="0"/>
        <w:rPr>
          <w:color w:val="000000"/>
          <w:szCs w:val="24"/>
        </w:rPr>
      </w:pPr>
      <w:r w:rsidRPr="00021495">
        <w:rPr>
          <w:b/>
          <w:color w:val="000000"/>
          <w:szCs w:val="24"/>
        </w:rPr>
        <w:t>PRESO ATTO</w:t>
      </w:r>
      <w:r w:rsidRPr="00021495">
        <w:rPr>
          <w:color w:val="000000"/>
          <w:szCs w:val="24"/>
        </w:rPr>
        <w:t xml:space="preserve"> che </w:t>
      </w:r>
      <w:r w:rsidR="0061217F" w:rsidRPr="00021495">
        <w:rPr>
          <w:color w:val="000000"/>
          <w:szCs w:val="24"/>
        </w:rPr>
        <w:t>i</w:t>
      </w:r>
      <w:r w:rsidRPr="00021495">
        <w:rPr>
          <w:color w:val="000000"/>
          <w:szCs w:val="24"/>
        </w:rPr>
        <w:t xml:space="preserve"> comuni dovranno rispettare le seguenti tempistiche</w:t>
      </w:r>
      <w:r w:rsidR="00C327AA" w:rsidRPr="00021495">
        <w:rPr>
          <w:color w:val="000000"/>
          <w:szCs w:val="24"/>
        </w:rPr>
        <w:t xml:space="preserve"> (il completamento dei progetti dovrà avvenire comunque non oltre il 31 marzo 2026, nel rispetto della disciplina di cui al Decreto n. 39/2025-PNRR del 14/02/2025 del Capo del Dipartimento per la trasformazione digitale)</w:t>
      </w:r>
      <w:r w:rsidRPr="00021495">
        <w:rPr>
          <w:color w:val="000000"/>
          <w:szCs w:val="24"/>
        </w:rPr>
        <w:t>:</w:t>
      </w:r>
    </w:p>
    <w:p w:rsidR="003D539C" w:rsidRPr="00021495" w:rsidRDefault="00C327AA" w:rsidP="004D3A6B">
      <w:pPr>
        <w:pStyle w:val="Paragrafoelenco"/>
        <w:numPr>
          <w:ilvl w:val="0"/>
          <w:numId w:val="19"/>
        </w:numPr>
        <w:autoSpaceDE w:val="0"/>
        <w:autoSpaceDN w:val="0"/>
        <w:adjustRightInd w:val="0"/>
        <w:jc w:val="both"/>
        <w:rPr>
          <w:rFonts w:ascii="Times New Roman" w:hAnsi="Times New Roman"/>
          <w:color w:val="000000"/>
          <w:sz w:val="24"/>
          <w:szCs w:val="24"/>
        </w:rPr>
      </w:pPr>
      <w:r w:rsidRPr="00021495">
        <w:rPr>
          <w:rFonts w:ascii="Times New Roman" w:hAnsi="Times New Roman"/>
          <w:color w:val="000000"/>
          <w:sz w:val="24"/>
          <w:szCs w:val="24"/>
        </w:rPr>
        <w:t>massimo 2 mesi (60 giorni) per la contrattualizzazione del fornitore dalla data di notifica del decreto di finanziamento</w:t>
      </w:r>
    </w:p>
    <w:p w:rsidR="007C542F" w:rsidRPr="00021495" w:rsidRDefault="00C327AA" w:rsidP="004D3A6B">
      <w:pPr>
        <w:pStyle w:val="Paragrafoelenco"/>
        <w:numPr>
          <w:ilvl w:val="0"/>
          <w:numId w:val="19"/>
        </w:numPr>
        <w:autoSpaceDE w:val="0"/>
        <w:autoSpaceDN w:val="0"/>
        <w:adjustRightInd w:val="0"/>
        <w:jc w:val="both"/>
        <w:rPr>
          <w:rFonts w:ascii="Times New Roman" w:hAnsi="Times New Roman"/>
          <w:color w:val="000000"/>
          <w:szCs w:val="24"/>
        </w:rPr>
      </w:pPr>
      <w:r w:rsidRPr="00021495">
        <w:rPr>
          <w:rFonts w:ascii="Times New Roman" w:hAnsi="Times New Roman"/>
          <w:color w:val="000000"/>
          <w:sz w:val="24"/>
          <w:szCs w:val="24"/>
        </w:rPr>
        <w:t>massimo 2 mesi (60 giorni) per confermare e convalidare la lista inviata, tramite apposita funzionalità messa a disposizione di ANNCSU, dalla data di contrattualizzazione del fornitore</w:t>
      </w:r>
      <w:r w:rsidR="00346C05" w:rsidRPr="00021495">
        <w:rPr>
          <w:rFonts w:ascii="Times New Roman" w:hAnsi="Times New Roman"/>
          <w:color w:val="000000"/>
          <w:sz w:val="24"/>
          <w:szCs w:val="24"/>
        </w:rPr>
        <w:t>;</w:t>
      </w:r>
    </w:p>
    <w:p w:rsidR="007C542F" w:rsidRPr="00021495" w:rsidRDefault="007C542F" w:rsidP="004D3A6B">
      <w:pPr>
        <w:autoSpaceDE w:val="0"/>
        <w:autoSpaceDN w:val="0"/>
        <w:adjustRightInd w:val="0"/>
        <w:rPr>
          <w:color w:val="000000"/>
          <w:szCs w:val="24"/>
        </w:rPr>
      </w:pPr>
    </w:p>
    <w:p w:rsidR="007C542F" w:rsidRPr="00021495" w:rsidRDefault="007C542F" w:rsidP="007C542F">
      <w:pPr>
        <w:autoSpaceDE w:val="0"/>
        <w:autoSpaceDN w:val="0"/>
        <w:adjustRightInd w:val="0"/>
        <w:rPr>
          <w:color w:val="000000"/>
          <w:szCs w:val="24"/>
        </w:rPr>
      </w:pPr>
      <w:r w:rsidRPr="00021495">
        <w:rPr>
          <w:b/>
          <w:color w:val="000000"/>
          <w:szCs w:val="24"/>
        </w:rPr>
        <w:t>POSTO</w:t>
      </w:r>
      <w:r w:rsidRPr="00021495">
        <w:rPr>
          <w:color w:val="000000"/>
          <w:szCs w:val="24"/>
        </w:rPr>
        <w:t xml:space="preserve"> </w:t>
      </w:r>
      <w:r w:rsidR="003D539C" w:rsidRPr="00021495">
        <w:rPr>
          <w:color w:val="000000"/>
          <w:szCs w:val="24"/>
        </w:rPr>
        <w:t>che</w:t>
      </w:r>
      <w:r w:rsidRPr="00021495">
        <w:rPr>
          <w:color w:val="000000"/>
          <w:szCs w:val="24"/>
        </w:rPr>
        <w:t>, i servizi indicati nella candidatura dell’Avviso in</w:t>
      </w:r>
      <w:r w:rsidR="003D539C" w:rsidRPr="00021495">
        <w:rPr>
          <w:color w:val="000000"/>
          <w:szCs w:val="24"/>
        </w:rPr>
        <w:t xml:space="preserve"> argomento</w:t>
      </w:r>
      <w:r w:rsidRPr="00021495">
        <w:rPr>
          <w:color w:val="000000"/>
          <w:szCs w:val="24"/>
        </w:rPr>
        <w:t xml:space="preserve"> non sono stati finanziati da altri fondi pubblici, nazionali, regionali o europei e rispettano il principio di addizionalità del sostegno dell’Unione Europea previsto dall’art. 9 del Regolamento (UE) 2021/241;</w:t>
      </w:r>
    </w:p>
    <w:p w:rsidR="007C542F" w:rsidRPr="00021495" w:rsidRDefault="007C542F" w:rsidP="007C542F">
      <w:pPr>
        <w:autoSpaceDE w:val="0"/>
        <w:autoSpaceDN w:val="0"/>
        <w:adjustRightInd w:val="0"/>
        <w:rPr>
          <w:color w:val="000000"/>
          <w:szCs w:val="24"/>
        </w:rPr>
      </w:pPr>
    </w:p>
    <w:p w:rsidR="007C542F" w:rsidRPr="00021495" w:rsidRDefault="007C542F" w:rsidP="007C542F">
      <w:pPr>
        <w:autoSpaceDE w:val="0"/>
        <w:autoSpaceDN w:val="0"/>
        <w:adjustRightInd w:val="0"/>
        <w:rPr>
          <w:color w:val="000000"/>
          <w:szCs w:val="24"/>
        </w:rPr>
      </w:pPr>
      <w:r w:rsidRPr="00021495">
        <w:rPr>
          <w:b/>
          <w:color w:val="000000"/>
          <w:szCs w:val="24"/>
        </w:rPr>
        <w:t>RITENUTO</w:t>
      </w:r>
      <w:r w:rsidRPr="00021495">
        <w:rPr>
          <w:color w:val="000000"/>
          <w:szCs w:val="24"/>
        </w:rPr>
        <w:t xml:space="preserve">, pertanto, di procedere all’affidamento del servizio </w:t>
      </w:r>
      <w:r w:rsidR="00BE5788" w:rsidRPr="00021495">
        <w:rPr>
          <w:color w:val="000000"/>
          <w:szCs w:val="24"/>
        </w:rPr>
        <w:t xml:space="preserve">per </w:t>
      </w:r>
      <w:r w:rsidR="00BE5788" w:rsidRPr="00021495">
        <w:t>conferimento dei dati georeferenziati relativi a tutti i numeri civici di loro pertinenza nell’Archivio Nazionale dei Numeri Civici e delle Strade Urbane (ANNCSU)</w:t>
      </w:r>
      <w:r w:rsidR="003D539C" w:rsidRPr="00021495">
        <w:rPr>
          <w:color w:val="000000"/>
          <w:szCs w:val="24"/>
        </w:rPr>
        <w:t xml:space="preserve"> e preso atto</w:t>
      </w:r>
      <w:r w:rsidRPr="00021495">
        <w:rPr>
          <w:color w:val="000000"/>
          <w:szCs w:val="24"/>
        </w:rPr>
        <w:t xml:space="preserve"> che la suddetta prestazione di servizio è finanziata interamente con fondi PNRR;</w:t>
      </w:r>
    </w:p>
    <w:p w:rsidR="007C542F" w:rsidRPr="00021495" w:rsidRDefault="007C542F" w:rsidP="007C542F">
      <w:pPr>
        <w:autoSpaceDE w:val="0"/>
        <w:autoSpaceDN w:val="0"/>
        <w:adjustRightInd w:val="0"/>
        <w:rPr>
          <w:color w:val="000000"/>
          <w:szCs w:val="24"/>
        </w:rPr>
      </w:pPr>
    </w:p>
    <w:p w:rsidR="007C542F" w:rsidRPr="00021495" w:rsidRDefault="007C542F" w:rsidP="007C542F">
      <w:pPr>
        <w:autoSpaceDE w:val="0"/>
        <w:autoSpaceDN w:val="0"/>
        <w:adjustRightInd w:val="0"/>
        <w:rPr>
          <w:color w:val="000000"/>
          <w:szCs w:val="24"/>
        </w:rPr>
      </w:pPr>
      <w:r w:rsidRPr="00021495">
        <w:rPr>
          <w:b/>
          <w:color w:val="000000"/>
          <w:szCs w:val="24"/>
        </w:rPr>
        <w:t>SPECIFICATO</w:t>
      </w:r>
      <w:r w:rsidR="003D539C" w:rsidRPr="00021495">
        <w:rPr>
          <w:color w:val="000000"/>
          <w:szCs w:val="24"/>
        </w:rPr>
        <w:t xml:space="preserve"> che </w:t>
      </w:r>
      <w:r w:rsidRPr="00021495">
        <w:rPr>
          <w:color w:val="000000"/>
          <w:szCs w:val="24"/>
        </w:rPr>
        <w:t>i software gestionali, in uso a tutti gli uffici comunali e il nuovo sito istituzionale sono integrati tra di loro e formano un sistema informatizzato che gestisce il flusso della pubblicazione dei dati sui vari portali (Albo, Pubblicazione atti ecc.) e che gli stessi sono stati realizzati e sono di proprietà esclusiva della ditta Maggioli S</w:t>
      </w:r>
      <w:r w:rsidR="003D539C" w:rsidRPr="00021495">
        <w:rPr>
          <w:color w:val="000000"/>
          <w:szCs w:val="24"/>
        </w:rPr>
        <w:t>.</w:t>
      </w:r>
      <w:r w:rsidRPr="00021495">
        <w:rPr>
          <w:color w:val="000000"/>
          <w:szCs w:val="24"/>
        </w:rPr>
        <w:t>p</w:t>
      </w:r>
      <w:r w:rsidR="003D539C" w:rsidRPr="00021495">
        <w:rPr>
          <w:color w:val="000000"/>
          <w:szCs w:val="24"/>
        </w:rPr>
        <w:t>.A.</w:t>
      </w:r>
      <w:r w:rsidRPr="00021495">
        <w:rPr>
          <w:color w:val="000000"/>
          <w:szCs w:val="24"/>
        </w:rPr>
        <w:t>;</w:t>
      </w:r>
    </w:p>
    <w:p w:rsidR="007C542F" w:rsidRPr="00021495" w:rsidRDefault="007C542F" w:rsidP="007C542F">
      <w:pPr>
        <w:autoSpaceDE w:val="0"/>
        <w:autoSpaceDN w:val="0"/>
        <w:adjustRightInd w:val="0"/>
        <w:rPr>
          <w:color w:val="000000"/>
          <w:szCs w:val="24"/>
        </w:rPr>
      </w:pPr>
    </w:p>
    <w:p w:rsidR="007C542F" w:rsidRPr="00021495" w:rsidRDefault="007C542F" w:rsidP="007C542F">
      <w:pPr>
        <w:autoSpaceDE w:val="0"/>
        <w:autoSpaceDN w:val="0"/>
        <w:adjustRightInd w:val="0"/>
        <w:rPr>
          <w:color w:val="000000"/>
          <w:szCs w:val="24"/>
        </w:rPr>
      </w:pPr>
      <w:r w:rsidRPr="00021495">
        <w:rPr>
          <w:b/>
          <w:color w:val="000000"/>
          <w:szCs w:val="24"/>
        </w:rPr>
        <w:t>EVIDENZIATO</w:t>
      </w:r>
      <w:r w:rsidR="003D539C" w:rsidRPr="00021495">
        <w:rPr>
          <w:color w:val="000000"/>
          <w:szCs w:val="24"/>
        </w:rPr>
        <w:t xml:space="preserve"> che </w:t>
      </w:r>
      <w:r w:rsidRPr="00021495">
        <w:rPr>
          <w:color w:val="000000"/>
          <w:szCs w:val="24"/>
        </w:rPr>
        <w:t>l’acquisizione e l’uso dei software Maggioli, nel corso degli anni, ha richiesto l’impiego di risorse economiche e l’impegno del personale dipendente dei vari uffici a sviluppare una approfondita conoscenza delle relative procedure, finalizzata al raggiungimento di buoni livelli di competenza e di efficienza nell’utilizzo di tali strumenti;</w:t>
      </w:r>
    </w:p>
    <w:p w:rsidR="007C542F" w:rsidRPr="00021495" w:rsidRDefault="007C542F" w:rsidP="007C542F">
      <w:pPr>
        <w:autoSpaceDE w:val="0"/>
        <w:autoSpaceDN w:val="0"/>
        <w:adjustRightInd w:val="0"/>
        <w:rPr>
          <w:color w:val="000000"/>
          <w:szCs w:val="24"/>
        </w:rPr>
      </w:pPr>
    </w:p>
    <w:p w:rsidR="007C542F" w:rsidRPr="00021495" w:rsidRDefault="007C542F" w:rsidP="007C542F">
      <w:pPr>
        <w:autoSpaceDE w:val="0"/>
        <w:autoSpaceDN w:val="0"/>
        <w:adjustRightInd w:val="0"/>
        <w:rPr>
          <w:color w:val="000000"/>
          <w:szCs w:val="24"/>
        </w:rPr>
      </w:pPr>
      <w:r w:rsidRPr="00021495">
        <w:rPr>
          <w:b/>
          <w:color w:val="000000"/>
          <w:szCs w:val="24"/>
        </w:rPr>
        <w:t>RAVVISATO</w:t>
      </w:r>
      <w:r w:rsidRPr="00021495">
        <w:rPr>
          <w:color w:val="000000"/>
          <w:szCs w:val="24"/>
        </w:rPr>
        <w:t>:</w:t>
      </w:r>
    </w:p>
    <w:p w:rsidR="007C542F" w:rsidRPr="00021495" w:rsidRDefault="003D539C" w:rsidP="004D3A6B">
      <w:pPr>
        <w:pStyle w:val="Paragrafoelenco"/>
        <w:numPr>
          <w:ilvl w:val="0"/>
          <w:numId w:val="20"/>
        </w:numPr>
        <w:autoSpaceDE w:val="0"/>
        <w:autoSpaceDN w:val="0"/>
        <w:adjustRightInd w:val="0"/>
        <w:jc w:val="both"/>
        <w:rPr>
          <w:rFonts w:ascii="Times New Roman" w:hAnsi="Times New Roman"/>
          <w:sz w:val="24"/>
          <w:szCs w:val="24"/>
        </w:rPr>
      </w:pPr>
      <w:r w:rsidRPr="00021495">
        <w:rPr>
          <w:rFonts w:ascii="Times New Roman" w:hAnsi="Times New Roman"/>
          <w:sz w:val="24"/>
          <w:szCs w:val="24"/>
        </w:rPr>
        <w:t xml:space="preserve">che </w:t>
      </w:r>
      <w:r w:rsidR="007C542F" w:rsidRPr="00021495">
        <w:rPr>
          <w:rFonts w:ascii="Times New Roman" w:hAnsi="Times New Roman"/>
          <w:sz w:val="24"/>
          <w:szCs w:val="24"/>
        </w:rPr>
        <w:t xml:space="preserve">i parametri prezzo/qualità delle convenzioni Consip costituiscono i limiti massimi per la stipula dei contratti, ai sensi dell’art. 1, comma 449, della legge n. 296 del 2006 cit., e che è altresì fatta salva l’adesione alle convenzioni Consip anche per gli acquisti sotto soglia senza obbligo di preventiva escussione del mercato elettronico; </w:t>
      </w:r>
    </w:p>
    <w:p w:rsidR="007C542F" w:rsidRPr="00021495" w:rsidRDefault="003D539C" w:rsidP="004D3A6B">
      <w:pPr>
        <w:pStyle w:val="Paragrafoelenco"/>
        <w:numPr>
          <w:ilvl w:val="0"/>
          <w:numId w:val="20"/>
        </w:numPr>
        <w:autoSpaceDE w:val="0"/>
        <w:autoSpaceDN w:val="0"/>
        <w:adjustRightInd w:val="0"/>
        <w:jc w:val="both"/>
        <w:rPr>
          <w:rFonts w:ascii="Times New Roman" w:hAnsi="Times New Roman"/>
          <w:sz w:val="24"/>
          <w:szCs w:val="24"/>
        </w:rPr>
      </w:pPr>
      <w:r w:rsidRPr="00021495">
        <w:rPr>
          <w:rFonts w:ascii="Times New Roman" w:hAnsi="Times New Roman"/>
          <w:sz w:val="24"/>
          <w:szCs w:val="24"/>
        </w:rPr>
        <w:t xml:space="preserve">che, </w:t>
      </w:r>
      <w:r w:rsidR="007C542F" w:rsidRPr="00021495">
        <w:rPr>
          <w:rFonts w:ascii="Times New Roman" w:hAnsi="Times New Roman"/>
          <w:sz w:val="24"/>
          <w:szCs w:val="24"/>
        </w:rPr>
        <w:t xml:space="preserve">ai sensi dell’art. </w:t>
      </w:r>
      <w:r w:rsidR="008B12C3" w:rsidRPr="00021495">
        <w:rPr>
          <w:rFonts w:ascii="Times New Roman" w:hAnsi="Times New Roman"/>
          <w:sz w:val="24"/>
          <w:szCs w:val="24"/>
        </w:rPr>
        <w:t>50</w:t>
      </w:r>
      <w:r w:rsidR="007C542F" w:rsidRPr="00021495">
        <w:rPr>
          <w:rFonts w:ascii="Times New Roman" w:hAnsi="Times New Roman"/>
          <w:sz w:val="24"/>
          <w:szCs w:val="24"/>
        </w:rPr>
        <w:t xml:space="preserve"> </w:t>
      </w:r>
      <w:r w:rsidR="008B12C3" w:rsidRPr="00021495">
        <w:rPr>
          <w:rFonts w:ascii="Times New Roman" w:hAnsi="Times New Roman"/>
          <w:sz w:val="24"/>
          <w:szCs w:val="24"/>
        </w:rPr>
        <w:t xml:space="preserve">(lettera b) </w:t>
      </w:r>
      <w:r w:rsidR="007C542F" w:rsidRPr="00021495">
        <w:rPr>
          <w:rFonts w:ascii="Times New Roman" w:hAnsi="Times New Roman"/>
          <w:sz w:val="24"/>
          <w:szCs w:val="24"/>
        </w:rPr>
        <w:t xml:space="preserve">del </w:t>
      </w:r>
      <w:proofErr w:type="spellStart"/>
      <w:r w:rsidR="007C542F" w:rsidRPr="00021495">
        <w:rPr>
          <w:rFonts w:ascii="Times New Roman" w:hAnsi="Times New Roman"/>
          <w:sz w:val="24"/>
          <w:szCs w:val="24"/>
        </w:rPr>
        <w:t>D.Lgs.</w:t>
      </w:r>
      <w:proofErr w:type="spellEnd"/>
      <w:r w:rsidR="007C542F" w:rsidRPr="00021495">
        <w:rPr>
          <w:rFonts w:ascii="Times New Roman" w:hAnsi="Times New Roman"/>
          <w:sz w:val="24"/>
          <w:szCs w:val="24"/>
        </w:rPr>
        <w:t xml:space="preserve"> </w:t>
      </w:r>
      <w:r w:rsidR="008B12C3" w:rsidRPr="00021495">
        <w:rPr>
          <w:rFonts w:ascii="Times New Roman" w:hAnsi="Times New Roman"/>
          <w:sz w:val="24"/>
          <w:szCs w:val="24"/>
        </w:rPr>
        <w:t>36</w:t>
      </w:r>
      <w:r w:rsidR="007C542F" w:rsidRPr="00021495">
        <w:rPr>
          <w:rFonts w:ascii="Times New Roman" w:hAnsi="Times New Roman"/>
          <w:sz w:val="24"/>
          <w:szCs w:val="24"/>
        </w:rPr>
        <w:t>/20</w:t>
      </w:r>
      <w:r w:rsidR="008B12C3" w:rsidRPr="00021495">
        <w:rPr>
          <w:rFonts w:ascii="Times New Roman" w:hAnsi="Times New Roman"/>
          <w:sz w:val="24"/>
          <w:szCs w:val="24"/>
        </w:rPr>
        <w:t>23</w:t>
      </w:r>
      <w:r w:rsidR="007C542F" w:rsidRPr="00021495">
        <w:rPr>
          <w:rFonts w:ascii="Times New Roman" w:hAnsi="Times New Roman"/>
          <w:sz w:val="24"/>
          <w:szCs w:val="24"/>
        </w:rPr>
        <w:t>, in caso di affidamento diretto</w:t>
      </w:r>
      <w:r w:rsidR="008B12C3" w:rsidRPr="00021495">
        <w:rPr>
          <w:rFonts w:ascii="Times New Roman" w:hAnsi="Times New Roman"/>
          <w:sz w:val="24"/>
          <w:szCs w:val="24"/>
        </w:rPr>
        <w:t>,</w:t>
      </w:r>
      <w:r w:rsidR="007C542F" w:rsidRPr="00021495">
        <w:rPr>
          <w:rFonts w:ascii="Times New Roman" w:hAnsi="Times New Roman"/>
          <w:sz w:val="24"/>
          <w:szCs w:val="24"/>
        </w:rPr>
        <w:t xml:space="preserve"> (contratti di importo inferiore a </w:t>
      </w:r>
      <w:r w:rsidR="00412F01" w:rsidRPr="00021495">
        <w:rPr>
          <w:rFonts w:ascii="Times New Roman" w:hAnsi="Times New Roman"/>
          <w:sz w:val="24"/>
          <w:szCs w:val="24"/>
        </w:rPr>
        <w:t>Euro 1</w:t>
      </w:r>
      <w:r w:rsidR="007C542F" w:rsidRPr="00021495">
        <w:rPr>
          <w:rFonts w:ascii="Times New Roman" w:hAnsi="Times New Roman"/>
          <w:sz w:val="24"/>
          <w:szCs w:val="24"/>
        </w:rPr>
        <w:t>40.000,00) la stazione appaltante può procedere ad affidamento diretto tramite determina a contrarre, o atto equivalente, che contenga, in modo semplificato, l’oggetto dell’affidamento, l’importo, il fornitore, le ragioni della scelta del fornitore, il possesso da parte sua dei requisiti di carattere generale, nonché il possesso dei requisiti tecnico-professionali, ove richiesti;</w:t>
      </w:r>
    </w:p>
    <w:p w:rsidR="007C542F" w:rsidRPr="00021495" w:rsidRDefault="007C542F" w:rsidP="007C542F">
      <w:pPr>
        <w:autoSpaceDE w:val="0"/>
        <w:autoSpaceDN w:val="0"/>
        <w:adjustRightInd w:val="0"/>
        <w:rPr>
          <w:szCs w:val="24"/>
        </w:rPr>
      </w:pPr>
    </w:p>
    <w:p w:rsidR="007C542F" w:rsidRPr="00021495" w:rsidRDefault="007C542F" w:rsidP="007C542F">
      <w:pPr>
        <w:autoSpaceDE w:val="0"/>
        <w:autoSpaceDN w:val="0"/>
        <w:adjustRightInd w:val="0"/>
        <w:rPr>
          <w:color w:val="000000"/>
          <w:szCs w:val="24"/>
        </w:rPr>
      </w:pPr>
      <w:r w:rsidRPr="00021495">
        <w:rPr>
          <w:b/>
          <w:color w:val="000000"/>
          <w:szCs w:val="24"/>
        </w:rPr>
        <w:t>VALUTATO</w:t>
      </w:r>
      <w:r w:rsidRPr="00021495">
        <w:rPr>
          <w:color w:val="000000"/>
          <w:szCs w:val="24"/>
        </w:rPr>
        <w:t xml:space="preserve"> di procedere all’affidamento diretto delle attività di cu</w:t>
      </w:r>
      <w:r w:rsidR="004213AB" w:rsidRPr="00021495">
        <w:rPr>
          <w:color w:val="000000"/>
          <w:szCs w:val="24"/>
        </w:rPr>
        <w:t>i</w:t>
      </w:r>
      <w:r w:rsidRPr="00021495">
        <w:rPr>
          <w:color w:val="000000"/>
          <w:szCs w:val="24"/>
        </w:rPr>
        <w:t xml:space="preserve"> all’oggetto all’operatore Maggioli </w:t>
      </w:r>
      <w:r w:rsidR="004213AB" w:rsidRPr="00021495">
        <w:rPr>
          <w:color w:val="000000"/>
          <w:szCs w:val="24"/>
        </w:rPr>
        <w:t>S.p.A.</w:t>
      </w:r>
      <w:r w:rsidRPr="00021495">
        <w:rPr>
          <w:color w:val="000000"/>
          <w:szCs w:val="24"/>
        </w:rPr>
        <w:t xml:space="preserve">, con sede in Santarcangelo di Romagna (RM), </w:t>
      </w:r>
      <w:r w:rsidR="004213AB" w:rsidRPr="00021495">
        <w:rPr>
          <w:color w:val="000000"/>
          <w:szCs w:val="24"/>
        </w:rPr>
        <w:t>V</w:t>
      </w:r>
      <w:r w:rsidRPr="00021495">
        <w:rPr>
          <w:color w:val="000000"/>
          <w:szCs w:val="24"/>
        </w:rPr>
        <w:t>ia del Carpino n. 8, C.F. 06188330150</w:t>
      </w:r>
      <w:r w:rsidR="004213AB" w:rsidRPr="00021495">
        <w:rPr>
          <w:color w:val="000000"/>
          <w:szCs w:val="24"/>
        </w:rPr>
        <w:t xml:space="preserve"> e</w:t>
      </w:r>
      <w:r w:rsidRPr="00021495">
        <w:rPr>
          <w:color w:val="000000"/>
          <w:szCs w:val="24"/>
        </w:rPr>
        <w:t xml:space="preserve"> P.I</w:t>
      </w:r>
      <w:r w:rsidR="004213AB" w:rsidRPr="00021495">
        <w:rPr>
          <w:color w:val="000000"/>
          <w:szCs w:val="24"/>
        </w:rPr>
        <w:t>VA</w:t>
      </w:r>
      <w:r w:rsidRPr="00021495">
        <w:rPr>
          <w:color w:val="000000"/>
          <w:szCs w:val="24"/>
        </w:rPr>
        <w:t xml:space="preserve"> 02066400405 – in quanto la Ditta è in grado, per quanto sopra esposto, di garantire la corretta realizzazione</w:t>
      </w:r>
      <w:r w:rsidR="001A2D56" w:rsidRPr="00021495">
        <w:t xml:space="preserve"> del conferimento dei dati georeferenziati relativi a tutti i numeri civici di loro pertinenza nell’Archivio Nazionale dei Numeri Civici e delle Strade Urbane (ANNCSU)</w:t>
      </w:r>
      <w:r w:rsidRPr="00021495">
        <w:rPr>
          <w:color w:val="000000"/>
          <w:szCs w:val="24"/>
        </w:rPr>
        <w:t>;</w:t>
      </w:r>
    </w:p>
    <w:p w:rsidR="007C542F" w:rsidRPr="00021495" w:rsidRDefault="007C542F" w:rsidP="007C542F">
      <w:pPr>
        <w:autoSpaceDE w:val="0"/>
        <w:autoSpaceDN w:val="0"/>
        <w:adjustRightInd w:val="0"/>
        <w:rPr>
          <w:color w:val="000000"/>
          <w:szCs w:val="24"/>
        </w:rPr>
      </w:pPr>
    </w:p>
    <w:p w:rsidR="007C542F" w:rsidRPr="00021495" w:rsidRDefault="007C542F" w:rsidP="007C542F">
      <w:pPr>
        <w:autoSpaceDE w:val="0"/>
        <w:autoSpaceDN w:val="0"/>
        <w:adjustRightInd w:val="0"/>
        <w:rPr>
          <w:color w:val="000000"/>
          <w:szCs w:val="24"/>
        </w:rPr>
      </w:pPr>
      <w:r w:rsidRPr="00021495">
        <w:rPr>
          <w:b/>
          <w:color w:val="000000"/>
          <w:szCs w:val="24"/>
        </w:rPr>
        <w:t>DATO ATTO</w:t>
      </w:r>
      <w:r w:rsidRPr="00021495">
        <w:rPr>
          <w:color w:val="000000"/>
          <w:szCs w:val="24"/>
        </w:rPr>
        <w:t xml:space="preserve"> che l’operatore selezionato ha pregresse e documentate esperienze analoghe a quelle oggetto del presente affidamento</w:t>
      </w:r>
      <w:r w:rsidR="00231979" w:rsidRPr="00021495">
        <w:rPr>
          <w:color w:val="000000"/>
          <w:szCs w:val="24"/>
        </w:rPr>
        <w:t xml:space="preserve"> e che tale azienda ha pubblicato sul </w:t>
      </w:r>
      <w:r w:rsidR="00231979" w:rsidRPr="00021495">
        <w:rPr>
          <w:rFonts w:eastAsia="Calibri"/>
          <w:lang w:eastAsia="en-US"/>
        </w:rPr>
        <w:t xml:space="preserve">portale </w:t>
      </w:r>
      <w:r w:rsidR="00231979" w:rsidRPr="00021495">
        <w:rPr>
          <w:rFonts w:eastAsia="Calibri"/>
        </w:rPr>
        <w:t>https://www.acquistinretepa.it il codice MEPA “</w:t>
      </w:r>
      <w:r w:rsidR="001A2D56" w:rsidRPr="00021495">
        <w:rPr>
          <w:rFonts w:eastAsia="Calibri"/>
        </w:rPr>
        <w:t>ANNCSU9K</w:t>
      </w:r>
      <w:r w:rsidR="00231979" w:rsidRPr="00021495">
        <w:rPr>
          <w:rFonts w:eastAsia="Calibri"/>
        </w:rPr>
        <w:t xml:space="preserve">” afferente al servizio in oggetto per un </w:t>
      </w:r>
      <w:r w:rsidR="00231979" w:rsidRPr="00021495">
        <w:rPr>
          <w:rFonts w:eastAsia="Calibri"/>
        </w:rPr>
        <w:lastRenderedPageBreak/>
        <w:t xml:space="preserve">importo </w:t>
      </w:r>
      <w:r w:rsidR="009277F2" w:rsidRPr="00021495">
        <w:rPr>
          <w:rFonts w:eastAsia="Calibri"/>
        </w:rPr>
        <w:t xml:space="preserve">di Euro </w:t>
      </w:r>
      <w:r w:rsidR="004C345C">
        <w:rPr>
          <w:rFonts w:eastAsia="Calibri"/>
        </w:rPr>
        <w:t>5</w:t>
      </w:r>
      <w:r w:rsidR="009277F2" w:rsidRPr="00021495">
        <w:rPr>
          <w:rFonts w:eastAsia="Calibri"/>
        </w:rPr>
        <w:t>.</w:t>
      </w:r>
      <w:r w:rsidR="004C345C">
        <w:rPr>
          <w:rFonts w:eastAsia="Calibri"/>
        </w:rPr>
        <w:t>6</w:t>
      </w:r>
      <w:r w:rsidR="009277F2" w:rsidRPr="00021495">
        <w:rPr>
          <w:rFonts w:eastAsia="Calibri"/>
        </w:rPr>
        <w:t xml:space="preserve">00,00 + IVA di legge (offerta riservata ai Comuni </w:t>
      </w:r>
      <w:r w:rsidR="00793C52" w:rsidRPr="00021495">
        <w:t xml:space="preserve">3.500 ≤ civici &lt; 9.000 </w:t>
      </w:r>
      <w:r w:rsidR="009277F2" w:rsidRPr="00021495">
        <w:rPr>
          <w:rFonts w:eastAsia="Calibri"/>
        </w:rPr>
        <w:t>abitanti</w:t>
      </w:r>
      <w:r w:rsidR="00793C52" w:rsidRPr="00021495">
        <w:rPr>
          <w:rFonts w:eastAsia="Calibri"/>
        </w:rPr>
        <w:t xml:space="preserve"> come da prospetto Allegato 2 del bando</w:t>
      </w:r>
      <w:r w:rsidR="009277F2" w:rsidRPr="00021495">
        <w:rPr>
          <w:rFonts w:eastAsia="Calibri"/>
        </w:rPr>
        <w:t>)</w:t>
      </w:r>
      <w:r w:rsidRPr="00021495">
        <w:rPr>
          <w:color w:val="000000"/>
          <w:szCs w:val="24"/>
        </w:rPr>
        <w:t>;</w:t>
      </w:r>
    </w:p>
    <w:p w:rsidR="007C542F" w:rsidRPr="00021495" w:rsidRDefault="007C542F" w:rsidP="007C542F">
      <w:pPr>
        <w:autoSpaceDE w:val="0"/>
        <w:autoSpaceDN w:val="0"/>
        <w:adjustRightInd w:val="0"/>
        <w:rPr>
          <w:szCs w:val="24"/>
        </w:rPr>
      </w:pPr>
    </w:p>
    <w:p w:rsidR="007C542F" w:rsidRPr="00021495" w:rsidRDefault="007C542F" w:rsidP="007C542F">
      <w:pPr>
        <w:pStyle w:val="Default"/>
        <w:jc w:val="both"/>
        <w:rPr>
          <w:rFonts w:eastAsia="Calibri"/>
          <w:lang w:eastAsia="en-US"/>
        </w:rPr>
      </w:pPr>
      <w:r w:rsidRPr="00021495">
        <w:rPr>
          <w:rFonts w:eastAsia="Calibri"/>
          <w:b/>
          <w:lang w:eastAsia="en-US"/>
        </w:rPr>
        <w:t>CONSIDERATO</w:t>
      </w:r>
      <w:r w:rsidRPr="00021495">
        <w:rPr>
          <w:rFonts w:eastAsia="Calibri"/>
          <w:lang w:eastAsia="en-US"/>
        </w:rPr>
        <w:t xml:space="preserve"> che si applicano le disposizioni di cui al D.L. 52/2012 e che la procedura è stata effettuate tramite la </w:t>
      </w:r>
      <w:r w:rsidR="009277F2" w:rsidRPr="00021495">
        <w:rPr>
          <w:rFonts w:eastAsia="Calibri"/>
          <w:lang w:eastAsia="en-US"/>
        </w:rPr>
        <w:t xml:space="preserve">succitata </w:t>
      </w:r>
      <w:r w:rsidRPr="00021495">
        <w:rPr>
          <w:rFonts w:eastAsia="Calibri"/>
          <w:lang w:eastAsia="en-US"/>
        </w:rPr>
        <w:t>piattaforma M</w:t>
      </w:r>
      <w:r w:rsidR="009277F2" w:rsidRPr="00021495">
        <w:rPr>
          <w:rFonts w:eastAsia="Calibri"/>
          <w:lang w:eastAsia="en-US"/>
        </w:rPr>
        <w:t>EPA</w:t>
      </w:r>
      <w:r w:rsidRPr="00021495">
        <w:rPr>
          <w:rFonts w:eastAsia="Calibri"/>
          <w:lang w:eastAsia="en-US"/>
        </w:rPr>
        <w:t xml:space="preserve"> (“Mercato </w:t>
      </w:r>
      <w:r w:rsidR="009277F2" w:rsidRPr="00021495">
        <w:rPr>
          <w:rFonts w:eastAsia="Calibri"/>
          <w:lang w:eastAsia="en-US"/>
        </w:rPr>
        <w:t>E</w:t>
      </w:r>
      <w:r w:rsidRPr="00021495">
        <w:rPr>
          <w:rFonts w:eastAsia="Calibri"/>
          <w:lang w:eastAsia="en-US"/>
        </w:rPr>
        <w:t xml:space="preserve">lettronico della Pubblica </w:t>
      </w:r>
      <w:r w:rsidR="009277F2" w:rsidRPr="00021495">
        <w:rPr>
          <w:rFonts w:eastAsia="Calibri"/>
          <w:lang w:eastAsia="en-US"/>
        </w:rPr>
        <w:t>A</w:t>
      </w:r>
      <w:r w:rsidRPr="00021495">
        <w:rPr>
          <w:rFonts w:eastAsia="Calibri"/>
          <w:lang w:eastAsia="en-US"/>
        </w:rPr>
        <w:t>mministrazione”, gestito da Consip S</w:t>
      </w:r>
      <w:r w:rsidR="009277F2" w:rsidRPr="00021495">
        <w:rPr>
          <w:rFonts w:eastAsia="Calibri"/>
          <w:lang w:eastAsia="en-US"/>
        </w:rPr>
        <w:t>.p.</w:t>
      </w:r>
      <w:r w:rsidRPr="00021495">
        <w:rPr>
          <w:rFonts w:eastAsia="Calibri"/>
          <w:lang w:eastAsia="en-US"/>
        </w:rPr>
        <w:t>A</w:t>
      </w:r>
      <w:r w:rsidR="009277F2" w:rsidRPr="00021495">
        <w:rPr>
          <w:rFonts w:eastAsia="Calibri"/>
          <w:lang w:eastAsia="en-US"/>
        </w:rPr>
        <w:t>.</w:t>
      </w:r>
      <w:r w:rsidRPr="00021495">
        <w:rPr>
          <w:rFonts w:eastAsia="Calibri"/>
          <w:lang w:eastAsia="en-US"/>
        </w:rPr>
        <w:t xml:space="preserve">, sul portale </w:t>
      </w:r>
      <w:r w:rsidRPr="00021495">
        <w:rPr>
          <w:rFonts w:eastAsia="Calibri"/>
        </w:rPr>
        <w:t>https://www.acquistinretepa.it</w:t>
      </w:r>
      <w:r w:rsidRPr="00021495">
        <w:rPr>
          <w:rFonts w:eastAsia="Calibri"/>
          <w:lang w:eastAsia="en-US"/>
        </w:rPr>
        <w:t xml:space="preserve"> per conto del Ministero dell'Economia e delle Finanze);</w:t>
      </w:r>
    </w:p>
    <w:p w:rsidR="007C542F" w:rsidRPr="00021495" w:rsidRDefault="007C542F" w:rsidP="007C542F">
      <w:pPr>
        <w:autoSpaceDE w:val="0"/>
        <w:autoSpaceDN w:val="0"/>
        <w:adjustRightInd w:val="0"/>
        <w:rPr>
          <w:color w:val="000000"/>
          <w:szCs w:val="24"/>
        </w:rPr>
      </w:pPr>
    </w:p>
    <w:p w:rsidR="007C542F" w:rsidRPr="00021495" w:rsidRDefault="007C542F" w:rsidP="007C542F">
      <w:pPr>
        <w:pStyle w:val="Default"/>
        <w:jc w:val="both"/>
        <w:rPr>
          <w:rFonts w:eastAsia="Calibri"/>
          <w:lang w:eastAsia="en-US"/>
        </w:rPr>
      </w:pPr>
      <w:r w:rsidRPr="00021495">
        <w:rPr>
          <w:b/>
          <w:bCs/>
        </w:rPr>
        <w:t xml:space="preserve">RITENUTO </w:t>
      </w:r>
      <w:r w:rsidRPr="00021495">
        <w:t>di procedere all’affidamento diretto alla ditta Maggioli nel rispetto dei principi di economicità e di efficienza, tutela degli investimenti in ottemperanza ai principi fondamentali per gli acquisti ICT di cui all’art. 68 comma 1 del CAD, in quanto la ditta Maggioli è fornitrice della piattaforma software integrata in uso presso l’Ente e, pertanto, la soluzione resa disponibile risulta sostanzialmente in continuità rispetto al software utilizzato e quindi vantaggiosa e conforme alle esigenze dell’Ente;</w:t>
      </w:r>
    </w:p>
    <w:p w:rsidR="007C542F" w:rsidRPr="00021495" w:rsidRDefault="007C542F" w:rsidP="007C542F">
      <w:pPr>
        <w:pStyle w:val="Default"/>
        <w:jc w:val="both"/>
        <w:rPr>
          <w:rFonts w:eastAsia="Calibri"/>
          <w:lang w:eastAsia="en-US"/>
        </w:rPr>
      </w:pPr>
    </w:p>
    <w:p w:rsidR="007C542F" w:rsidRPr="00021495" w:rsidRDefault="007C542F" w:rsidP="007C542F">
      <w:pPr>
        <w:pStyle w:val="Default"/>
        <w:jc w:val="both"/>
        <w:rPr>
          <w:rFonts w:eastAsia="Calibri"/>
          <w:lang w:eastAsia="en-US"/>
        </w:rPr>
      </w:pPr>
      <w:r w:rsidRPr="00021495">
        <w:rPr>
          <w:rFonts w:eastAsia="Calibri"/>
          <w:b/>
          <w:lang w:eastAsia="en-US"/>
        </w:rPr>
        <w:t>AVUTO RIGUARDO</w:t>
      </w:r>
      <w:r w:rsidRPr="00021495">
        <w:rPr>
          <w:rFonts w:eastAsia="Calibri"/>
          <w:lang w:eastAsia="en-US"/>
        </w:rPr>
        <w:t xml:space="preserve"> a tutto quanto sopra espresso si ritiene congruo procedere all’affidamento, della fornitura dei servizi di cui trattasi, in</w:t>
      </w:r>
      <w:r w:rsidRPr="00021495">
        <w:rPr>
          <w:lang w:eastAsia="x-none" w:bidi="it-IT"/>
        </w:rPr>
        <w:t xml:space="preserve"> favore de</w:t>
      </w:r>
      <w:r w:rsidRPr="00021495">
        <w:t>lla ditta Maggioli S</w:t>
      </w:r>
      <w:r w:rsidR="00793C52" w:rsidRPr="00021495">
        <w:t>.p.</w:t>
      </w:r>
      <w:r w:rsidRPr="00021495">
        <w:t>A</w:t>
      </w:r>
      <w:r w:rsidR="00793C52" w:rsidRPr="00021495">
        <w:t>.</w:t>
      </w:r>
      <w:r w:rsidRPr="00021495">
        <w:t xml:space="preserve">, con sede in Santarcangelo di Romagna (RM), </w:t>
      </w:r>
      <w:r w:rsidR="00F840B1" w:rsidRPr="00021495">
        <w:t>V</w:t>
      </w:r>
      <w:r w:rsidRPr="00021495">
        <w:t>ia del Carpino n. 9, C.F. 06188330150</w:t>
      </w:r>
      <w:r w:rsidR="00F840B1" w:rsidRPr="00021495">
        <w:t xml:space="preserve"> e</w:t>
      </w:r>
      <w:r w:rsidRPr="00021495">
        <w:t xml:space="preserve"> P.I</w:t>
      </w:r>
      <w:r w:rsidR="00F840B1" w:rsidRPr="00021495">
        <w:t>VA</w:t>
      </w:r>
      <w:r w:rsidRPr="00021495">
        <w:t xml:space="preserve"> 02066400405</w:t>
      </w:r>
      <w:r w:rsidRPr="00021495">
        <w:rPr>
          <w:rFonts w:eastAsia="Calibri"/>
          <w:lang w:eastAsia="en-US"/>
        </w:rPr>
        <w:t xml:space="preserve">, per un importo complessivo di </w:t>
      </w:r>
      <w:r w:rsidR="00F840B1" w:rsidRPr="00021495">
        <w:rPr>
          <w:rFonts w:eastAsia="Calibri"/>
          <w:lang w:eastAsia="en-US"/>
        </w:rPr>
        <w:t>Euro</w:t>
      </w:r>
      <w:r w:rsidRPr="00021495">
        <w:rPr>
          <w:rFonts w:eastAsia="Calibri"/>
          <w:lang w:eastAsia="en-US"/>
        </w:rPr>
        <w:t xml:space="preserve"> </w:t>
      </w:r>
      <w:r w:rsidR="004C345C">
        <w:rPr>
          <w:rFonts w:eastAsia="Calibri"/>
          <w:lang w:eastAsia="en-US"/>
        </w:rPr>
        <w:t>6</w:t>
      </w:r>
      <w:r w:rsidR="00F840B1" w:rsidRPr="00021495">
        <w:rPr>
          <w:rFonts w:eastAsia="Calibri"/>
          <w:lang w:eastAsia="en-US"/>
        </w:rPr>
        <w:t>.</w:t>
      </w:r>
      <w:r w:rsidR="004C345C">
        <w:rPr>
          <w:rFonts w:eastAsia="Calibri"/>
          <w:lang w:eastAsia="en-US"/>
        </w:rPr>
        <w:t>8</w:t>
      </w:r>
      <w:r w:rsidR="00F840B1" w:rsidRPr="00021495">
        <w:rPr>
          <w:rFonts w:eastAsia="Calibri"/>
          <w:lang w:eastAsia="en-US"/>
        </w:rPr>
        <w:t>3</w:t>
      </w:r>
      <w:r w:rsidR="00AA5F61">
        <w:rPr>
          <w:rFonts w:eastAsia="Calibri"/>
          <w:lang w:eastAsia="en-US"/>
        </w:rPr>
        <w:t>2</w:t>
      </w:r>
      <w:r w:rsidR="00F840B1" w:rsidRPr="00021495">
        <w:rPr>
          <w:rFonts w:eastAsia="Calibri"/>
          <w:lang w:eastAsia="en-US"/>
        </w:rPr>
        <w:t>,00 (</w:t>
      </w:r>
      <w:r w:rsidR="005B1CBB" w:rsidRPr="00021495">
        <w:rPr>
          <w:rFonts w:eastAsia="Calibri"/>
          <w:lang w:eastAsia="en-US"/>
        </w:rPr>
        <w:t xml:space="preserve">Euro </w:t>
      </w:r>
      <w:r w:rsidR="004C345C">
        <w:rPr>
          <w:rFonts w:eastAsia="Calibri"/>
          <w:lang w:eastAsia="en-US"/>
        </w:rPr>
        <w:t>5</w:t>
      </w:r>
      <w:r w:rsidRPr="00021495">
        <w:rPr>
          <w:rFonts w:eastAsia="Calibri"/>
          <w:lang w:eastAsia="en-US"/>
        </w:rPr>
        <w:t>.</w:t>
      </w:r>
      <w:r w:rsidR="004C345C">
        <w:rPr>
          <w:rFonts w:eastAsia="Calibri"/>
          <w:lang w:eastAsia="en-US"/>
        </w:rPr>
        <w:t>6</w:t>
      </w:r>
      <w:r w:rsidRPr="00021495">
        <w:rPr>
          <w:rFonts w:eastAsia="Calibri"/>
          <w:lang w:eastAsia="en-US"/>
        </w:rPr>
        <w:t xml:space="preserve">00,00 + </w:t>
      </w:r>
      <w:r w:rsidR="004C345C">
        <w:rPr>
          <w:rFonts w:eastAsia="Calibri"/>
          <w:lang w:eastAsia="en-US"/>
        </w:rPr>
        <w:t xml:space="preserve">Euro 1.232,00 </w:t>
      </w:r>
      <w:r w:rsidR="00F840B1" w:rsidRPr="00021495">
        <w:rPr>
          <w:rFonts w:eastAsia="Calibri"/>
          <w:lang w:eastAsia="en-US"/>
        </w:rPr>
        <w:t>IVA</w:t>
      </w:r>
      <w:r w:rsidRPr="00021495">
        <w:rPr>
          <w:rFonts w:eastAsia="Calibri"/>
          <w:lang w:eastAsia="en-US"/>
        </w:rPr>
        <w:t xml:space="preserve"> </w:t>
      </w:r>
      <w:r w:rsidR="00F840B1" w:rsidRPr="00021495">
        <w:rPr>
          <w:rFonts w:eastAsia="Calibri"/>
          <w:lang w:eastAsia="en-US"/>
        </w:rPr>
        <w:t>di legge</w:t>
      </w:r>
      <w:r w:rsidRPr="00021495">
        <w:rPr>
          <w:rFonts w:eastAsia="Calibri"/>
          <w:lang w:eastAsia="en-US"/>
        </w:rPr>
        <w:t>);</w:t>
      </w:r>
    </w:p>
    <w:p w:rsidR="007C542F" w:rsidRPr="00021495" w:rsidRDefault="007C542F" w:rsidP="007C542F">
      <w:pPr>
        <w:pStyle w:val="Default"/>
        <w:jc w:val="both"/>
        <w:rPr>
          <w:rFonts w:eastAsia="Calibri"/>
          <w:lang w:eastAsia="en-US"/>
        </w:rPr>
      </w:pPr>
    </w:p>
    <w:p w:rsidR="007C542F" w:rsidRPr="00021495" w:rsidRDefault="007C542F" w:rsidP="007C542F">
      <w:pPr>
        <w:autoSpaceDE w:val="0"/>
        <w:autoSpaceDN w:val="0"/>
        <w:adjustRightInd w:val="0"/>
        <w:rPr>
          <w:color w:val="000000"/>
          <w:szCs w:val="24"/>
        </w:rPr>
      </w:pPr>
      <w:r w:rsidRPr="00021495">
        <w:rPr>
          <w:b/>
          <w:color w:val="000000"/>
          <w:szCs w:val="24"/>
        </w:rPr>
        <w:t>RICHIAMATE</w:t>
      </w:r>
      <w:r w:rsidRPr="00021495">
        <w:rPr>
          <w:color w:val="000000"/>
          <w:szCs w:val="24"/>
        </w:rPr>
        <w:t xml:space="preserve"> la Circolare nr. 33 </w:t>
      </w:r>
      <w:r w:rsidR="00F840B1" w:rsidRPr="00021495">
        <w:rPr>
          <w:color w:val="000000"/>
          <w:szCs w:val="24"/>
        </w:rPr>
        <w:t>in data</w:t>
      </w:r>
      <w:r w:rsidRPr="00021495">
        <w:rPr>
          <w:color w:val="000000"/>
          <w:szCs w:val="24"/>
        </w:rPr>
        <w:t xml:space="preserve"> 13/10/2022 della Ragioneria Generale dello Stato “Aggiornamento Guida operativa per il rispetto del principio di non arrecare danno significativo all'ambiente (cd. DNSH)” e le “Linee guida per i Soggetti attuatori degli Avvisi PA digitale 2026” con le quali si evidenziano come gli investimenti non abbiano un impatto ambientale diretto e pertanto i soggetti attuatori di queste misure non devono quindi compilare la documentazione DNSH riportata nell’Allegato 4 degli Avvisi Pubblici;</w:t>
      </w:r>
    </w:p>
    <w:p w:rsidR="007C542F" w:rsidRPr="00021495" w:rsidRDefault="007C542F" w:rsidP="007C542F">
      <w:pPr>
        <w:pStyle w:val="Default"/>
        <w:jc w:val="both"/>
        <w:rPr>
          <w:bCs/>
        </w:rPr>
      </w:pPr>
    </w:p>
    <w:p w:rsidR="007C542F" w:rsidRPr="00021495" w:rsidRDefault="007C542F" w:rsidP="007C542F">
      <w:pPr>
        <w:pStyle w:val="Default"/>
        <w:jc w:val="both"/>
        <w:rPr>
          <w:bCs/>
        </w:rPr>
      </w:pPr>
      <w:r w:rsidRPr="00021495">
        <w:rPr>
          <w:b/>
          <w:bCs/>
        </w:rPr>
        <w:t>CONSIDERATO</w:t>
      </w:r>
      <w:r w:rsidRPr="00021495">
        <w:rPr>
          <w:bCs/>
        </w:rPr>
        <w:t xml:space="preserve"> che per la ditta sopra indicata, essendo la stessa regolarmente iscritte al </w:t>
      </w:r>
      <w:r w:rsidR="00F840B1" w:rsidRPr="00021495">
        <w:rPr>
          <w:bCs/>
        </w:rPr>
        <w:t>MEPA</w:t>
      </w:r>
      <w:r w:rsidRPr="00021495">
        <w:rPr>
          <w:bCs/>
        </w:rPr>
        <w:t>, si devono intendere regolarmente assolti gli obblighi di cui a</w:t>
      </w:r>
      <w:r w:rsidRPr="00021495">
        <w:t xml:space="preserve">gli artt. </w:t>
      </w:r>
      <w:r w:rsidRPr="00021495">
        <w:rPr>
          <w:bCs/>
        </w:rPr>
        <w:t>46 e 47 del DPR n.445/2000 e soddisfatti i</w:t>
      </w:r>
      <w:r w:rsidRPr="00021495">
        <w:t xml:space="preserve"> requisiti di ordine generale di cui all’art. 38 del D. Lgs. 163/2006 per la partecipazione alle procedure di affidamento delle concessioni e degli appalti di lavori, forniture e servizi (</w:t>
      </w:r>
      <w:r w:rsidRPr="00021495">
        <w:rPr>
          <w:bCs/>
        </w:rPr>
        <w:t xml:space="preserve">essere in regola con il versamento dei contributi e/o dei premi all’INPS ed all’INAIL e assunzione di tutti gli obblighi di tracciabilità dei flussi finanziari di cui all’art. 3 della L. 13/08/2010 n. 136 e </w:t>
      </w:r>
      <w:proofErr w:type="spellStart"/>
      <w:r w:rsidRPr="00021495">
        <w:rPr>
          <w:bCs/>
        </w:rPr>
        <w:t>s</w:t>
      </w:r>
      <w:r w:rsidR="00F840B1" w:rsidRPr="00021495">
        <w:rPr>
          <w:bCs/>
        </w:rPr>
        <w:t>.</w:t>
      </w:r>
      <w:r w:rsidRPr="00021495">
        <w:rPr>
          <w:bCs/>
        </w:rPr>
        <w:t>m.i.</w:t>
      </w:r>
      <w:proofErr w:type="spellEnd"/>
      <w:r w:rsidRPr="00021495">
        <w:rPr>
          <w:bCs/>
        </w:rPr>
        <w:t>);</w:t>
      </w:r>
    </w:p>
    <w:p w:rsidR="007C542F" w:rsidRPr="00021495" w:rsidRDefault="007C542F" w:rsidP="007C542F">
      <w:pPr>
        <w:pStyle w:val="Default"/>
        <w:jc w:val="both"/>
        <w:rPr>
          <w:bCs/>
        </w:rPr>
      </w:pPr>
    </w:p>
    <w:p w:rsidR="007C542F" w:rsidRPr="00021495" w:rsidRDefault="007C542F" w:rsidP="007C542F">
      <w:pPr>
        <w:autoSpaceDE w:val="0"/>
        <w:autoSpaceDN w:val="0"/>
        <w:adjustRightInd w:val="0"/>
        <w:rPr>
          <w:color w:val="000000"/>
          <w:szCs w:val="24"/>
        </w:rPr>
      </w:pPr>
      <w:r w:rsidRPr="00021495">
        <w:rPr>
          <w:b/>
          <w:color w:val="000000"/>
          <w:szCs w:val="24"/>
        </w:rPr>
        <w:t>PRESO ATTO</w:t>
      </w:r>
      <w:r w:rsidR="003D539C" w:rsidRPr="00021495">
        <w:rPr>
          <w:color w:val="000000"/>
          <w:szCs w:val="24"/>
        </w:rPr>
        <w:t xml:space="preserve"> che, </w:t>
      </w:r>
      <w:r w:rsidRPr="00021495">
        <w:rPr>
          <w:color w:val="000000"/>
          <w:szCs w:val="24"/>
        </w:rPr>
        <w:t>ad integrazione di quanto sopra, la stazione appaltante ha già acquisito precedentemente, nell’ambito delle recenti procedure di affidamento PNRR (Determina nr. 247 del 11/04/2023 relativa all’Avviso “Misura 1.4.1 “Esperienza del Cittadino nei servizi pubblici”), apposita documentazione (salvata nell’apposita directory sul server dati dell’ente) relativamente a:</w:t>
      </w:r>
    </w:p>
    <w:p w:rsidR="007C542F" w:rsidRPr="00021495" w:rsidRDefault="007C542F" w:rsidP="00F840B1">
      <w:pPr>
        <w:pStyle w:val="Default"/>
        <w:numPr>
          <w:ilvl w:val="0"/>
          <w:numId w:val="10"/>
        </w:numPr>
        <w:jc w:val="both"/>
        <w:rPr>
          <w:bCs/>
        </w:rPr>
      </w:pPr>
      <w:r w:rsidRPr="00021495">
        <w:rPr>
          <w:bCs/>
        </w:rPr>
        <w:t>dichiarazione sostitutiva di adempimento agli obblighi derivanti da affidamenti finanziati dal PNRR di cui al DL. 77/2021 e alla L. n. 68/1999;</w:t>
      </w:r>
    </w:p>
    <w:p w:rsidR="007C542F" w:rsidRPr="00021495" w:rsidRDefault="007C542F" w:rsidP="00F840B1">
      <w:pPr>
        <w:pStyle w:val="Default"/>
        <w:numPr>
          <w:ilvl w:val="0"/>
          <w:numId w:val="10"/>
        </w:numPr>
        <w:jc w:val="both"/>
        <w:rPr>
          <w:bCs/>
        </w:rPr>
      </w:pPr>
      <w:r w:rsidRPr="00021495">
        <w:rPr>
          <w:bCs/>
        </w:rPr>
        <w:t>visura camerale;</w:t>
      </w:r>
    </w:p>
    <w:p w:rsidR="007C542F" w:rsidRPr="00021495" w:rsidRDefault="007C542F" w:rsidP="00F840B1">
      <w:pPr>
        <w:pStyle w:val="Default"/>
        <w:numPr>
          <w:ilvl w:val="0"/>
          <w:numId w:val="10"/>
        </w:numPr>
        <w:jc w:val="both"/>
        <w:rPr>
          <w:bCs/>
        </w:rPr>
      </w:pPr>
      <w:r w:rsidRPr="00021495">
        <w:rPr>
          <w:bCs/>
        </w:rPr>
        <w:t>certificato di sussistenza dei requisiti di cui all’art.7 bis comma 5 del D. Lgs. 9 luglio 1997 n. 241;</w:t>
      </w:r>
    </w:p>
    <w:p w:rsidR="007C542F" w:rsidRPr="00021495" w:rsidRDefault="007C542F" w:rsidP="00F840B1">
      <w:pPr>
        <w:pStyle w:val="Default"/>
        <w:numPr>
          <w:ilvl w:val="0"/>
          <w:numId w:val="10"/>
        </w:numPr>
        <w:jc w:val="both"/>
        <w:rPr>
          <w:bCs/>
        </w:rPr>
      </w:pPr>
      <w:r w:rsidRPr="00021495">
        <w:rPr>
          <w:bCs/>
        </w:rPr>
        <w:t>casellario giudiziale con relativi carichi pendenti dei soggetti;</w:t>
      </w:r>
    </w:p>
    <w:p w:rsidR="007C542F" w:rsidRPr="00021495" w:rsidRDefault="00F840B1" w:rsidP="00F840B1">
      <w:pPr>
        <w:pStyle w:val="Default"/>
        <w:numPr>
          <w:ilvl w:val="0"/>
          <w:numId w:val="10"/>
        </w:numPr>
        <w:jc w:val="both"/>
        <w:rPr>
          <w:bCs/>
        </w:rPr>
      </w:pPr>
      <w:r w:rsidRPr="00021495">
        <w:rPr>
          <w:bCs/>
        </w:rPr>
        <w:t xml:space="preserve">DURC </w:t>
      </w:r>
      <w:r w:rsidR="004057A6" w:rsidRPr="00021495">
        <w:rPr>
          <w:bCs/>
        </w:rPr>
        <w:t>(</w:t>
      </w:r>
      <w:r w:rsidRPr="00021495">
        <w:rPr>
          <w:bCs/>
        </w:rPr>
        <w:t>Documento Unico di Regolarità Contributiva</w:t>
      </w:r>
      <w:r w:rsidR="004057A6" w:rsidRPr="00021495">
        <w:rPr>
          <w:bCs/>
        </w:rPr>
        <w:t>)</w:t>
      </w:r>
      <w:r w:rsidR="007C542F" w:rsidRPr="00021495">
        <w:rPr>
          <w:bCs/>
        </w:rPr>
        <w:t xml:space="preserve"> </w:t>
      </w:r>
      <w:r w:rsidR="004057A6" w:rsidRPr="00021495">
        <w:rPr>
          <w:bCs/>
        </w:rPr>
        <w:t>con</w:t>
      </w:r>
      <w:r w:rsidR="007C542F" w:rsidRPr="00021495">
        <w:rPr>
          <w:bCs/>
        </w:rPr>
        <w:t xml:space="preserve"> </w:t>
      </w:r>
      <w:r w:rsidR="004057A6" w:rsidRPr="00021495">
        <w:rPr>
          <w:bCs/>
        </w:rPr>
        <w:t xml:space="preserve">esito regolare e </w:t>
      </w:r>
      <w:r w:rsidR="007C542F" w:rsidRPr="00021495">
        <w:rPr>
          <w:bCs/>
        </w:rPr>
        <w:t xml:space="preserve">scadenza </w:t>
      </w:r>
      <w:r w:rsidR="00D70294" w:rsidRPr="00021495">
        <w:rPr>
          <w:bCs/>
        </w:rPr>
        <w:t>a</w:t>
      </w:r>
      <w:r w:rsidR="004057A6" w:rsidRPr="00021495">
        <w:rPr>
          <w:bCs/>
        </w:rPr>
        <w:t>ll</w:t>
      </w:r>
      <w:r w:rsidR="00D70294" w:rsidRPr="00021495">
        <w:rPr>
          <w:bCs/>
        </w:rPr>
        <w:t>a</w:t>
      </w:r>
      <w:r w:rsidR="004057A6" w:rsidRPr="00021495">
        <w:rPr>
          <w:bCs/>
        </w:rPr>
        <w:t xml:space="preserve"> data del </w:t>
      </w:r>
      <w:r w:rsidRPr="00021495">
        <w:rPr>
          <w:bCs/>
        </w:rPr>
        <w:t>21</w:t>
      </w:r>
      <w:r w:rsidR="007C542F" w:rsidRPr="00021495">
        <w:rPr>
          <w:bCs/>
        </w:rPr>
        <w:t>/0</w:t>
      </w:r>
      <w:r w:rsidRPr="00021495">
        <w:rPr>
          <w:bCs/>
        </w:rPr>
        <w:t>1</w:t>
      </w:r>
      <w:r w:rsidR="007C542F" w:rsidRPr="00021495">
        <w:rPr>
          <w:bCs/>
        </w:rPr>
        <w:t>/202</w:t>
      </w:r>
      <w:r w:rsidRPr="00021495">
        <w:rPr>
          <w:bCs/>
        </w:rPr>
        <w:t>5</w:t>
      </w:r>
      <w:r w:rsidR="00FB0BA5" w:rsidRPr="00021495">
        <w:rPr>
          <w:bCs/>
        </w:rPr>
        <w:t>, Protocollo INPS_42584822</w:t>
      </w:r>
      <w:r w:rsidR="007C542F" w:rsidRPr="00021495">
        <w:rPr>
          <w:bCs/>
        </w:rPr>
        <w:t>;</w:t>
      </w:r>
    </w:p>
    <w:p w:rsidR="007C542F" w:rsidRPr="00021495" w:rsidRDefault="007C542F" w:rsidP="007C542F">
      <w:pPr>
        <w:pStyle w:val="Default"/>
        <w:jc w:val="both"/>
        <w:rPr>
          <w:bCs/>
        </w:rPr>
      </w:pPr>
    </w:p>
    <w:p w:rsidR="007C542F" w:rsidRPr="00021495" w:rsidRDefault="007C542F" w:rsidP="007C542F">
      <w:pPr>
        <w:pStyle w:val="Default"/>
        <w:jc w:val="both"/>
      </w:pPr>
      <w:r w:rsidRPr="00021495">
        <w:rPr>
          <w:rFonts w:eastAsia="Calibri"/>
          <w:b/>
          <w:lang w:eastAsia="en-US"/>
        </w:rPr>
        <w:t>SPECIFICATO</w:t>
      </w:r>
      <w:r w:rsidR="003D539C" w:rsidRPr="00021495">
        <w:rPr>
          <w:rFonts w:eastAsia="Calibri"/>
          <w:lang w:eastAsia="en-US"/>
        </w:rPr>
        <w:t xml:space="preserve"> che</w:t>
      </w:r>
      <w:r w:rsidRPr="00021495">
        <w:rPr>
          <w:rFonts w:eastAsia="Calibri"/>
          <w:lang w:eastAsia="en-US"/>
        </w:rPr>
        <w:t xml:space="preserve"> </w:t>
      </w:r>
      <w:r w:rsidRPr="00021495">
        <w:t xml:space="preserve">la documentazione relativa all’atto di nomina di </w:t>
      </w:r>
      <w:r w:rsidR="00860FF5" w:rsidRPr="00021495">
        <w:t>R</w:t>
      </w:r>
      <w:r w:rsidRPr="00021495">
        <w:t>esponsabile esterno del trattamento dati è già stata acquisita, nell’ambito dell’affidamento, alla ditta Maggioli S</w:t>
      </w:r>
      <w:r w:rsidR="00D70294" w:rsidRPr="00021495">
        <w:t>.</w:t>
      </w:r>
      <w:r w:rsidRPr="00021495">
        <w:t>p</w:t>
      </w:r>
      <w:r w:rsidR="00D70294" w:rsidRPr="00021495">
        <w:t>.A.</w:t>
      </w:r>
      <w:r w:rsidRPr="00021495">
        <w:t xml:space="preserve"> (Determina </w:t>
      </w:r>
      <w:r w:rsidR="00F1278E" w:rsidRPr="00021495">
        <w:t>71</w:t>
      </w:r>
      <w:r w:rsidRPr="00021495">
        <w:t xml:space="preserve">1 </w:t>
      </w:r>
      <w:r w:rsidR="00860FF5" w:rsidRPr="00021495">
        <w:t>in data</w:t>
      </w:r>
      <w:r w:rsidRPr="00021495">
        <w:t xml:space="preserve"> </w:t>
      </w:r>
      <w:r w:rsidR="00F1278E" w:rsidRPr="00021495">
        <w:t>19</w:t>
      </w:r>
      <w:r w:rsidRPr="00021495">
        <w:t>/</w:t>
      </w:r>
      <w:r w:rsidR="00F1278E" w:rsidRPr="00021495">
        <w:t>0</w:t>
      </w:r>
      <w:r w:rsidRPr="00021495">
        <w:t>2/202</w:t>
      </w:r>
      <w:r w:rsidR="00F1278E" w:rsidRPr="00021495">
        <w:t>4</w:t>
      </w:r>
      <w:r w:rsidRPr="00021495">
        <w:t xml:space="preserve">), dei servizi di assistenza e manutenzione software della suite </w:t>
      </w:r>
      <w:proofErr w:type="spellStart"/>
      <w:r w:rsidRPr="00021495">
        <w:t>Sicr@web</w:t>
      </w:r>
      <w:proofErr w:type="spellEnd"/>
      <w:r w:rsidRPr="00021495">
        <w:t xml:space="preserve"> a valere per </w:t>
      </w:r>
      <w:r w:rsidR="00F1278E" w:rsidRPr="00021495">
        <w:t>l’annualità 2024</w:t>
      </w:r>
      <w:r w:rsidRPr="00021495">
        <w:t>;</w:t>
      </w:r>
    </w:p>
    <w:p w:rsidR="007C542F" w:rsidRPr="00021495" w:rsidRDefault="007C542F" w:rsidP="007C542F">
      <w:pPr>
        <w:pStyle w:val="Default"/>
        <w:jc w:val="both"/>
      </w:pPr>
    </w:p>
    <w:p w:rsidR="007C542F" w:rsidRPr="00021495" w:rsidRDefault="007C542F" w:rsidP="007C542F">
      <w:pPr>
        <w:pStyle w:val="Default"/>
        <w:jc w:val="both"/>
      </w:pPr>
      <w:r w:rsidRPr="00021495">
        <w:rPr>
          <w:b/>
        </w:rPr>
        <w:t>RILEVATO</w:t>
      </w:r>
      <w:r w:rsidRPr="00021495">
        <w:t xml:space="preserve"> che, ai sensi dell’art. 3 della Legge 136/2010, la disciplina sul sistema di tracciabilità dei flussi finanziari relativi ai contratti pubblici, è caratterizzata dal principio dell’obbligatorietà dell’utilizzo di uno o più conti correnti bancari o postali, dedicati alle commesse pubbliche;</w:t>
      </w:r>
    </w:p>
    <w:p w:rsidR="007C542F" w:rsidRPr="00021495" w:rsidRDefault="007C542F" w:rsidP="007C542F">
      <w:pPr>
        <w:pStyle w:val="Default"/>
        <w:jc w:val="both"/>
        <w:rPr>
          <w:bCs/>
        </w:rPr>
      </w:pPr>
    </w:p>
    <w:p w:rsidR="007C542F" w:rsidRPr="00021495" w:rsidRDefault="007C542F" w:rsidP="007C542F">
      <w:pPr>
        <w:pStyle w:val="Default"/>
        <w:jc w:val="both"/>
        <w:rPr>
          <w:rFonts w:eastAsia="Calibri"/>
          <w:lang w:eastAsia="en-US"/>
        </w:rPr>
      </w:pPr>
      <w:r w:rsidRPr="00021495">
        <w:rPr>
          <w:b/>
          <w:bCs/>
        </w:rPr>
        <w:t>EVIDENZIATO</w:t>
      </w:r>
      <w:r w:rsidR="003D539C" w:rsidRPr="00021495">
        <w:rPr>
          <w:bCs/>
        </w:rPr>
        <w:t xml:space="preserve"> che </w:t>
      </w:r>
      <w:r w:rsidRPr="00021495">
        <w:rPr>
          <w:rFonts w:eastAsia="Calibri"/>
          <w:lang w:eastAsia="en-US"/>
        </w:rPr>
        <w:t xml:space="preserve">non è stato redatto il </w:t>
      </w:r>
      <w:r w:rsidR="00860FF5" w:rsidRPr="00021495">
        <w:rPr>
          <w:rFonts w:eastAsia="Calibri"/>
          <w:lang w:eastAsia="en-US"/>
        </w:rPr>
        <w:t xml:space="preserve">Documento Unico di Valutazione dei Rischi da Interferenze (DUVRI) </w:t>
      </w:r>
      <w:r w:rsidRPr="00021495">
        <w:rPr>
          <w:rFonts w:eastAsia="Calibri"/>
          <w:lang w:eastAsia="en-US"/>
        </w:rPr>
        <w:t xml:space="preserve">in quanto non sono stati individuati </w:t>
      </w:r>
      <w:r w:rsidR="00860FF5" w:rsidRPr="00021495">
        <w:rPr>
          <w:rFonts w:eastAsia="Calibri"/>
          <w:lang w:eastAsia="en-US"/>
        </w:rPr>
        <w:t xml:space="preserve">tali </w:t>
      </w:r>
      <w:r w:rsidRPr="00021495">
        <w:rPr>
          <w:rFonts w:eastAsia="Calibri"/>
          <w:lang w:eastAsia="en-US"/>
        </w:rPr>
        <w:t>rischi;</w:t>
      </w:r>
    </w:p>
    <w:p w:rsidR="007C542F" w:rsidRPr="00021495" w:rsidRDefault="007C542F" w:rsidP="007C542F">
      <w:pPr>
        <w:pStyle w:val="Default"/>
        <w:jc w:val="both"/>
      </w:pPr>
    </w:p>
    <w:p w:rsidR="007C542F" w:rsidRPr="00021495" w:rsidRDefault="007C542F" w:rsidP="007C542F">
      <w:pPr>
        <w:autoSpaceDE w:val="0"/>
        <w:autoSpaceDN w:val="0"/>
        <w:adjustRightInd w:val="0"/>
        <w:rPr>
          <w:color w:val="000000"/>
          <w:szCs w:val="24"/>
        </w:rPr>
      </w:pPr>
      <w:r w:rsidRPr="00021495">
        <w:rPr>
          <w:b/>
          <w:color w:val="000000"/>
          <w:szCs w:val="24"/>
        </w:rPr>
        <w:t>DATO ATTO</w:t>
      </w:r>
      <w:r w:rsidR="003D539C" w:rsidRPr="00021495">
        <w:rPr>
          <w:color w:val="000000"/>
          <w:szCs w:val="24"/>
        </w:rPr>
        <w:t xml:space="preserve"> che</w:t>
      </w:r>
      <w:r w:rsidRPr="00021495">
        <w:rPr>
          <w:color w:val="000000"/>
          <w:szCs w:val="24"/>
        </w:rPr>
        <w:t xml:space="preserve">, in forza dell’art. 1, comma 4 del D.L. n. 76/2020 </w:t>
      </w:r>
      <w:proofErr w:type="spellStart"/>
      <w:r w:rsidRPr="00021495">
        <w:rPr>
          <w:color w:val="000000"/>
          <w:szCs w:val="24"/>
        </w:rPr>
        <w:t>conv</w:t>
      </w:r>
      <w:proofErr w:type="spellEnd"/>
      <w:r w:rsidRPr="00021495">
        <w:rPr>
          <w:color w:val="000000"/>
          <w:szCs w:val="24"/>
        </w:rPr>
        <w:t xml:space="preserve">. in Legge n. 120/2020 come modificato dal DL n. 77/2021 </w:t>
      </w:r>
      <w:proofErr w:type="spellStart"/>
      <w:r w:rsidRPr="00021495">
        <w:rPr>
          <w:color w:val="000000"/>
          <w:szCs w:val="24"/>
        </w:rPr>
        <w:t>conv</w:t>
      </w:r>
      <w:proofErr w:type="spellEnd"/>
      <w:r w:rsidRPr="00021495">
        <w:rPr>
          <w:color w:val="000000"/>
          <w:szCs w:val="24"/>
        </w:rPr>
        <w:t xml:space="preserve">. in legge n. 108/2021, codesta stazione appaltante ha ritenuto di non richiedere la garanzia provvisoria di cui all’art. </w:t>
      </w:r>
      <w:r w:rsidR="00860FF5" w:rsidRPr="00021495">
        <w:rPr>
          <w:color w:val="000000"/>
          <w:szCs w:val="24"/>
        </w:rPr>
        <w:t>106</w:t>
      </w:r>
      <w:r w:rsidRPr="00021495">
        <w:rPr>
          <w:color w:val="000000"/>
          <w:szCs w:val="24"/>
        </w:rPr>
        <w:t xml:space="preserve"> del </w:t>
      </w:r>
      <w:proofErr w:type="spellStart"/>
      <w:r w:rsidRPr="00021495">
        <w:rPr>
          <w:color w:val="000000"/>
          <w:szCs w:val="24"/>
        </w:rPr>
        <w:t>D.Lgs.</w:t>
      </w:r>
      <w:proofErr w:type="spellEnd"/>
      <w:r w:rsidRPr="00021495">
        <w:rPr>
          <w:color w:val="000000"/>
          <w:szCs w:val="24"/>
        </w:rPr>
        <w:t xml:space="preserve"> n. </w:t>
      </w:r>
      <w:r w:rsidR="00860FF5" w:rsidRPr="00021495">
        <w:rPr>
          <w:color w:val="000000"/>
          <w:szCs w:val="24"/>
        </w:rPr>
        <w:t>36</w:t>
      </w:r>
      <w:r w:rsidRPr="00021495">
        <w:rPr>
          <w:color w:val="000000"/>
          <w:szCs w:val="24"/>
        </w:rPr>
        <w:t>/20</w:t>
      </w:r>
      <w:r w:rsidR="00860FF5" w:rsidRPr="00021495">
        <w:rPr>
          <w:color w:val="000000"/>
          <w:szCs w:val="24"/>
        </w:rPr>
        <w:t>23</w:t>
      </w:r>
      <w:r w:rsidRPr="00021495">
        <w:rPr>
          <w:color w:val="000000"/>
          <w:szCs w:val="24"/>
        </w:rPr>
        <w:t>;</w:t>
      </w:r>
    </w:p>
    <w:p w:rsidR="007C542F" w:rsidRPr="00021495" w:rsidRDefault="007C542F" w:rsidP="007C542F">
      <w:pPr>
        <w:autoSpaceDE w:val="0"/>
        <w:autoSpaceDN w:val="0"/>
        <w:adjustRightInd w:val="0"/>
        <w:rPr>
          <w:color w:val="000000"/>
          <w:szCs w:val="24"/>
        </w:rPr>
      </w:pPr>
    </w:p>
    <w:p w:rsidR="007C542F" w:rsidRPr="00021495" w:rsidRDefault="007C542F" w:rsidP="007C542F">
      <w:pPr>
        <w:pStyle w:val="Default"/>
        <w:jc w:val="both"/>
        <w:rPr>
          <w:rFonts w:eastAsia="Calibri"/>
          <w:color w:val="000009"/>
          <w:lang w:eastAsia="en-US"/>
        </w:rPr>
      </w:pPr>
      <w:r w:rsidRPr="00021495">
        <w:rPr>
          <w:rFonts w:eastAsia="Calibri"/>
          <w:b/>
          <w:color w:val="000009"/>
          <w:lang w:eastAsia="en-US"/>
        </w:rPr>
        <w:t>ATTESTATO</w:t>
      </w:r>
      <w:r w:rsidRPr="00021495">
        <w:rPr>
          <w:rFonts w:eastAsia="Calibri"/>
          <w:color w:val="000009"/>
          <w:lang w:eastAsia="en-US"/>
        </w:rPr>
        <w:t xml:space="preserve"> che il sottoscritto non versa in situazione di conflitto d’interesse alcuno in relazione alla procedura in oggetto, ai sensi dell’art. 6 </w:t>
      </w:r>
      <w:r w:rsidRPr="00021495">
        <w:rPr>
          <w:rFonts w:eastAsia="Calibri"/>
          <w:i/>
          <w:iCs/>
          <w:color w:val="000009"/>
          <w:lang w:eastAsia="en-US"/>
        </w:rPr>
        <w:t xml:space="preserve">bis </w:t>
      </w:r>
      <w:r w:rsidRPr="00021495">
        <w:rPr>
          <w:rFonts w:eastAsia="Calibri"/>
          <w:color w:val="000009"/>
          <w:lang w:eastAsia="en-US"/>
        </w:rPr>
        <w:t xml:space="preserve">della L. 241/1990 e </w:t>
      </w:r>
      <w:proofErr w:type="spellStart"/>
      <w:r w:rsidRPr="00021495">
        <w:rPr>
          <w:rFonts w:eastAsia="Calibri"/>
          <w:color w:val="000009"/>
          <w:lang w:eastAsia="en-US"/>
        </w:rPr>
        <w:t>smi</w:t>
      </w:r>
      <w:proofErr w:type="spellEnd"/>
      <w:r w:rsidRPr="00021495">
        <w:rPr>
          <w:rFonts w:eastAsia="Calibri"/>
          <w:color w:val="000009"/>
          <w:lang w:eastAsia="en-US"/>
        </w:rPr>
        <w:t xml:space="preserve">, del DPR 62/2013, nonché dell’art. </w:t>
      </w:r>
      <w:r w:rsidR="00860FF5" w:rsidRPr="00021495">
        <w:rPr>
          <w:rFonts w:eastAsia="Calibri"/>
          <w:color w:val="000009"/>
          <w:lang w:eastAsia="en-US"/>
        </w:rPr>
        <w:t>16</w:t>
      </w:r>
      <w:r w:rsidRPr="00021495">
        <w:rPr>
          <w:rFonts w:eastAsia="Calibri"/>
          <w:color w:val="000009"/>
          <w:lang w:eastAsia="en-US"/>
        </w:rPr>
        <w:t xml:space="preserve"> del D.</w:t>
      </w:r>
      <w:r w:rsidR="00860FF5" w:rsidRPr="00021495">
        <w:rPr>
          <w:rFonts w:eastAsia="Calibri"/>
          <w:color w:val="000009"/>
          <w:lang w:eastAsia="en-US"/>
        </w:rPr>
        <w:t>L</w:t>
      </w:r>
      <w:r w:rsidRPr="00021495">
        <w:rPr>
          <w:rFonts w:eastAsia="Calibri"/>
          <w:color w:val="000009"/>
          <w:lang w:eastAsia="en-US"/>
        </w:rPr>
        <w:t xml:space="preserve">gs. </w:t>
      </w:r>
      <w:r w:rsidR="00860FF5" w:rsidRPr="00021495">
        <w:rPr>
          <w:rFonts w:eastAsia="Calibri"/>
          <w:color w:val="000009"/>
          <w:lang w:eastAsia="en-US"/>
        </w:rPr>
        <w:t>36</w:t>
      </w:r>
      <w:r w:rsidRPr="00021495">
        <w:rPr>
          <w:rFonts w:eastAsia="Calibri"/>
          <w:color w:val="000009"/>
          <w:lang w:eastAsia="en-US"/>
        </w:rPr>
        <w:t>/20</w:t>
      </w:r>
      <w:r w:rsidR="00860FF5" w:rsidRPr="00021495">
        <w:rPr>
          <w:rFonts w:eastAsia="Calibri"/>
          <w:color w:val="000009"/>
          <w:lang w:eastAsia="en-US"/>
        </w:rPr>
        <w:t>23</w:t>
      </w:r>
      <w:r w:rsidRPr="00021495">
        <w:rPr>
          <w:rFonts w:eastAsia="Calibri"/>
          <w:color w:val="000009"/>
          <w:lang w:eastAsia="en-US"/>
        </w:rPr>
        <w:t>;</w:t>
      </w:r>
    </w:p>
    <w:p w:rsidR="007C542F" w:rsidRPr="00021495" w:rsidRDefault="007C542F" w:rsidP="007C542F">
      <w:pPr>
        <w:pStyle w:val="Default"/>
        <w:jc w:val="both"/>
        <w:rPr>
          <w:rFonts w:eastAsia="Calibri"/>
          <w:color w:val="000009"/>
          <w:lang w:eastAsia="en-US"/>
        </w:rPr>
      </w:pPr>
    </w:p>
    <w:p w:rsidR="007C542F" w:rsidRPr="00021495" w:rsidRDefault="007C542F" w:rsidP="007C542F">
      <w:pPr>
        <w:pStyle w:val="Default"/>
        <w:jc w:val="both"/>
      </w:pPr>
      <w:r w:rsidRPr="00021495">
        <w:rPr>
          <w:b/>
        </w:rPr>
        <w:t>ATTES</w:t>
      </w:r>
      <w:r w:rsidR="003D539C" w:rsidRPr="00021495">
        <w:rPr>
          <w:b/>
        </w:rPr>
        <w:t>O</w:t>
      </w:r>
      <w:r w:rsidR="003D539C" w:rsidRPr="00021495">
        <w:t xml:space="preserve"> che</w:t>
      </w:r>
      <w:r w:rsidRPr="00021495">
        <w:t xml:space="preserve">, ai sensi dell’art. 21-sexies della Legge 07.08.1990, n. 241 e </w:t>
      </w:r>
      <w:proofErr w:type="spellStart"/>
      <w:r w:rsidRPr="00021495">
        <w:t>s.m.i.</w:t>
      </w:r>
      <w:proofErr w:type="spellEnd"/>
      <w:r w:rsidRPr="00021495">
        <w:t xml:space="preserve"> e dell'art. 92 comma 3 del </w:t>
      </w:r>
      <w:proofErr w:type="spellStart"/>
      <w:r w:rsidRPr="00021495">
        <w:t>D.Lgs</w:t>
      </w:r>
      <w:proofErr w:type="spellEnd"/>
      <w:r w:rsidRPr="00021495">
        <w:t xml:space="preserve"> 159/2011, nell'eventualità che emergessero fatti individuati dalla legge come impedimento alla stipulazione di contratti d'appalto con la Pubblica Amministrazione, è facoltà della stazione appaltante revocare in autotutela l’aggiudicazione o risolvere il contratto, senza che alcun onere sia dovuto all’appaltatore, e fatto salvo il diritto della stazione appaltante di agire per il risarcimento del danno subito;</w:t>
      </w:r>
    </w:p>
    <w:p w:rsidR="007C542F" w:rsidRPr="00021495" w:rsidRDefault="007C542F" w:rsidP="007C542F">
      <w:pPr>
        <w:pStyle w:val="Default"/>
        <w:jc w:val="both"/>
      </w:pPr>
    </w:p>
    <w:p w:rsidR="007C542F" w:rsidRPr="00021495" w:rsidRDefault="007C542F" w:rsidP="007C542F">
      <w:pPr>
        <w:pStyle w:val="Default"/>
        <w:jc w:val="both"/>
      </w:pPr>
      <w:r w:rsidRPr="00021495">
        <w:rPr>
          <w:b/>
        </w:rPr>
        <w:t>VISTI</w:t>
      </w:r>
      <w:r w:rsidRPr="00021495">
        <w:t>:</w:t>
      </w:r>
    </w:p>
    <w:p w:rsidR="00800A3D" w:rsidRPr="00021495" w:rsidRDefault="00800A3D" w:rsidP="00800A3D">
      <w:pPr>
        <w:pStyle w:val="Default"/>
        <w:numPr>
          <w:ilvl w:val="0"/>
          <w:numId w:val="11"/>
        </w:numPr>
        <w:jc w:val="both"/>
      </w:pPr>
      <w:r w:rsidRPr="00021495">
        <w:t>il D.U.P. 2025/2027 approvato con deliberazione di Consiglio Comunale n.68 in data 30/12/2024;</w:t>
      </w:r>
    </w:p>
    <w:p w:rsidR="00800A3D" w:rsidRPr="00021495" w:rsidRDefault="00800A3D" w:rsidP="00800A3D">
      <w:pPr>
        <w:pStyle w:val="Default"/>
        <w:numPr>
          <w:ilvl w:val="0"/>
          <w:numId w:val="11"/>
        </w:numPr>
        <w:jc w:val="both"/>
      </w:pPr>
      <w:r w:rsidRPr="00021495">
        <w:t>il bilancio di previsione 2025/2027 approvato con deliberazione di Consiglio Comunale n. 69 in data 30/12/2024;</w:t>
      </w:r>
    </w:p>
    <w:p w:rsidR="00800A3D" w:rsidRPr="00021495" w:rsidRDefault="00800A3D" w:rsidP="00800A3D">
      <w:pPr>
        <w:pStyle w:val="Default"/>
        <w:numPr>
          <w:ilvl w:val="0"/>
          <w:numId w:val="11"/>
        </w:numPr>
        <w:jc w:val="both"/>
      </w:pPr>
      <w:r w:rsidRPr="00021495">
        <w:t xml:space="preserve">il P.E.G. per il triennio 2024/2026 approvato con deliberazione di Giunta Comunale n. 3 in data 10/01/2024 e </w:t>
      </w:r>
      <w:proofErr w:type="spellStart"/>
      <w:r w:rsidRPr="00021495">
        <w:t>s.m.i.</w:t>
      </w:r>
      <w:proofErr w:type="spellEnd"/>
      <w:r w:rsidRPr="00021495">
        <w:t>, in vigore nelle more dell’approvazione del nuovo PEG 2025/2027 da parte della Giunta Comunale;</w:t>
      </w:r>
    </w:p>
    <w:p w:rsidR="007C542F" w:rsidRPr="00021495" w:rsidRDefault="007C542F" w:rsidP="007C542F">
      <w:pPr>
        <w:pStyle w:val="Default"/>
        <w:jc w:val="both"/>
      </w:pPr>
    </w:p>
    <w:p w:rsidR="007C542F" w:rsidRPr="00021495" w:rsidRDefault="007C542F" w:rsidP="007C542F">
      <w:pPr>
        <w:pStyle w:val="Default"/>
        <w:jc w:val="both"/>
      </w:pPr>
      <w:r w:rsidRPr="00021495">
        <w:rPr>
          <w:b/>
        </w:rPr>
        <w:t>VISTO</w:t>
      </w:r>
      <w:r w:rsidRPr="00021495">
        <w:t xml:space="preserve"> il Regolamento di contabilità approvato dal Consiglio Comunale con deliberazione n. 41 in data 29/11/2016, esecutiva ai sensi di legge;</w:t>
      </w:r>
    </w:p>
    <w:p w:rsidR="007C542F" w:rsidRPr="00021495" w:rsidRDefault="007C542F" w:rsidP="007C542F">
      <w:pPr>
        <w:pStyle w:val="Default"/>
        <w:jc w:val="both"/>
        <w:rPr>
          <w:bCs/>
        </w:rPr>
      </w:pPr>
    </w:p>
    <w:p w:rsidR="007C542F" w:rsidRPr="00021495" w:rsidRDefault="007C542F" w:rsidP="007C542F">
      <w:pPr>
        <w:pStyle w:val="Default"/>
        <w:jc w:val="both"/>
        <w:rPr>
          <w:bCs/>
        </w:rPr>
      </w:pPr>
      <w:r w:rsidRPr="00021495">
        <w:rPr>
          <w:b/>
          <w:bCs/>
        </w:rPr>
        <w:t xml:space="preserve">ACCERTATO </w:t>
      </w:r>
      <w:r w:rsidRPr="00021495">
        <w:rPr>
          <w:bCs/>
        </w:rPr>
        <w:t xml:space="preserve">che la spesa complessiva di </w:t>
      </w:r>
      <w:r w:rsidR="00800A3D" w:rsidRPr="00021495">
        <w:t>Euro</w:t>
      </w:r>
      <w:r w:rsidRPr="00021495">
        <w:t xml:space="preserve"> </w:t>
      </w:r>
      <w:r w:rsidR="00AA5F61">
        <w:t>6</w:t>
      </w:r>
      <w:r w:rsidRPr="00021495">
        <w:rPr>
          <w:rFonts w:eastAsia="Calibri"/>
          <w:lang w:eastAsia="en-US"/>
        </w:rPr>
        <w:t>.</w:t>
      </w:r>
      <w:r w:rsidR="00AA5F61">
        <w:rPr>
          <w:rFonts w:eastAsia="Calibri"/>
          <w:lang w:eastAsia="en-US"/>
        </w:rPr>
        <w:t>8</w:t>
      </w:r>
      <w:r w:rsidR="00800A3D" w:rsidRPr="00021495">
        <w:rPr>
          <w:rFonts w:eastAsia="Calibri"/>
          <w:lang w:eastAsia="en-US"/>
        </w:rPr>
        <w:t>3</w:t>
      </w:r>
      <w:r w:rsidR="00AA5F61">
        <w:rPr>
          <w:rFonts w:eastAsia="Calibri"/>
          <w:lang w:eastAsia="en-US"/>
        </w:rPr>
        <w:t>2</w:t>
      </w:r>
      <w:r w:rsidRPr="00021495">
        <w:rPr>
          <w:rFonts w:eastAsia="Calibri"/>
          <w:lang w:eastAsia="en-US"/>
        </w:rPr>
        <w:t>,00</w:t>
      </w:r>
      <w:r w:rsidRPr="00021495">
        <w:t xml:space="preserve"> </w:t>
      </w:r>
      <w:r w:rsidRPr="00021495">
        <w:rPr>
          <w:bCs/>
        </w:rPr>
        <w:t>troverà copertura al capitolo</w:t>
      </w:r>
      <w:r w:rsidRPr="00021495">
        <w:t xml:space="preserve"> </w:t>
      </w:r>
      <w:r w:rsidR="00706CC5" w:rsidRPr="00021495">
        <w:t>01112.02.201</w:t>
      </w:r>
      <w:r w:rsidR="00793C52" w:rsidRPr="00021495">
        <w:t>6</w:t>
      </w:r>
      <w:r w:rsidR="00706CC5" w:rsidRPr="00021495">
        <w:t xml:space="preserve"> </w:t>
      </w:r>
      <w:r w:rsidRPr="00021495">
        <w:t xml:space="preserve">con oggetto </w:t>
      </w:r>
      <w:r w:rsidR="00B114F3" w:rsidRPr="00021495">
        <w:t>&lt;&lt;</w:t>
      </w:r>
      <w:r w:rsidR="00793C52" w:rsidRPr="00021495">
        <w:t>PNRR - Missione 1 - Componente 1 - Investimento 1.3 “Dati e interoperabilità” Misura 1.3.1 “Piattaforma Digitale Nazionale Dati” ANNCSU (COMUNI) – J51J25001320006</w:t>
      </w:r>
      <w:r w:rsidR="00B114F3" w:rsidRPr="00021495">
        <w:t>&gt;&gt;</w:t>
      </w:r>
      <w:r w:rsidRPr="00021495">
        <w:t>, del bilancio di previsione 202</w:t>
      </w:r>
      <w:r w:rsidR="00800A3D" w:rsidRPr="00021495">
        <w:t>5</w:t>
      </w:r>
      <w:r w:rsidRPr="00021495">
        <w:t>/202</w:t>
      </w:r>
      <w:r w:rsidR="00800A3D" w:rsidRPr="00021495">
        <w:t>7</w:t>
      </w:r>
      <w:r w:rsidRPr="00021495">
        <w:t>, anno 202</w:t>
      </w:r>
      <w:r w:rsidR="00800A3D" w:rsidRPr="00021495">
        <w:t>5</w:t>
      </w:r>
      <w:r w:rsidRPr="00021495">
        <w:t>, che presenta adeguata disponibilità;</w:t>
      </w:r>
    </w:p>
    <w:p w:rsidR="007C542F" w:rsidRPr="00021495" w:rsidRDefault="007C542F" w:rsidP="007C542F">
      <w:pPr>
        <w:pStyle w:val="Default"/>
        <w:jc w:val="both"/>
        <w:rPr>
          <w:bCs/>
        </w:rPr>
      </w:pPr>
    </w:p>
    <w:p w:rsidR="007C542F" w:rsidRPr="00021495" w:rsidRDefault="007C542F" w:rsidP="007C542F">
      <w:pPr>
        <w:pStyle w:val="Default"/>
        <w:jc w:val="both"/>
      </w:pPr>
      <w:r w:rsidRPr="00021495">
        <w:rPr>
          <w:b/>
          <w:bCs/>
        </w:rPr>
        <w:t xml:space="preserve">VISTI </w:t>
      </w:r>
      <w:r w:rsidRPr="00021495">
        <w:t>gli articoli 107 “Funzioni e responsabilità della dirigenza” e 109 “Conferimento di funzioni dirigenziali” del D. Lgs. 267/2000 (T.U.EE.LL.);</w:t>
      </w:r>
    </w:p>
    <w:p w:rsidR="007C542F" w:rsidRPr="00021495" w:rsidRDefault="007C542F" w:rsidP="007C542F">
      <w:pPr>
        <w:pStyle w:val="Default"/>
        <w:jc w:val="both"/>
      </w:pPr>
    </w:p>
    <w:p w:rsidR="007C542F" w:rsidRPr="00021495" w:rsidRDefault="007C542F" w:rsidP="007C542F">
      <w:pPr>
        <w:pStyle w:val="Default"/>
        <w:jc w:val="both"/>
      </w:pPr>
      <w:r w:rsidRPr="00021495">
        <w:rPr>
          <w:b/>
        </w:rPr>
        <w:t>VISTO</w:t>
      </w:r>
      <w:r w:rsidRPr="00021495">
        <w:t xml:space="preserve"> il decreto del Sindaco n. </w:t>
      </w:r>
      <w:r w:rsidR="00B81C18" w:rsidRPr="00021495">
        <w:t>12</w:t>
      </w:r>
      <w:r w:rsidRPr="00021495">
        <w:t xml:space="preserve"> </w:t>
      </w:r>
      <w:r w:rsidR="00B81C18" w:rsidRPr="00021495">
        <w:t>in data</w:t>
      </w:r>
      <w:r w:rsidRPr="00021495">
        <w:t xml:space="preserve"> 3</w:t>
      </w:r>
      <w:r w:rsidR="00B81C18" w:rsidRPr="00021495">
        <w:t>1</w:t>
      </w:r>
      <w:r w:rsidRPr="00021495">
        <w:t>/12/202</w:t>
      </w:r>
      <w:r w:rsidR="00B81C18" w:rsidRPr="00021495">
        <w:t xml:space="preserve">4 </w:t>
      </w:r>
      <w:r w:rsidRPr="00021495">
        <w:t>relativo all’attribuzione degli incarichi di responsabilità e direzione dei servizi;</w:t>
      </w:r>
    </w:p>
    <w:p w:rsidR="007C542F" w:rsidRPr="00021495" w:rsidRDefault="007C542F" w:rsidP="007C542F">
      <w:pPr>
        <w:pStyle w:val="Default"/>
        <w:jc w:val="both"/>
        <w:rPr>
          <w:bCs/>
        </w:rPr>
      </w:pPr>
    </w:p>
    <w:p w:rsidR="007C542F" w:rsidRPr="00021495" w:rsidRDefault="007C542F" w:rsidP="007C542F">
      <w:pPr>
        <w:pStyle w:val="Default"/>
        <w:jc w:val="both"/>
      </w:pPr>
      <w:r w:rsidRPr="00021495">
        <w:rPr>
          <w:b/>
          <w:bCs/>
        </w:rPr>
        <w:t xml:space="preserve">RITENUTO </w:t>
      </w:r>
      <w:r w:rsidRPr="00021495">
        <w:t xml:space="preserve">che l’istruttoria preordinata all’emanazione del presente atto consenta di attestare, come si attesta con la firma del presente provvedimento, la regolarità e la correttezza dell’atto ai sensi e per gli effetti di quanto dispone l’art. 147 bis del </w:t>
      </w:r>
      <w:proofErr w:type="spellStart"/>
      <w:r w:rsidRPr="00021495">
        <w:t>D.Lgs.</w:t>
      </w:r>
      <w:proofErr w:type="spellEnd"/>
      <w:r w:rsidRPr="00021495">
        <w:t xml:space="preserve"> n. 267/2000 e l’art. 5 del vigente Regolamento comunale dei controlli interni; </w:t>
      </w:r>
    </w:p>
    <w:p w:rsidR="007C542F" w:rsidRPr="00021495" w:rsidRDefault="007C542F" w:rsidP="007C542F">
      <w:pPr>
        <w:pStyle w:val="Default"/>
        <w:jc w:val="both"/>
        <w:rPr>
          <w:bCs/>
        </w:rPr>
      </w:pPr>
    </w:p>
    <w:p w:rsidR="007C542F" w:rsidRPr="00021495" w:rsidRDefault="007C542F" w:rsidP="007C542F">
      <w:pPr>
        <w:pStyle w:val="Default"/>
        <w:jc w:val="both"/>
      </w:pPr>
      <w:r w:rsidRPr="00021495">
        <w:rPr>
          <w:b/>
          <w:bCs/>
        </w:rPr>
        <w:t>DATO ATTO</w:t>
      </w:r>
      <w:r w:rsidRPr="00021495">
        <w:rPr>
          <w:bCs/>
        </w:rPr>
        <w:t xml:space="preserve"> </w:t>
      </w:r>
      <w:r w:rsidRPr="00021495">
        <w:t>che la presente determinazione verrà trasmessa:</w:t>
      </w:r>
    </w:p>
    <w:p w:rsidR="007C542F" w:rsidRPr="00021495" w:rsidRDefault="007C542F" w:rsidP="00800A3D">
      <w:pPr>
        <w:pStyle w:val="Default"/>
        <w:numPr>
          <w:ilvl w:val="0"/>
          <w:numId w:val="12"/>
        </w:numPr>
        <w:jc w:val="both"/>
      </w:pPr>
      <w:r w:rsidRPr="00021495">
        <w:t>al Responsabile del Settore Finanziario per l’apposizione del visto di regolarità contabile attestante la copertura finanziaria della spesa;</w:t>
      </w:r>
    </w:p>
    <w:p w:rsidR="007C542F" w:rsidRPr="00021495" w:rsidRDefault="007C542F" w:rsidP="00800A3D">
      <w:pPr>
        <w:pStyle w:val="Default"/>
        <w:numPr>
          <w:ilvl w:val="0"/>
          <w:numId w:val="12"/>
        </w:numPr>
        <w:jc w:val="both"/>
      </w:pPr>
      <w:r w:rsidRPr="00021495">
        <w:t xml:space="preserve">all’Ufficio Segreteria per la pubblicazione all’Albo Pretorio comunale on-line per 15 giorni consecutivi e nella sezione “Amministrazione Trasparente”, ai sensi del </w:t>
      </w:r>
      <w:proofErr w:type="spellStart"/>
      <w:r w:rsidRPr="00021495">
        <w:t>D.Lgs.</w:t>
      </w:r>
      <w:proofErr w:type="spellEnd"/>
      <w:r w:rsidRPr="00021495">
        <w:t xml:space="preserve"> n. 33/2013;</w:t>
      </w:r>
    </w:p>
    <w:p w:rsidR="007C542F" w:rsidRPr="00021495" w:rsidRDefault="007C542F" w:rsidP="007C542F">
      <w:pPr>
        <w:rPr>
          <w:szCs w:val="24"/>
        </w:rPr>
      </w:pPr>
    </w:p>
    <w:p w:rsidR="007C542F" w:rsidRPr="00021495" w:rsidRDefault="007C542F" w:rsidP="007C542F">
      <w:pPr>
        <w:jc w:val="center"/>
        <w:rPr>
          <w:b/>
          <w:szCs w:val="24"/>
        </w:rPr>
      </w:pPr>
      <w:r w:rsidRPr="00021495">
        <w:rPr>
          <w:b/>
          <w:szCs w:val="24"/>
        </w:rPr>
        <w:t>DETERMINA</w:t>
      </w:r>
    </w:p>
    <w:p w:rsidR="007C542F" w:rsidRPr="00021495" w:rsidRDefault="007C542F" w:rsidP="007C542F">
      <w:pPr>
        <w:rPr>
          <w:szCs w:val="24"/>
        </w:rPr>
      </w:pPr>
    </w:p>
    <w:p w:rsidR="007C542F" w:rsidRPr="00021495" w:rsidRDefault="007C542F" w:rsidP="00706CC5">
      <w:pPr>
        <w:pStyle w:val="Default"/>
        <w:numPr>
          <w:ilvl w:val="0"/>
          <w:numId w:val="13"/>
        </w:numPr>
        <w:jc w:val="both"/>
      </w:pPr>
      <w:r w:rsidRPr="00021495">
        <w:t xml:space="preserve">di accertare, per le motivazioni espresse in narrativa, l’importo di </w:t>
      </w:r>
      <w:r w:rsidR="00601565" w:rsidRPr="00021495">
        <w:t>Euro</w:t>
      </w:r>
      <w:r w:rsidRPr="00021495">
        <w:t xml:space="preserve"> </w:t>
      </w:r>
      <w:r w:rsidR="00B114F3" w:rsidRPr="00021495">
        <w:t>9</w:t>
      </w:r>
      <w:r w:rsidRPr="00021495">
        <w:t>.</w:t>
      </w:r>
      <w:r w:rsidR="00B114F3" w:rsidRPr="00021495">
        <w:t>506</w:t>
      </w:r>
      <w:r w:rsidRPr="00021495">
        <w:t>,</w:t>
      </w:r>
      <w:r w:rsidR="00B114F3" w:rsidRPr="00021495">
        <w:t>14</w:t>
      </w:r>
      <w:r w:rsidRPr="00021495">
        <w:t xml:space="preserve">, quale finanziamento relativo all'Avviso </w:t>
      </w:r>
      <w:r w:rsidR="00B114F3" w:rsidRPr="00021495">
        <w:t xml:space="preserve">sulla Misura 1.3.1. PNRR </w:t>
      </w:r>
      <w:proofErr w:type="spellStart"/>
      <w:r w:rsidR="00B114F3" w:rsidRPr="00021495">
        <w:t>PADigitale</w:t>
      </w:r>
      <w:proofErr w:type="spellEnd"/>
      <w:r w:rsidR="00B114F3" w:rsidRPr="00021495">
        <w:t xml:space="preserve"> 2026: “Piattaforma Digitale Nazionale Dati - Archivio Nazionale dei Numeri Civici delle Strade Urbane (ANNCSU) – Comuni (maggio 2025)” - PNRR M1C1 Investimento 1.3 “Dati e Interoperabilità” </w:t>
      </w:r>
      <w:r w:rsidRPr="00021495">
        <w:t xml:space="preserve">al capitolo </w:t>
      </w:r>
      <w:r w:rsidR="00655A23" w:rsidRPr="00021495">
        <w:t>40200.01.201</w:t>
      </w:r>
      <w:r w:rsidR="00B114F3" w:rsidRPr="00021495">
        <w:t>6</w:t>
      </w:r>
      <w:r w:rsidR="00655A23" w:rsidRPr="00021495">
        <w:t xml:space="preserve"> </w:t>
      </w:r>
      <w:r w:rsidR="00B114F3" w:rsidRPr="00021495">
        <w:t xml:space="preserve">&lt;&lt;PNRR - Missione 1 - Componente 1 - Investimento 1.3 “Dati e interoperabilità” Misura 1.3.1 “Piattaforma Digitale Nazionale Dati” ANNCSU (COMUNI) – J51J25001320006&gt;&gt; </w:t>
      </w:r>
      <w:r w:rsidRPr="00021495">
        <w:t>del bilancio di previsione 202</w:t>
      </w:r>
      <w:r w:rsidR="00A222B4" w:rsidRPr="00021495">
        <w:t>4</w:t>
      </w:r>
      <w:r w:rsidRPr="00021495">
        <w:t>/202</w:t>
      </w:r>
      <w:r w:rsidR="00A222B4" w:rsidRPr="00021495">
        <w:t>6</w:t>
      </w:r>
      <w:r w:rsidRPr="00021495">
        <w:t>, anno 202</w:t>
      </w:r>
      <w:r w:rsidR="00A222B4" w:rsidRPr="00021495">
        <w:t>5</w:t>
      </w:r>
      <w:r w:rsidRPr="00021495">
        <w:t>, che presenta la necessaria disponibilità;</w:t>
      </w:r>
    </w:p>
    <w:p w:rsidR="007C542F" w:rsidRPr="00021495" w:rsidRDefault="007C542F" w:rsidP="007C542F">
      <w:pPr>
        <w:pStyle w:val="Default"/>
        <w:jc w:val="both"/>
      </w:pPr>
    </w:p>
    <w:p w:rsidR="007C542F" w:rsidRPr="00021495" w:rsidRDefault="007C542F" w:rsidP="00706CC5">
      <w:pPr>
        <w:pStyle w:val="Default"/>
        <w:numPr>
          <w:ilvl w:val="0"/>
          <w:numId w:val="13"/>
        </w:numPr>
        <w:jc w:val="both"/>
      </w:pPr>
      <w:r w:rsidRPr="00021495">
        <w:t xml:space="preserve">di dare atto che il fine del contratto è la fornitura dei servizi relativi </w:t>
      </w:r>
      <w:r w:rsidR="00A222B4" w:rsidRPr="00021495">
        <w:t xml:space="preserve">al sopracitato </w:t>
      </w:r>
      <w:r w:rsidRPr="00021495">
        <w:t>Avviso Misura 1.</w:t>
      </w:r>
      <w:r w:rsidR="005B1CBB" w:rsidRPr="00021495">
        <w:t>3</w:t>
      </w:r>
      <w:r w:rsidRPr="00021495">
        <w:t>.</w:t>
      </w:r>
      <w:r w:rsidR="005B1CBB" w:rsidRPr="00021495">
        <w:t>1</w:t>
      </w:r>
      <w:r w:rsidR="00A222B4" w:rsidRPr="00021495">
        <w:t xml:space="preserve"> </w:t>
      </w:r>
      <w:r w:rsidRPr="00021495">
        <w:t>e relativi allegati;</w:t>
      </w:r>
    </w:p>
    <w:p w:rsidR="007C542F" w:rsidRPr="00021495" w:rsidRDefault="007C542F" w:rsidP="007C542F">
      <w:pPr>
        <w:rPr>
          <w:szCs w:val="24"/>
        </w:rPr>
      </w:pPr>
    </w:p>
    <w:p w:rsidR="007C542F" w:rsidRPr="00021495" w:rsidRDefault="007C542F" w:rsidP="00AA5F61">
      <w:pPr>
        <w:pStyle w:val="Paragrafoelenco"/>
        <w:numPr>
          <w:ilvl w:val="0"/>
          <w:numId w:val="13"/>
        </w:numPr>
        <w:jc w:val="both"/>
        <w:rPr>
          <w:rFonts w:ascii="Times New Roman" w:hAnsi="Times New Roman"/>
          <w:sz w:val="24"/>
          <w:szCs w:val="24"/>
        </w:rPr>
      </w:pPr>
      <w:r w:rsidRPr="00021495">
        <w:rPr>
          <w:rFonts w:ascii="Times New Roman" w:hAnsi="Times New Roman"/>
          <w:sz w:val="24"/>
          <w:szCs w:val="24"/>
        </w:rPr>
        <w:t>di affidare alla ditta Maggioli S.p.A. con sede in Santarcangelo di Romagna, Via del Carpino</w:t>
      </w:r>
      <w:r w:rsidR="005B1CBB" w:rsidRPr="00021495">
        <w:rPr>
          <w:rFonts w:ascii="Times New Roman" w:hAnsi="Times New Roman"/>
          <w:sz w:val="24"/>
          <w:szCs w:val="24"/>
        </w:rPr>
        <w:t xml:space="preserve"> n.</w:t>
      </w:r>
      <w:r w:rsidRPr="00021495">
        <w:rPr>
          <w:rFonts w:ascii="Times New Roman" w:hAnsi="Times New Roman"/>
          <w:sz w:val="24"/>
          <w:szCs w:val="24"/>
        </w:rPr>
        <w:t xml:space="preserve"> 8 – P. Iva 02066400405 il servizio oggetto del presente atto al costo </w:t>
      </w:r>
      <w:r w:rsidR="00AA5F61">
        <w:rPr>
          <w:rFonts w:ascii="Times New Roman" w:hAnsi="Times New Roman"/>
          <w:sz w:val="24"/>
          <w:szCs w:val="24"/>
        </w:rPr>
        <w:t xml:space="preserve">di </w:t>
      </w:r>
      <w:r w:rsidR="00A222B4" w:rsidRPr="00021495">
        <w:rPr>
          <w:rFonts w:ascii="Times New Roman" w:hAnsi="Times New Roman"/>
          <w:sz w:val="24"/>
          <w:szCs w:val="24"/>
        </w:rPr>
        <w:t>Euro</w:t>
      </w:r>
      <w:r w:rsidRPr="00021495">
        <w:rPr>
          <w:rFonts w:ascii="Times New Roman" w:hAnsi="Times New Roman"/>
          <w:sz w:val="24"/>
          <w:szCs w:val="24"/>
        </w:rPr>
        <w:t xml:space="preserve"> </w:t>
      </w:r>
      <w:r w:rsidR="00AA5F61">
        <w:rPr>
          <w:rFonts w:ascii="Times New Roman" w:hAnsi="Times New Roman"/>
          <w:sz w:val="24"/>
          <w:szCs w:val="24"/>
        </w:rPr>
        <w:t>5</w:t>
      </w:r>
      <w:r w:rsidRPr="00021495">
        <w:rPr>
          <w:rFonts w:ascii="Times New Roman" w:hAnsi="Times New Roman"/>
          <w:sz w:val="24"/>
          <w:szCs w:val="24"/>
        </w:rPr>
        <w:t>.</w:t>
      </w:r>
      <w:r w:rsidR="00AA5F61">
        <w:rPr>
          <w:rFonts w:ascii="Times New Roman" w:hAnsi="Times New Roman"/>
          <w:sz w:val="24"/>
          <w:szCs w:val="24"/>
        </w:rPr>
        <w:t>600</w:t>
      </w:r>
      <w:r w:rsidRPr="00021495">
        <w:rPr>
          <w:rFonts w:ascii="Times New Roman" w:hAnsi="Times New Roman"/>
          <w:sz w:val="24"/>
          <w:szCs w:val="24"/>
        </w:rPr>
        <w:t xml:space="preserve">,00 </w:t>
      </w:r>
      <w:r w:rsidR="00AA5F61">
        <w:rPr>
          <w:rFonts w:ascii="Times New Roman" w:hAnsi="Times New Roman"/>
          <w:sz w:val="24"/>
          <w:szCs w:val="24"/>
        </w:rPr>
        <w:t xml:space="preserve">+ </w:t>
      </w:r>
      <w:r w:rsidRPr="00021495">
        <w:rPr>
          <w:rFonts w:ascii="Times New Roman" w:hAnsi="Times New Roman"/>
          <w:sz w:val="24"/>
          <w:szCs w:val="24"/>
        </w:rPr>
        <w:t>I</w:t>
      </w:r>
      <w:r w:rsidR="00A222B4" w:rsidRPr="00021495">
        <w:rPr>
          <w:rFonts w:ascii="Times New Roman" w:hAnsi="Times New Roman"/>
          <w:sz w:val="24"/>
          <w:szCs w:val="24"/>
        </w:rPr>
        <w:t>VA</w:t>
      </w:r>
      <w:r w:rsidR="00AA5F61">
        <w:rPr>
          <w:rFonts w:ascii="Times New Roman" w:hAnsi="Times New Roman"/>
          <w:sz w:val="24"/>
          <w:szCs w:val="24"/>
        </w:rPr>
        <w:t xml:space="preserve"> di legge </w:t>
      </w:r>
      <w:r w:rsidRPr="00021495">
        <w:rPr>
          <w:rFonts w:ascii="Times New Roman" w:hAnsi="Times New Roman"/>
          <w:sz w:val="24"/>
          <w:szCs w:val="24"/>
        </w:rPr>
        <w:t xml:space="preserve">alle condizioni di cui all’offerta e al capitolato d’appalto (salvati sulla piattaforma </w:t>
      </w:r>
      <w:proofErr w:type="spellStart"/>
      <w:r w:rsidRPr="00021495">
        <w:rPr>
          <w:rFonts w:ascii="Times New Roman" w:hAnsi="Times New Roman"/>
          <w:sz w:val="24"/>
          <w:szCs w:val="24"/>
        </w:rPr>
        <w:t>MePa</w:t>
      </w:r>
      <w:proofErr w:type="spellEnd"/>
      <w:r w:rsidRPr="00021495">
        <w:rPr>
          <w:rFonts w:ascii="Times New Roman" w:hAnsi="Times New Roman"/>
          <w:sz w:val="24"/>
          <w:szCs w:val="24"/>
        </w:rPr>
        <w:t xml:space="preserve"> e nell’apposita directory sul server dati dell’ente);</w:t>
      </w:r>
    </w:p>
    <w:p w:rsidR="007C542F" w:rsidRPr="00021495" w:rsidRDefault="007C542F" w:rsidP="007C542F">
      <w:pPr>
        <w:rPr>
          <w:szCs w:val="24"/>
        </w:rPr>
      </w:pPr>
    </w:p>
    <w:p w:rsidR="007C542F" w:rsidRPr="00021495" w:rsidRDefault="007C542F" w:rsidP="00706CC5">
      <w:pPr>
        <w:pStyle w:val="Paragrafoelenco"/>
        <w:numPr>
          <w:ilvl w:val="0"/>
          <w:numId w:val="13"/>
        </w:numPr>
        <w:jc w:val="both"/>
        <w:rPr>
          <w:rFonts w:ascii="Times New Roman" w:hAnsi="Times New Roman"/>
          <w:sz w:val="24"/>
          <w:szCs w:val="24"/>
        </w:rPr>
      </w:pPr>
      <w:r w:rsidRPr="00021495">
        <w:rPr>
          <w:rFonts w:ascii="Times New Roman" w:hAnsi="Times New Roman"/>
          <w:sz w:val="24"/>
          <w:szCs w:val="24"/>
        </w:rPr>
        <w:t xml:space="preserve">di impegnare la spesa complessiva </w:t>
      </w:r>
      <w:r w:rsidR="00A222B4" w:rsidRPr="00021495">
        <w:rPr>
          <w:rFonts w:ascii="Times New Roman" w:hAnsi="Times New Roman"/>
          <w:sz w:val="24"/>
          <w:szCs w:val="24"/>
        </w:rPr>
        <w:t xml:space="preserve">di Euro </w:t>
      </w:r>
      <w:r w:rsidR="00AA5F61">
        <w:rPr>
          <w:rFonts w:ascii="Times New Roman" w:hAnsi="Times New Roman"/>
          <w:sz w:val="24"/>
          <w:szCs w:val="24"/>
        </w:rPr>
        <w:t>6</w:t>
      </w:r>
      <w:r w:rsidR="00A222B4" w:rsidRPr="00021495">
        <w:rPr>
          <w:rFonts w:ascii="Times New Roman" w:hAnsi="Times New Roman"/>
          <w:sz w:val="24"/>
          <w:szCs w:val="24"/>
        </w:rPr>
        <w:t>.</w:t>
      </w:r>
      <w:r w:rsidR="00AA5F61">
        <w:rPr>
          <w:rFonts w:ascii="Times New Roman" w:hAnsi="Times New Roman"/>
          <w:sz w:val="24"/>
          <w:szCs w:val="24"/>
        </w:rPr>
        <w:t>8</w:t>
      </w:r>
      <w:r w:rsidR="00A222B4" w:rsidRPr="00021495">
        <w:rPr>
          <w:rFonts w:ascii="Times New Roman" w:hAnsi="Times New Roman"/>
          <w:sz w:val="24"/>
          <w:szCs w:val="24"/>
        </w:rPr>
        <w:t>32,00 al capitolo 01112.02.201</w:t>
      </w:r>
      <w:r w:rsidR="00B114F3" w:rsidRPr="00021495">
        <w:rPr>
          <w:rFonts w:ascii="Times New Roman" w:hAnsi="Times New Roman"/>
          <w:sz w:val="24"/>
          <w:szCs w:val="24"/>
        </w:rPr>
        <w:t>6</w:t>
      </w:r>
      <w:r w:rsidR="00A222B4" w:rsidRPr="00021495">
        <w:rPr>
          <w:rFonts w:ascii="Times New Roman" w:hAnsi="Times New Roman"/>
          <w:sz w:val="24"/>
          <w:szCs w:val="24"/>
        </w:rPr>
        <w:t xml:space="preserve"> con oggetto “</w:t>
      </w:r>
      <w:r w:rsidR="00B114F3" w:rsidRPr="00021495">
        <w:rPr>
          <w:rFonts w:ascii="Times New Roman" w:hAnsi="Times New Roman"/>
          <w:sz w:val="24"/>
          <w:szCs w:val="24"/>
        </w:rPr>
        <w:t>PNRR - Missione 1 - Componente 1 - Investimento 1.3 “Dati e interoperabilità” Misura 1.3.1 “Piattaforma Digitale Nazionale Dati” ANNCSU (COMUNI) – J51J25001320006</w:t>
      </w:r>
      <w:r w:rsidR="00A222B4" w:rsidRPr="00021495">
        <w:rPr>
          <w:rFonts w:ascii="Times New Roman" w:hAnsi="Times New Roman"/>
          <w:sz w:val="24"/>
          <w:szCs w:val="24"/>
        </w:rPr>
        <w:t>”, del bilancio di previsione 2025/2027, anno 2025, che presenta adeguata disponibilità</w:t>
      </w:r>
      <w:r w:rsidRPr="00021495">
        <w:rPr>
          <w:rFonts w:ascii="Times New Roman" w:hAnsi="Times New Roman"/>
          <w:sz w:val="24"/>
          <w:szCs w:val="24"/>
        </w:rPr>
        <w:t>, che presenta la necessaria disponibilità, dando atto che la presente spesa è finanziata con l'accertamento di cui al punto 1);</w:t>
      </w:r>
    </w:p>
    <w:p w:rsidR="007C542F" w:rsidRPr="00021495" w:rsidRDefault="007C542F" w:rsidP="007C542F">
      <w:pPr>
        <w:rPr>
          <w:szCs w:val="24"/>
        </w:rPr>
      </w:pPr>
    </w:p>
    <w:p w:rsidR="007C542F" w:rsidRPr="00021495" w:rsidRDefault="007C542F" w:rsidP="00706CC5">
      <w:pPr>
        <w:pStyle w:val="Paragrafoelenco"/>
        <w:numPr>
          <w:ilvl w:val="0"/>
          <w:numId w:val="13"/>
        </w:numPr>
        <w:jc w:val="both"/>
        <w:rPr>
          <w:rFonts w:ascii="Times New Roman" w:hAnsi="Times New Roman"/>
          <w:sz w:val="24"/>
          <w:szCs w:val="24"/>
        </w:rPr>
      </w:pPr>
      <w:r w:rsidRPr="00021495">
        <w:rPr>
          <w:rFonts w:ascii="Times New Roman" w:hAnsi="Times New Roman"/>
          <w:sz w:val="24"/>
          <w:szCs w:val="24"/>
        </w:rPr>
        <w:t>di dare atto che l’esigibilità dell’obbligazione avverrà al termine della chiusura del progetto PNRR di cui in oggetto e comunque entro il 31/12/202</w:t>
      </w:r>
      <w:r w:rsidR="00A222B4" w:rsidRPr="00021495">
        <w:rPr>
          <w:rFonts w:ascii="Times New Roman" w:hAnsi="Times New Roman"/>
          <w:sz w:val="24"/>
          <w:szCs w:val="24"/>
        </w:rPr>
        <w:t>5</w:t>
      </w:r>
      <w:r w:rsidRPr="00021495">
        <w:rPr>
          <w:rFonts w:ascii="Times New Roman" w:hAnsi="Times New Roman"/>
          <w:sz w:val="24"/>
          <w:szCs w:val="24"/>
        </w:rPr>
        <w:t>;</w:t>
      </w:r>
    </w:p>
    <w:p w:rsidR="007C542F" w:rsidRPr="00021495" w:rsidRDefault="007C542F" w:rsidP="007C542F">
      <w:pPr>
        <w:rPr>
          <w:szCs w:val="24"/>
        </w:rPr>
      </w:pPr>
    </w:p>
    <w:p w:rsidR="007C542F" w:rsidRPr="00021495" w:rsidRDefault="007C542F" w:rsidP="00706CC5">
      <w:pPr>
        <w:pStyle w:val="Paragrafoelenco"/>
        <w:numPr>
          <w:ilvl w:val="0"/>
          <w:numId w:val="13"/>
        </w:numPr>
        <w:jc w:val="both"/>
        <w:rPr>
          <w:rFonts w:ascii="Times New Roman" w:hAnsi="Times New Roman"/>
          <w:sz w:val="24"/>
          <w:szCs w:val="24"/>
        </w:rPr>
      </w:pPr>
      <w:r w:rsidRPr="00021495">
        <w:rPr>
          <w:rFonts w:ascii="Times New Roman" w:hAnsi="Times New Roman"/>
          <w:sz w:val="24"/>
          <w:szCs w:val="24"/>
        </w:rPr>
        <w:t>di precisare che il pagamento del corrispettivo suddetto sarà disposto, previa emissione di regolare fattura da parte della ditta, mediante apposizione di timbro di liquidazione sul documento come previsto dall’art. 40 del Regolamento di contabilità;</w:t>
      </w:r>
    </w:p>
    <w:p w:rsidR="007C542F" w:rsidRPr="00021495" w:rsidRDefault="007C542F" w:rsidP="007C542F">
      <w:pPr>
        <w:rPr>
          <w:szCs w:val="24"/>
        </w:rPr>
      </w:pPr>
    </w:p>
    <w:p w:rsidR="007C542F" w:rsidRPr="00021495" w:rsidRDefault="007C542F" w:rsidP="00706CC5">
      <w:pPr>
        <w:pStyle w:val="Paragrafoelenco"/>
        <w:numPr>
          <w:ilvl w:val="0"/>
          <w:numId w:val="13"/>
        </w:numPr>
        <w:jc w:val="both"/>
        <w:rPr>
          <w:rFonts w:ascii="Times New Roman" w:hAnsi="Times New Roman"/>
          <w:sz w:val="24"/>
          <w:szCs w:val="24"/>
        </w:rPr>
      </w:pPr>
      <w:r w:rsidRPr="00021495">
        <w:rPr>
          <w:rFonts w:ascii="Times New Roman" w:hAnsi="Times New Roman"/>
          <w:sz w:val="24"/>
          <w:szCs w:val="24"/>
        </w:rPr>
        <w:t xml:space="preserve">di dare atto che la presente determinazione diverrà esecutiva con l’apposizione della prescritta attestazione di regolarità contabile e copertura finanziaria di cui all’art. 151, comma 4, del </w:t>
      </w:r>
      <w:proofErr w:type="spellStart"/>
      <w:r w:rsidRPr="00021495">
        <w:rPr>
          <w:rFonts w:ascii="Times New Roman" w:hAnsi="Times New Roman"/>
          <w:sz w:val="24"/>
          <w:szCs w:val="24"/>
        </w:rPr>
        <w:t>D.Lgs.</w:t>
      </w:r>
      <w:proofErr w:type="spellEnd"/>
      <w:r w:rsidRPr="00021495">
        <w:rPr>
          <w:rFonts w:ascii="Times New Roman" w:hAnsi="Times New Roman"/>
          <w:sz w:val="24"/>
          <w:szCs w:val="24"/>
        </w:rPr>
        <w:t xml:space="preserve"> n. 267/2000 (T.U.E.L.);</w:t>
      </w:r>
    </w:p>
    <w:p w:rsidR="007C542F" w:rsidRPr="00021495" w:rsidRDefault="007C542F" w:rsidP="007C542F">
      <w:pPr>
        <w:rPr>
          <w:szCs w:val="24"/>
        </w:rPr>
      </w:pPr>
    </w:p>
    <w:p w:rsidR="007C542F" w:rsidRPr="00021495" w:rsidRDefault="007C542F" w:rsidP="00A222B4">
      <w:pPr>
        <w:pStyle w:val="Paragrafoelenco"/>
        <w:numPr>
          <w:ilvl w:val="0"/>
          <w:numId w:val="13"/>
        </w:numPr>
        <w:jc w:val="both"/>
        <w:rPr>
          <w:rFonts w:ascii="Times New Roman" w:hAnsi="Times New Roman"/>
          <w:sz w:val="24"/>
          <w:szCs w:val="24"/>
        </w:rPr>
      </w:pPr>
      <w:r w:rsidRPr="00021495">
        <w:rPr>
          <w:rFonts w:ascii="Times New Roman" w:hAnsi="Times New Roman"/>
          <w:sz w:val="24"/>
          <w:szCs w:val="24"/>
        </w:rPr>
        <w:t>di trasmettere il presente provvedimento:</w:t>
      </w:r>
    </w:p>
    <w:p w:rsidR="00706CC5" w:rsidRPr="00021495" w:rsidRDefault="00706CC5" w:rsidP="00A222B4">
      <w:pPr>
        <w:pStyle w:val="Paragrafoelenco"/>
        <w:numPr>
          <w:ilvl w:val="0"/>
          <w:numId w:val="17"/>
        </w:numPr>
        <w:jc w:val="both"/>
        <w:rPr>
          <w:rFonts w:ascii="Times New Roman" w:hAnsi="Times New Roman"/>
          <w:sz w:val="24"/>
          <w:szCs w:val="24"/>
        </w:rPr>
      </w:pPr>
      <w:r w:rsidRPr="00021495">
        <w:rPr>
          <w:rFonts w:ascii="Times New Roman" w:hAnsi="Times New Roman"/>
          <w:sz w:val="24"/>
          <w:szCs w:val="24"/>
        </w:rPr>
        <w:t>al Responsabile dei Servizi Finanziari per la prescritta apposizione del visto di regolarità contabile, attestante la copertura finanziaria della spesa;</w:t>
      </w:r>
    </w:p>
    <w:p w:rsidR="00706CC5" w:rsidRPr="00021495" w:rsidRDefault="00706CC5" w:rsidP="00A222B4">
      <w:pPr>
        <w:pStyle w:val="Paragrafoelenco"/>
        <w:numPr>
          <w:ilvl w:val="0"/>
          <w:numId w:val="17"/>
        </w:numPr>
        <w:jc w:val="both"/>
        <w:rPr>
          <w:rFonts w:ascii="Times New Roman" w:hAnsi="Times New Roman"/>
          <w:sz w:val="24"/>
          <w:szCs w:val="24"/>
        </w:rPr>
      </w:pPr>
      <w:r w:rsidRPr="00021495">
        <w:rPr>
          <w:rFonts w:ascii="Times New Roman" w:hAnsi="Times New Roman"/>
          <w:sz w:val="24"/>
          <w:szCs w:val="24"/>
        </w:rPr>
        <w:t xml:space="preserve">all’Ufficio Segreteria per la pubblicazione all’ Albo Pretorio comunale on-line per 15 giorni consecutivi e per la pubblicazione sul sito internet del Comune nella sezione Amministrazione Trasparente, ai sensi del </w:t>
      </w:r>
      <w:proofErr w:type="spellStart"/>
      <w:r w:rsidRPr="00021495">
        <w:rPr>
          <w:rFonts w:ascii="Times New Roman" w:hAnsi="Times New Roman"/>
          <w:sz w:val="24"/>
          <w:szCs w:val="24"/>
        </w:rPr>
        <w:t>D.Lgs</w:t>
      </w:r>
      <w:proofErr w:type="spellEnd"/>
      <w:r w:rsidRPr="00021495">
        <w:rPr>
          <w:rFonts w:ascii="Times New Roman" w:hAnsi="Times New Roman"/>
          <w:sz w:val="24"/>
          <w:szCs w:val="24"/>
        </w:rPr>
        <w:t xml:space="preserve"> n. 33/2013;</w:t>
      </w:r>
    </w:p>
    <w:p w:rsidR="00706CC5" w:rsidRPr="00021495" w:rsidRDefault="00706CC5" w:rsidP="00706CC5">
      <w:pPr>
        <w:rPr>
          <w:szCs w:val="24"/>
        </w:rPr>
      </w:pPr>
    </w:p>
    <w:p w:rsidR="00706CC5" w:rsidRPr="00021495" w:rsidRDefault="00706CC5" w:rsidP="00706CC5">
      <w:pPr>
        <w:pStyle w:val="Paragrafoelenco"/>
        <w:numPr>
          <w:ilvl w:val="0"/>
          <w:numId w:val="13"/>
        </w:numPr>
        <w:jc w:val="both"/>
        <w:rPr>
          <w:rFonts w:ascii="Times New Roman" w:hAnsi="Times New Roman"/>
          <w:sz w:val="24"/>
          <w:szCs w:val="24"/>
        </w:rPr>
      </w:pPr>
      <w:r w:rsidRPr="00021495">
        <w:rPr>
          <w:rFonts w:ascii="Times New Roman" w:hAnsi="Times New Roman"/>
          <w:sz w:val="24"/>
          <w:szCs w:val="24"/>
        </w:rPr>
        <w:t>di precisare che avverso il presente provvedimento è ammesso il ricorso del competente Tribunale Amministrativo Regionale per la Lombardia entro 30 giorni dall’ultimo di pubblicazione all’albo pretorio on-line.</w:t>
      </w:r>
    </w:p>
    <w:bookmarkEnd w:id="4"/>
    <w:p w:rsidR="009D15CF" w:rsidRPr="00021495" w:rsidRDefault="009D15CF"/>
    <w:p w:rsidR="00B114F3" w:rsidRPr="00021495" w:rsidRDefault="00B114F3"/>
    <w:bookmarkEnd w:id="3"/>
    <w:tbl>
      <w:tblPr>
        <w:tblW w:w="0" w:type="auto"/>
        <w:tblLayout w:type="fixed"/>
        <w:tblCellMar>
          <w:left w:w="70" w:type="dxa"/>
          <w:right w:w="70" w:type="dxa"/>
        </w:tblCellMar>
        <w:tblLook w:val="0000" w:firstRow="0" w:lastRow="0" w:firstColumn="0" w:lastColumn="0" w:noHBand="0" w:noVBand="0"/>
      </w:tblPr>
      <w:tblGrid>
        <w:gridCol w:w="3259"/>
        <w:gridCol w:w="1914"/>
        <w:gridCol w:w="4111"/>
      </w:tblGrid>
      <w:tr w:rsidR="009D15CF" w:rsidRPr="00021495">
        <w:tc>
          <w:tcPr>
            <w:tcW w:w="3259" w:type="dxa"/>
          </w:tcPr>
          <w:p w:rsidR="009D15CF" w:rsidRPr="00021495" w:rsidRDefault="009D15CF">
            <w:pPr>
              <w:rPr>
                <w:b/>
                <w:color w:val="000000"/>
              </w:rPr>
            </w:pPr>
          </w:p>
        </w:tc>
        <w:tc>
          <w:tcPr>
            <w:tcW w:w="1914" w:type="dxa"/>
          </w:tcPr>
          <w:p w:rsidR="009D15CF" w:rsidRPr="00021495" w:rsidRDefault="009D15CF">
            <w:pPr>
              <w:rPr>
                <w:b/>
                <w:color w:val="000000"/>
              </w:rPr>
            </w:pPr>
          </w:p>
        </w:tc>
        <w:tc>
          <w:tcPr>
            <w:tcW w:w="4111" w:type="dxa"/>
          </w:tcPr>
          <w:p w:rsidR="009D15CF" w:rsidRPr="00021495" w:rsidRDefault="003F45D2">
            <w:pPr>
              <w:jc w:val="center"/>
              <w:rPr>
                <w:b/>
                <w:color w:val="000000"/>
              </w:rPr>
            </w:pPr>
            <w:bookmarkStart w:id="5" w:name="Settore1"/>
            <w:r w:rsidRPr="00021495">
              <w:rPr>
                <w:color w:val="000000"/>
              </w:rPr>
              <w:t>IL RESPONSABILE DEL SETTORE</w:t>
            </w:r>
            <w:bookmarkEnd w:id="5"/>
            <w:r w:rsidR="009D15CF" w:rsidRPr="00021495">
              <w:rPr>
                <w:color w:val="000000"/>
              </w:rPr>
              <w:t xml:space="preserve">  </w:t>
            </w:r>
          </w:p>
        </w:tc>
      </w:tr>
      <w:tr w:rsidR="009D15CF" w:rsidRPr="00021495">
        <w:tc>
          <w:tcPr>
            <w:tcW w:w="3259" w:type="dxa"/>
          </w:tcPr>
          <w:p w:rsidR="009D15CF" w:rsidRPr="00021495" w:rsidRDefault="009D15CF">
            <w:pPr>
              <w:rPr>
                <w:b/>
                <w:color w:val="000000"/>
              </w:rPr>
            </w:pPr>
          </w:p>
        </w:tc>
        <w:tc>
          <w:tcPr>
            <w:tcW w:w="1914" w:type="dxa"/>
          </w:tcPr>
          <w:p w:rsidR="009D15CF" w:rsidRPr="00021495" w:rsidRDefault="009D15CF">
            <w:pPr>
              <w:rPr>
                <w:b/>
                <w:color w:val="000000"/>
              </w:rPr>
            </w:pPr>
          </w:p>
        </w:tc>
        <w:tc>
          <w:tcPr>
            <w:tcW w:w="4111" w:type="dxa"/>
          </w:tcPr>
          <w:p w:rsidR="009D15CF" w:rsidRPr="00021495" w:rsidRDefault="00731A23">
            <w:pPr>
              <w:jc w:val="center"/>
              <w:rPr>
                <w:b/>
                <w:color w:val="000000"/>
              </w:rPr>
            </w:pPr>
            <w:bookmarkStart w:id="6" w:name="NomeResponsabile"/>
            <w:r w:rsidRPr="00021495">
              <w:rPr>
                <w:color w:val="000000"/>
              </w:rPr>
              <w:t>Angelo Lascioli</w:t>
            </w:r>
            <w:r w:rsidR="003F45D2" w:rsidRPr="00021495">
              <w:rPr>
                <w:color w:val="000000"/>
              </w:rPr>
              <w:t xml:space="preserve"> / </w:t>
            </w:r>
            <w:proofErr w:type="spellStart"/>
            <w:r w:rsidR="003F45D2" w:rsidRPr="00021495">
              <w:rPr>
                <w:color w:val="000000"/>
              </w:rPr>
              <w:t>InfoCert</w:t>
            </w:r>
            <w:proofErr w:type="spellEnd"/>
            <w:r w:rsidR="003F45D2" w:rsidRPr="00021495">
              <w:rPr>
                <w:color w:val="000000"/>
              </w:rPr>
              <w:t xml:space="preserve"> S.p.A.</w:t>
            </w:r>
            <w:bookmarkEnd w:id="6"/>
          </w:p>
        </w:tc>
      </w:tr>
    </w:tbl>
    <w:p w:rsidR="009D15CF" w:rsidRPr="00021495" w:rsidRDefault="009D15CF" w:rsidP="00AB1A44">
      <w:pPr>
        <w:autoSpaceDE w:val="0"/>
        <w:autoSpaceDN w:val="0"/>
        <w:adjustRightInd w:val="0"/>
        <w:spacing w:line="240" w:lineRule="atLeast"/>
      </w:pPr>
    </w:p>
    <w:p w:rsidR="009D15CF" w:rsidRPr="00021495" w:rsidRDefault="009D15CF"/>
    <w:sectPr w:rsidR="009D15CF" w:rsidRPr="00021495">
      <w:pgSz w:w="11906" w:h="16838"/>
      <w:pgMar w:top="1701"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C066F"/>
    <w:multiLevelType w:val="hybridMultilevel"/>
    <w:tmpl w:val="FC8C2216"/>
    <w:lvl w:ilvl="0" w:tplc="6A36FA46">
      <w:numFmt w:val="bullet"/>
      <w:lvlText w:val="-"/>
      <w:lvlJc w:val="left"/>
      <w:pPr>
        <w:ind w:left="360" w:hanging="360"/>
      </w:pPr>
      <w:rPr>
        <w:rFonts w:ascii="Times New Roman" w:eastAsia="Calibri"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F39429F"/>
    <w:multiLevelType w:val="hybridMultilevel"/>
    <w:tmpl w:val="79DA326A"/>
    <w:lvl w:ilvl="0" w:tplc="CEB0B91C">
      <w:numFmt w:val="bullet"/>
      <w:lvlText w:val="•"/>
      <w:lvlJc w:val="left"/>
      <w:pPr>
        <w:ind w:left="720" w:hanging="360"/>
      </w:pPr>
      <w:rPr>
        <w:rFonts w:ascii="Times New Roman" w:eastAsia="Calibri"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23813D38"/>
    <w:multiLevelType w:val="hybridMultilevel"/>
    <w:tmpl w:val="87741278"/>
    <w:lvl w:ilvl="0" w:tplc="3D2E7E50">
      <w:start w:val="1"/>
      <w:numFmt w:val="decimal"/>
      <w:lvlText w:val="%1."/>
      <w:lvlJc w:val="left"/>
      <w:pPr>
        <w:ind w:left="360" w:hanging="360"/>
      </w:pPr>
      <w:rPr>
        <w:rFonts w:ascii="Times New Roman" w:hAnsi="Times New Roman"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7533BA8"/>
    <w:multiLevelType w:val="hybridMultilevel"/>
    <w:tmpl w:val="A580B36E"/>
    <w:lvl w:ilvl="0" w:tplc="EE82B5F8">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3FB4184B"/>
    <w:multiLevelType w:val="hybridMultilevel"/>
    <w:tmpl w:val="48C883E0"/>
    <w:lvl w:ilvl="0" w:tplc="3D2E7E50">
      <w:start w:val="1"/>
      <w:numFmt w:val="decimal"/>
      <w:lvlText w:val="%1."/>
      <w:lvlJc w:val="left"/>
      <w:pPr>
        <w:ind w:left="360" w:hanging="360"/>
      </w:pPr>
      <w:rPr>
        <w:rFonts w:ascii="Times New Roman" w:hAnsi="Times New Roman" w:cs="Times New Roman" w:hint="default"/>
      </w:rPr>
    </w:lvl>
    <w:lvl w:ilvl="1" w:tplc="6A36FA46">
      <w:numFmt w:val="bullet"/>
      <w:lvlText w:val="-"/>
      <w:lvlJc w:val="left"/>
      <w:pPr>
        <w:ind w:left="1080" w:hanging="360"/>
      </w:pPr>
      <w:rPr>
        <w:rFonts w:ascii="Times New Roman" w:eastAsia="Calibri" w:hAnsi="Times New Roman" w:cs="Times New Roman"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458B19B3"/>
    <w:multiLevelType w:val="hybridMultilevel"/>
    <w:tmpl w:val="2352855C"/>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6" w15:restartNumberingAfterBreak="0">
    <w:nsid w:val="4CBB56AB"/>
    <w:multiLevelType w:val="hybridMultilevel"/>
    <w:tmpl w:val="4CD4B66C"/>
    <w:lvl w:ilvl="0" w:tplc="76622E10">
      <w:numFmt w:val="bullet"/>
      <w:lvlText w:val=""/>
      <w:lvlJc w:val="left"/>
      <w:pPr>
        <w:ind w:left="360" w:hanging="360"/>
      </w:pPr>
      <w:rPr>
        <w:rFonts w:ascii="Symbol" w:eastAsia="Calibri" w:hAnsi="Symbol" w:cs="Times New Roman" w:hint="default"/>
      </w:rPr>
    </w:lvl>
    <w:lvl w:ilvl="1" w:tplc="0410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4D613565"/>
    <w:multiLevelType w:val="hybridMultilevel"/>
    <w:tmpl w:val="4D04251E"/>
    <w:lvl w:ilvl="0" w:tplc="6A36FA46">
      <w:numFmt w:val="bullet"/>
      <w:lvlText w:val="-"/>
      <w:lvlJc w:val="left"/>
      <w:pPr>
        <w:ind w:left="360" w:hanging="360"/>
      </w:pPr>
      <w:rPr>
        <w:rFonts w:ascii="Times New Roman" w:eastAsia="Calibri" w:hAnsi="Times New Roman" w:cs="Times New Roman" w:hint="default"/>
      </w:rPr>
    </w:lvl>
    <w:lvl w:ilvl="1" w:tplc="0410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50157F33"/>
    <w:multiLevelType w:val="hybridMultilevel"/>
    <w:tmpl w:val="FC502F9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 w15:restartNumberingAfterBreak="0">
    <w:nsid w:val="51945FC1"/>
    <w:multiLevelType w:val="hybridMultilevel"/>
    <w:tmpl w:val="94D42208"/>
    <w:lvl w:ilvl="0" w:tplc="EE82B5F8">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526355EB"/>
    <w:multiLevelType w:val="hybridMultilevel"/>
    <w:tmpl w:val="D1E86F86"/>
    <w:lvl w:ilvl="0" w:tplc="EE82B5F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7E6674A"/>
    <w:multiLevelType w:val="hybridMultilevel"/>
    <w:tmpl w:val="8A66E674"/>
    <w:lvl w:ilvl="0" w:tplc="EE82B5F8">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666F02B7"/>
    <w:multiLevelType w:val="hybridMultilevel"/>
    <w:tmpl w:val="C2C449D6"/>
    <w:lvl w:ilvl="0" w:tplc="3D2E7E50">
      <w:start w:val="1"/>
      <w:numFmt w:val="decimal"/>
      <w:lvlText w:val="%1."/>
      <w:lvlJc w:val="left"/>
      <w:pPr>
        <w:ind w:left="360" w:hanging="360"/>
      </w:pPr>
      <w:rPr>
        <w:rFonts w:ascii="Times New Roman" w:hAnsi="Times New Roman" w:cs="Times New Roman"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15:restartNumberingAfterBreak="0">
    <w:nsid w:val="66D659A7"/>
    <w:multiLevelType w:val="hybridMultilevel"/>
    <w:tmpl w:val="30F0C236"/>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14" w15:restartNumberingAfterBreak="0">
    <w:nsid w:val="70484372"/>
    <w:multiLevelType w:val="hybridMultilevel"/>
    <w:tmpl w:val="5F26A0C2"/>
    <w:lvl w:ilvl="0" w:tplc="6A36FA46">
      <w:numFmt w:val="bullet"/>
      <w:lvlText w:val="-"/>
      <w:lvlJc w:val="left"/>
      <w:pPr>
        <w:ind w:left="360" w:hanging="360"/>
      </w:pPr>
      <w:rPr>
        <w:rFonts w:ascii="Times New Roman" w:eastAsia="Calibri" w:hAnsi="Times New Roman" w:cs="Times New Roman"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15" w15:restartNumberingAfterBreak="0">
    <w:nsid w:val="73C17FE1"/>
    <w:multiLevelType w:val="hybridMultilevel"/>
    <w:tmpl w:val="4E7AF2CA"/>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16" w15:restartNumberingAfterBreak="0">
    <w:nsid w:val="74AB22D9"/>
    <w:multiLevelType w:val="hybridMultilevel"/>
    <w:tmpl w:val="1862C566"/>
    <w:lvl w:ilvl="0" w:tplc="76622E10">
      <w:numFmt w:val="bullet"/>
      <w:lvlText w:val=""/>
      <w:lvlJc w:val="left"/>
      <w:pPr>
        <w:ind w:left="360" w:hanging="360"/>
      </w:pPr>
      <w:rPr>
        <w:rFonts w:ascii="Symbol" w:eastAsia="Calibri" w:hAnsi="Symbol" w:cs="Times New Roman" w:hint="default"/>
      </w:rPr>
    </w:lvl>
    <w:lvl w:ilvl="1" w:tplc="6A36FA46">
      <w:numFmt w:val="bullet"/>
      <w:lvlText w:val="-"/>
      <w:lvlJc w:val="left"/>
      <w:pPr>
        <w:ind w:left="1080" w:hanging="360"/>
      </w:pPr>
      <w:rPr>
        <w:rFonts w:ascii="Times New Roman" w:eastAsia="Calibri" w:hAnsi="Times New Roman"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77C46303"/>
    <w:multiLevelType w:val="hybridMultilevel"/>
    <w:tmpl w:val="5AA2550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15:restartNumberingAfterBreak="0">
    <w:nsid w:val="79C72082"/>
    <w:multiLevelType w:val="hybridMultilevel"/>
    <w:tmpl w:val="8932CE00"/>
    <w:lvl w:ilvl="0" w:tplc="3D2E7E50">
      <w:start w:val="1"/>
      <w:numFmt w:val="decimal"/>
      <w:lvlText w:val="%1."/>
      <w:lvlJc w:val="left"/>
      <w:pPr>
        <w:ind w:left="360" w:hanging="360"/>
      </w:pPr>
      <w:rPr>
        <w:rFonts w:ascii="Times New Roman" w:hAnsi="Times New Roman"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13"/>
  </w:num>
  <w:num w:numId="3">
    <w:abstractNumId w:val="6"/>
  </w:num>
  <w:num w:numId="4">
    <w:abstractNumId w:val="15"/>
  </w:num>
  <w:num w:numId="5">
    <w:abstractNumId w:val="5"/>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9"/>
  </w:num>
  <w:num w:numId="9">
    <w:abstractNumId w:val="8"/>
  </w:num>
  <w:num w:numId="10">
    <w:abstractNumId w:val="7"/>
  </w:num>
  <w:num w:numId="11">
    <w:abstractNumId w:val="0"/>
  </w:num>
  <w:num w:numId="12">
    <w:abstractNumId w:val="14"/>
  </w:num>
  <w:num w:numId="13">
    <w:abstractNumId w:val="12"/>
  </w:num>
  <w:num w:numId="14">
    <w:abstractNumId w:val="2"/>
  </w:num>
  <w:num w:numId="15">
    <w:abstractNumId w:val="18"/>
  </w:num>
  <w:num w:numId="16">
    <w:abstractNumId w:val="4"/>
  </w:num>
  <w:num w:numId="17">
    <w:abstractNumId w:val="10"/>
  </w:num>
  <w:num w:numId="18">
    <w:abstractNumId w:val="17"/>
  </w:num>
  <w:num w:numId="19">
    <w:abstractNumId w:val="3"/>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A44"/>
    <w:rsid w:val="00021495"/>
    <w:rsid w:val="00033823"/>
    <w:rsid w:val="00147785"/>
    <w:rsid w:val="001A2D56"/>
    <w:rsid w:val="001B6B4C"/>
    <w:rsid w:val="00231979"/>
    <w:rsid w:val="002C2A4C"/>
    <w:rsid w:val="00314F22"/>
    <w:rsid w:val="003240E9"/>
    <w:rsid w:val="00346C05"/>
    <w:rsid w:val="003D539C"/>
    <w:rsid w:val="003F45D2"/>
    <w:rsid w:val="004057A6"/>
    <w:rsid w:val="004105A9"/>
    <w:rsid w:val="00412F01"/>
    <w:rsid w:val="004213AB"/>
    <w:rsid w:val="004C345C"/>
    <w:rsid w:val="004D3A6B"/>
    <w:rsid w:val="00531C75"/>
    <w:rsid w:val="005B1CBB"/>
    <w:rsid w:val="005D46D0"/>
    <w:rsid w:val="00601565"/>
    <w:rsid w:val="0061217F"/>
    <w:rsid w:val="00646F36"/>
    <w:rsid w:val="00655A23"/>
    <w:rsid w:val="006C62EB"/>
    <w:rsid w:val="006D2AC7"/>
    <w:rsid w:val="00706CC5"/>
    <w:rsid w:val="00731A23"/>
    <w:rsid w:val="00742215"/>
    <w:rsid w:val="007453CC"/>
    <w:rsid w:val="00793C52"/>
    <w:rsid w:val="0079497A"/>
    <w:rsid w:val="007C542F"/>
    <w:rsid w:val="00800A3D"/>
    <w:rsid w:val="00843453"/>
    <w:rsid w:val="00860FF5"/>
    <w:rsid w:val="00870859"/>
    <w:rsid w:val="00875DCD"/>
    <w:rsid w:val="008B12C3"/>
    <w:rsid w:val="00903CC1"/>
    <w:rsid w:val="009148A5"/>
    <w:rsid w:val="009277F2"/>
    <w:rsid w:val="009D15CF"/>
    <w:rsid w:val="00A222B4"/>
    <w:rsid w:val="00A40B1D"/>
    <w:rsid w:val="00A64B3A"/>
    <w:rsid w:val="00AA5F61"/>
    <w:rsid w:val="00AB1A44"/>
    <w:rsid w:val="00B114F3"/>
    <w:rsid w:val="00B81C18"/>
    <w:rsid w:val="00BC2C02"/>
    <w:rsid w:val="00BE5788"/>
    <w:rsid w:val="00C327AA"/>
    <w:rsid w:val="00C64EA4"/>
    <w:rsid w:val="00C665C3"/>
    <w:rsid w:val="00C77AB5"/>
    <w:rsid w:val="00CE6BE5"/>
    <w:rsid w:val="00D30C0D"/>
    <w:rsid w:val="00D47E58"/>
    <w:rsid w:val="00D53F37"/>
    <w:rsid w:val="00D70294"/>
    <w:rsid w:val="00D86338"/>
    <w:rsid w:val="00DD65A9"/>
    <w:rsid w:val="00E1354A"/>
    <w:rsid w:val="00EF5EEE"/>
    <w:rsid w:val="00F1278E"/>
    <w:rsid w:val="00F840B1"/>
    <w:rsid w:val="00FB0BA5"/>
    <w:rsid w:val="00FC6AC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E67282"/>
  <w15:chartTrackingRefBased/>
  <w15:docId w15:val="{E4A3E8D3-0B30-4285-AD20-A5FF8EFF0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C665C3"/>
    <w:pPr>
      <w:jc w:val="both"/>
    </w:pPr>
    <w:rPr>
      <w:sz w:val="24"/>
    </w:rPr>
  </w:style>
  <w:style w:type="paragraph" w:styleId="Titolo1">
    <w:name w:val="heading 1"/>
    <w:basedOn w:val="Normale"/>
    <w:next w:val="Normale"/>
    <w:qFormat/>
    <w:pPr>
      <w:keepNext/>
      <w:outlineLvl w:val="0"/>
    </w:pPr>
  </w:style>
  <w:style w:type="paragraph" w:styleId="Titolo2">
    <w:name w:val="heading 2"/>
    <w:basedOn w:val="Normale"/>
    <w:next w:val="Normale"/>
    <w:qFormat/>
    <w:pPr>
      <w:keepNext/>
      <w:jc w:val="center"/>
      <w:outlineLvl w:val="1"/>
    </w:pPr>
    <w:rPr>
      <w:bCs/>
    </w:rPr>
  </w:style>
  <w:style w:type="paragraph" w:styleId="Titolo3">
    <w:name w:val="heading 3"/>
    <w:basedOn w:val="Normale"/>
    <w:next w:val="Normale"/>
    <w:qFormat/>
    <w:pPr>
      <w:keepNext/>
      <w:jc w:val="center"/>
      <w:outlineLvl w:val="2"/>
    </w:pPr>
  </w:style>
  <w:style w:type="paragraph" w:styleId="Titolo4">
    <w:name w:val="heading 4"/>
    <w:basedOn w:val="Normale"/>
    <w:next w:val="Normale"/>
    <w:qFormat/>
    <w:pPr>
      <w:keepNext/>
      <w:outlineLvl w:val="3"/>
    </w:pPr>
  </w:style>
  <w:style w:type="paragraph" w:styleId="Titolo5">
    <w:name w:val="heading 5"/>
    <w:basedOn w:val="Normale"/>
    <w:next w:val="Normale"/>
    <w:qFormat/>
    <w:pPr>
      <w:keepNext/>
      <w:outlineLvl w:val="4"/>
    </w:pPr>
  </w:style>
  <w:style w:type="paragraph" w:styleId="Titolo6">
    <w:name w:val="heading 6"/>
    <w:basedOn w:val="Normale"/>
    <w:next w:val="Normale"/>
    <w:qFormat/>
    <w:pPr>
      <w:keepNext/>
      <w:jc w:val="center"/>
      <w:outlineLvl w:val="5"/>
    </w:pPr>
  </w:style>
  <w:style w:type="paragraph" w:styleId="Titolo7">
    <w:name w:val="heading 7"/>
    <w:basedOn w:val="Normale"/>
    <w:next w:val="Normale"/>
    <w:qFormat/>
    <w:pPr>
      <w:keepNext/>
      <w:autoSpaceDE w:val="0"/>
      <w:autoSpaceDN w:val="0"/>
      <w:adjustRightInd w:val="0"/>
      <w:spacing w:line="240" w:lineRule="atLeast"/>
      <w:ind w:left="360"/>
      <w:outlineLvl w:val="6"/>
    </w:pPr>
  </w:style>
  <w:style w:type="paragraph" w:styleId="Titolo8">
    <w:name w:val="heading 8"/>
    <w:basedOn w:val="Normale"/>
    <w:next w:val="Normale"/>
    <w:qFormat/>
    <w:pPr>
      <w:keepNext/>
      <w:jc w:val="center"/>
      <w:outlineLvl w:val="7"/>
    </w:pPr>
    <w:rPr>
      <w:bCs/>
    </w:rPr>
  </w:style>
  <w:style w:type="paragraph" w:styleId="Titolo9">
    <w:name w:val="heading 9"/>
    <w:basedOn w:val="Normale"/>
    <w:next w:val="Normale"/>
    <w:qFormat/>
    <w:pPr>
      <w:keepNext/>
      <w:outlineLvl w:val="8"/>
    </w:pPr>
    <w:rPr>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pPr>
      <w:jc w:val="center"/>
    </w:pPr>
  </w:style>
  <w:style w:type="character" w:customStyle="1" w:styleId="TitoloCarattere">
    <w:name w:val="Titolo Carattere"/>
    <w:link w:val="Titolo"/>
    <w:rsid w:val="00870859"/>
    <w:rPr>
      <w:sz w:val="24"/>
    </w:rPr>
  </w:style>
  <w:style w:type="character" w:styleId="Collegamentoipertestuale">
    <w:name w:val="Hyperlink"/>
    <w:uiPriority w:val="99"/>
    <w:unhideWhenUsed/>
    <w:rsid w:val="007C542F"/>
    <w:rPr>
      <w:color w:val="0000FF"/>
      <w:u w:val="single"/>
    </w:rPr>
  </w:style>
  <w:style w:type="paragraph" w:styleId="Paragrafoelenco">
    <w:name w:val="List Paragraph"/>
    <w:basedOn w:val="Normale"/>
    <w:uiPriority w:val="34"/>
    <w:qFormat/>
    <w:rsid w:val="007C542F"/>
    <w:pPr>
      <w:ind w:left="720"/>
      <w:contextualSpacing/>
      <w:jc w:val="left"/>
    </w:pPr>
    <w:rPr>
      <w:rFonts w:ascii="Calibri" w:eastAsia="Calibri" w:hAnsi="Calibri"/>
      <w:sz w:val="22"/>
      <w:szCs w:val="22"/>
      <w:lang w:eastAsia="en-US"/>
    </w:rPr>
  </w:style>
  <w:style w:type="paragraph" w:customStyle="1" w:styleId="Default">
    <w:name w:val="Default"/>
    <w:rsid w:val="007C542F"/>
    <w:pPr>
      <w:autoSpaceDE w:val="0"/>
      <w:autoSpaceDN w:val="0"/>
      <w:adjustRightInd w:val="0"/>
    </w:pPr>
    <w:rPr>
      <w:color w:val="000000"/>
      <w:sz w:val="24"/>
      <w:szCs w:val="24"/>
    </w:rPr>
  </w:style>
  <w:style w:type="character" w:styleId="Menzionenonrisolta">
    <w:name w:val="Unresolved Mention"/>
    <w:basedOn w:val="Carpredefinitoparagrafo"/>
    <w:uiPriority w:val="99"/>
    <w:semiHidden/>
    <w:unhideWhenUsed/>
    <w:rsid w:val="002319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246081">
      <w:bodyDiv w:val="1"/>
      <w:marLeft w:val="0"/>
      <w:marRight w:val="0"/>
      <w:marTop w:val="0"/>
      <w:marBottom w:val="0"/>
      <w:divBdr>
        <w:top w:val="none" w:sz="0" w:space="0" w:color="auto"/>
        <w:left w:val="none" w:sz="0" w:space="0" w:color="auto"/>
        <w:bottom w:val="none" w:sz="0" w:space="0" w:color="auto"/>
        <w:right w:val="none" w:sz="0" w:space="0" w:color="auto"/>
      </w:divBdr>
    </w:div>
    <w:div w:id="587539948">
      <w:bodyDiv w:val="1"/>
      <w:marLeft w:val="0"/>
      <w:marRight w:val="0"/>
      <w:marTop w:val="0"/>
      <w:marBottom w:val="0"/>
      <w:divBdr>
        <w:top w:val="none" w:sz="0" w:space="0" w:color="auto"/>
        <w:left w:val="none" w:sz="0" w:space="0" w:color="auto"/>
        <w:bottom w:val="none" w:sz="0" w:space="0" w:color="auto"/>
        <w:right w:val="none" w:sz="0" w:space="0" w:color="auto"/>
      </w:divBdr>
    </w:div>
    <w:div w:id="689917682">
      <w:bodyDiv w:val="1"/>
      <w:marLeft w:val="0"/>
      <w:marRight w:val="0"/>
      <w:marTop w:val="0"/>
      <w:marBottom w:val="0"/>
      <w:divBdr>
        <w:top w:val="none" w:sz="0" w:space="0" w:color="auto"/>
        <w:left w:val="none" w:sz="0" w:space="0" w:color="auto"/>
        <w:bottom w:val="none" w:sz="0" w:space="0" w:color="auto"/>
        <w:right w:val="none" w:sz="0" w:space="0" w:color="auto"/>
      </w:divBdr>
    </w:div>
    <w:div w:id="989289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2352</Words>
  <Characters>13899</Characters>
  <Application>Microsoft Office Word</Application>
  <DocSecurity>0</DocSecurity>
  <Lines>115</Lines>
  <Paragraphs>32</Paragraphs>
  <ScaleCrop>false</ScaleCrop>
  <HeadingPairs>
    <vt:vector size="2" baseType="variant">
      <vt:variant>
        <vt:lpstr>Titolo</vt:lpstr>
      </vt:variant>
      <vt:variant>
        <vt:i4>1</vt:i4>
      </vt:variant>
    </vt:vector>
  </HeadingPairs>
  <TitlesOfParts>
    <vt:vector size="1" baseType="lpstr">
      <vt:lpstr>Nome Comune :</vt:lpstr>
    </vt:vector>
  </TitlesOfParts>
  <Company>Saga</Company>
  <LinksUpToDate>false</LinksUpToDate>
  <CharactersWithSpaces>16219</CharactersWithSpaces>
  <SharedDoc>false</SharedDoc>
  <HLinks>
    <vt:vector size="6" baseType="variant">
      <vt:variant>
        <vt:i4>6815787</vt:i4>
      </vt:variant>
      <vt:variant>
        <vt:i4>0</vt:i4>
      </vt:variant>
      <vt:variant>
        <vt:i4>0</vt:i4>
      </vt:variant>
      <vt:variant>
        <vt:i4>5</vt:i4>
      </vt:variant>
      <vt:variant>
        <vt:lpwstr>https://www.acquistinretepa.it/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Nome Comune :</dc:title>
  <dc:subject/>
  <dc:creator>Piovani</dc:creator>
  <cp:keywords/>
  <dc:description/>
  <cp:lastModifiedBy>ced</cp:lastModifiedBy>
  <cp:revision>30</cp:revision>
  <dcterms:created xsi:type="dcterms:W3CDTF">2025-01-07T15:41:00Z</dcterms:created>
  <dcterms:modified xsi:type="dcterms:W3CDTF">2025-09-04T12:31:00Z</dcterms:modified>
</cp:coreProperties>
</file>