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AUTODICHIARAZIONE AI SENSI DEGLI ARTT. 46 E 47 D.P.R. N. 445/2000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 nato il ____/ ____/ _____ a ____________________________________ ____________ (______) residente in _______________________________ (____) via _____________________________ e domiciliato in __________________________________________________________ (______),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conseguenze penali previste in caso di dichiarazioni mendaci a pubblico ufficiale (art. 495 c.p.)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non essere affetto dai seguenti sintomi: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temperatura superiore a 37,5°C e brividi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tosse di recente comparsa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difficoltà respiratoria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perdita improvvisa dell’olfatto (anosmia) o diminuzione dell'olfatto (iposmia), perdita del gusto (ageusia) o alterazione del gusto (disgeusia)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mal di gola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➢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non essere sottoposto alla misura della quarantena o isolamento domiciliare fiduciario e/o al divieto di allontanamento dalla propria dimora/abitazione come misura di prevenzione della diffusione del contagio da COVID – 19.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 luogo </w:t>
        <w:tab/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Firma del dichiarante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apporre innanzi alla commissione)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jz267O2XhQmyIk1U+11sqQOqRQ==">AMUW2mX3QnbMFPE/rVnXuQIn41mCBW+FtD9UN6CmMc6U5QZsWW0qkDcNU/nBdaXiJrTW7MZkN/rowCsO326ADR8iX8DUAh2sY2Fgcqg7eev9IR/y24TtD+XY0EzsVHT9n3to7O4n0eTxtyecG2mO8G1d6A8QcW886oUeElPRKqmYveyWyO5lMYZk2A43hO1DVZacTeP7utWnNq4HpQTj/ISZ1NVFUgSveZ8HlrPp8/2GTbJIJ+Is9Xo=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2022-03-21T08:06:00Z</dcterms:created>
  <dc:creator>laffranchil</dc:creator>
</cp:coreProperties>
</file>