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ADD" w:rsidRPr="005119E5" w:rsidRDefault="00852910" w:rsidP="004F6AE7">
      <w:pPr>
        <w:jc w:val="right"/>
        <w:rPr>
          <w:rFonts w:ascii="Verdana" w:hAnsi="Verdana"/>
          <w:sz w:val="21"/>
          <w:szCs w:val="21"/>
        </w:rPr>
      </w:pPr>
      <w:r w:rsidRPr="00555CEB">
        <w:rPr>
          <w:rFonts w:ascii="Verdana" w:hAnsi="Verdana"/>
          <w:sz w:val="21"/>
          <w:szCs w:val="21"/>
        </w:rPr>
        <w:t xml:space="preserve">ATTI </w:t>
      </w:r>
      <w:r w:rsidR="004F6AE7">
        <w:rPr>
          <w:rFonts w:ascii="Verdana" w:hAnsi="Verdana"/>
          <w:sz w:val="21"/>
          <w:szCs w:val="21"/>
        </w:rPr>
        <w:t>N. _____</w:t>
      </w:r>
      <w:bookmarkStart w:id="0" w:name="_GoBack"/>
      <w:bookmarkEnd w:id="0"/>
      <w:r w:rsidR="004F6AE7">
        <w:rPr>
          <w:rFonts w:ascii="Verdana" w:hAnsi="Verdana"/>
          <w:sz w:val="21"/>
          <w:szCs w:val="21"/>
        </w:rPr>
        <w:t>____</w:t>
      </w:r>
      <w:r w:rsidR="00555CEB">
        <w:rPr>
          <w:rFonts w:ascii="Verdana" w:hAnsi="Verdana"/>
          <w:sz w:val="21"/>
          <w:szCs w:val="21"/>
        </w:rPr>
        <w:t xml:space="preserve"> </w:t>
      </w:r>
    </w:p>
    <w:p w:rsidR="00C869D4" w:rsidRDefault="006A7ADD" w:rsidP="00C869D4">
      <w:pPr>
        <w:jc w:val="center"/>
        <w:rPr>
          <w:rFonts w:ascii="Verdana" w:hAnsi="Verdana"/>
          <w:b/>
          <w:sz w:val="21"/>
          <w:szCs w:val="21"/>
        </w:rPr>
      </w:pPr>
      <w:r w:rsidRPr="005119E5">
        <w:rPr>
          <w:rFonts w:ascii="Verdana" w:hAnsi="Verdana"/>
          <w:b/>
          <w:sz w:val="21"/>
          <w:szCs w:val="21"/>
        </w:rPr>
        <w:t>SCRITTURA PRIVATA NON AUTENTICATA PER L’AFFIDAMENTO IN HOUSE PROVIDING DELLA COMMESSA ESECUTIVA AVENTE AD OGGETTO I LAVORI</w:t>
      </w:r>
      <w:r w:rsidR="001B6238">
        <w:rPr>
          <w:rFonts w:ascii="Verdana" w:hAnsi="Verdana"/>
          <w:b/>
          <w:sz w:val="21"/>
          <w:szCs w:val="21"/>
        </w:rPr>
        <w:t xml:space="preserve"> DI</w:t>
      </w:r>
    </w:p>
    <w:p w:rsidR="003941AF" w:rsidRDefault="006675CD" w:rsidP="00C869D4">
      <w:pPr>
        <w:jc w:val="center"/>
        <w:rPr>
          <w:rFonts w:ascii="Verdana" w:hAnsi="Verdana"/>
          <w:b/>
          <w:sz w:val="21"/>
          <w:szCs w:val="21"/>
        </w:rPr>
      </w:pPr>
      <w:r>
        <w:rPr>
          <w:rFonts w:ascii="Verdana" w:hAnsi="Verdana"/>
          <w:b/>
          <w:sz w:val="21"/>
          <w:szCs w:val="21"/>
        </w:rPr>
        <w:t>“</w:t>
      </w:r>
      <w:r w:rsidR="007C2E5E" w:rsidRPr="007C2E5E">
        <w:rPr>
          <w:rFonts w:ascii="Verdana" w:hAnsi="Verdana"/>
          <w:b/>
          <w:sz w:val="21"/>
          <w:szCs w:val="21"/>
        </w:rPr>
        <w:t xml:space="preserve">Realizzazione di sentiero didattico-naturalistico e capanno fotografico in </w:t>
      </w:r>
      <w:proofErr w:type="spellStart"/>
      <w:r w:rsidR="007C2E5E" w:rsidRPr="007C2E5E">
        <w:rPr>
          <w:rFonts w:ascii="Verdana" w:hAnsi="Verdana"/>
          <w:b/>
          <w:sz w:val="21"/>
          <w:szCs w:val="21"/>
        </w:rPr>
        <w:t>loc</w:t>
      </w:r>
      <w:proofErr w:type="spellEnd"/>
      <w:r w:rsidR="007C2E5E" w:rsidRPr="007C2E5E">
        <w:rPr>
          <w:rFonts w:ascii="Verdana" w:hAnsi="Verdana"/>
          <w:b/>
          <w:sz w:val="21"/>
          <w:szCs w:val="21"/>
        </w:rPr>
        <w:t xml:space="preserve">. </w:t>
      </w:r>
      <w:proofErr w:type="spellStart"/>
      <w:r w:rsidR="007C2E5E">
        <w:rPr>
          <w:rFonts w:ascii="Verdana" w:hAnsi="Verdana"/>
          <w:b/>
          <w:sz w:val="21"/>
          <w:szCs w:val="21"/>
        </w:rPr>
        <w:t>Carvignone</w:t>
      </w:r>
      <w:proofErr w:type="spellEnd"/>
      <w:r w:rsidR="007C2E5E">
        <w:rPr>
          <w:rFonts w:ascii="Verdana" w:hAnsi="Verdana"/>
          <w:b/>
          <w:sz w:val="21"/>
          <w:szCs w:val="21"/>
        </w:rPr>
        <w:t xml:space="preserve"> in comune di Cevo nel P</w:t>
      </w:r>
      <w:r w:rsidR="007C2E5E" w:rsidRPr="007C2E5E">
        <w:rPr>
          <w:rFonts w:ascii="Verdana" w:hAnsi="Verdana"/>
          <w:b/>
          <w:sz w:val="21"/>
          <w:szCs w:val="21"/>
        </w:rPr>
        <w:t>arco dell’</w:t>
      </w:r>
      <w:r w:rsidR="007C2E5E">
        <w:rPr>
          <w:rFonts w:ascii="Verdana" w:hAnsi="Verdana"/>
          <w:b/>
          <w:sz w:val="21"/>
          <w:szCs w:val="21"/>
        </w:rPr>
        <w:t>A</w:t>
      </w:r>
      <w:r w:rsidR="007C2E5E" w:rsidRPr="007C2E5E">
        <w:rPr>
          <w:rFonts w:ascii="Verdana" w:hAnsi="Verdana"/>
          <w:b/>
          <w:sz w:val="21"/>
          <w:szCs w:val="21"/>
        </w:rPr>
        <w:t>damello</w:t>
      </w:r>
      <w:r>
        <w:rPr>
          <w:rFonts w:ascii="Verdana" w:hAnsi="Verdana"/>
          <w:b/>
          <w:sz w:val="21"/>
          <w:szCs w:val="21"/>
        </w:rPr>
        <w:t>”</w:t>
      </w:r>
    </w:p>
    <w:p w:rsidR="007C2E5E" w:rsidRPr="007C2E5E" w:rsidRDefault="007C2E5E" w:rsidP="007C2E5E">
      <w:pPr>
        <w:jc w:val="center"/>
        <w:rPr>
          <w:rFonts w:ascii="Verdana" w:hAnsi="Verdana"/>
          <w:b/>
          <w:sz w:val="21"/>
          <w:szCs w:val="21"/>
        </w:rPr>
      </w:pPr>
      <w:r w:rsidRPr="007C2E5E">
        <w:rPr>
          <w:rFonts w:ascii="Verdana" w:hAnsi="Verdana"/>
          <w:b/>
          <w:sz w:val="21"/>
          <w:szCs w:val="21"/>
        </w:rPr>
        <w:t>CUP: G32H22000190007 – CIG: 95253328A0</w:t>
      </w:r>
    </w:p>
    <w:p w:rsidR="006A7ADD" w:rsidRPr="005119E5" w:rsidRDefault="006A7ADD" w:rsidP="006A7ADD">
      <w:pPr>
        <w:rPr>
          <w:rFonts w:ascii="Verdana" w:hAnsi="Verdana"/>
          <w:sz w:val="21"/>
          <w:szCs w:val="21"/>
        </w:rPr>
      </w:pPr>
      <w:r w:rsidRPr="005119E5">
        <w:rPr>
          <w:rFonts w:ascii="Verdana" w:hAnsi="Verdana"/>
          <w:sz w:val="21"/>
          <w:szCs w:val="21"/>
        </w:rPr>
        <w:t xml:space="preserve">Con la presente scrittura privata redatta in una copia originale informatica, </w:t>
      </w:r>
    </w:p>
    <w:p w:rsidR="006A7ADD" w:rsidRPr="005119E5" w:rsidRDefault="006A7ADD" w:rsidP="004F6AE7">
      <w:pPr>
        <w:jc w:val="center"/>
        <w:rPr>
          <w:rFonts w:ascii="Verdana" w:hAnsi="Verdana"/>
          <w:sz w:val="21"/>
          <w:szCs w:val="21"/>
        </w:rPr>
      </w:pPr>
      <w:r w:rsidRPr="005119E5">
        <w:rPr>
          <w:rFonts w:ascii="Verdana" w:hAnsi="Verdana"/>
          <w:sz w:val="21"/>
          <w:szCs w:val="21"/>
        </w:rPr>
        <w:t>Tra</w:t>
      </w:r>
    </w:p>
    <w:p w:rsidR="006A7ADD" w:rsidRPr="005119E5" w:rsidRDefault="006A7ADD" w:rsidP="007139E2">
      <w:pPr>
        <w:tabs>
          <w:tab w:val="left" w:pos="-142"/>
        </w:tabs>
        <w:ind w:left="-142" w:hanging="368"/>
        <w:rPr>
          <w:rFonts w:ascii="Verdana" w:hAnsi="Verdana"/>
          <w:i/>
          <w:sz w:val="21"/>
          <w:szCs w:val="21"/>
        </w:rPr>
      </w:pPr>
      <w:r w:rsidRPr="005119E5">
        <w:rPr>
          <w:rFonts w:ascii="Verdana" w:hAnsi="Verdana"/>
          <w:i/>
          <w:sz w:val="21"/>
          <w:szCs w:val="21"/>
        </w:rPr>
        <w:t>-</w:t>
      </w:r>
      <w:r w:rsidRPr="005119E5">
        <w:rPr>
          <w:rFonts w:ascii="Verdana" w:hAnsi="Verdana"/>
          <w:i/>
          <w:sz w:val="21"/>
          <w:szCs w:val="21"/>
        </w:rPr>
        <w:tab/>
      </w:r>
      <w:r w:rsidRPr="005119E5">
        <w:rPr>
          <w:rFonts w:ascii="Verdana" w:hAnsi="Verdana"/>
          <w:b/>
          <w:i/>
          <w:sz w:val="21"/>
          <w:szCs w:val="21"/>
        </w:rPr>
        <w:t>La Comunità Montana di Valle Camonica</w:t>
      </w:r>
      <w:r w:rsidRPr="005119E5">
        <w:rPr>
          <w:rFonts w:ascii="Verdana" w:hAnsi="Verdana"/>
          <w:i/>
          <w:sz w:val="21"/>
          <w:szCs w:val="21"/>
        </w:rPr>
        <w:t xml:space="preserve"> con sede in Piazza Filippo Tassara, 3 a Breno - C.F. 01766100984 - P.IVA 01766100984 rappresentata da</w:t>
      </w:r>
      <w:r w:rsidR="00555CEB">
        <w:rPr>
          <w:rFonts w:ascii="Verdana" w:hAnsi="Verdana"/>
          <w:i/>
          <w:sz w:val="21"/>
          <w:szCs w:val="21"/>
        </w:rPr>
        <w:t>l</w:t>
      </w:r>
      <w:r w:rsidRPr="005119E5">
        <w:rPr>
          <w:rFonts w:ascii="Verdana" w:hAnsi="Verdana"/>
          <w:i/>
          <w:sz w:val="21"/>
          <w:szCs w:val="21"/>
        </w:rPr>
        <w:t xml:space="preserve"> Dott. </w:t>
      </w:r>
      <w:proofErr w:type="spellStart"/>
      <w:r w:rsidR="006675CD">
        <w:rPr>
          <w:rFonts w:ascii="Verdana" w:hAnsi="Verdana"/>
          <w:i/>
          <w:sz w:val="21"/>
          <w:szCs w:val="21"/>
        </w:rPr>
        <w:t>Agr</w:t>
      </w:r>
      <w:proofErr w:type="spellEnd"/>
      <w:r w:rsidRPr="005119E5">
        <w:rPr>
          <w:rFonts w:ascii="Verdana" w:hAnsi="Verdana"/>
          <w:i/>
          <w:sz w:val="21"/>
          <w:szCs w:val="21"/>
        </w:rPr>
        <w:t xml:space="preserve">. </w:t>
      </w:r>
      <w:r w:rsidR="006675CD">
        <w:rPr>
          <w:rFonts w:ascii="Verdana" w:hAnsi="Verdana"/>
          <w:i/>
          <w:sz w:val="21"/>
          <w:szCs w:val="21"/>
        </w:rPr>
        <w:t xml:space="preserve">Guido </w:t>
      </w:r>
      <w:r w:rsidR="00CD5946">
        <w:rPr>
          <w:rFonts w:ascii="Verdana" w:hAnsi="Verdana"/>
          <w:i/>
          <w:sz w:val="21"/>
          <w:szCs w:val="21"/>
        </w:rPr>
        <w:t xml:space="preserve">Pietro </w:t>
      </w:r>
      <w:r w:rsidR="006675CD">
        <w:rPr>
          <w:rFonts w:ascii="Verdana" w:hAnsi="Verdana"/>
          <w:i/>
          <w:sz w:val="21"/>
          <w:szCs w:val="21"/>
        </w:rPr>
        <w:t xml:space="preserve">Calvi </w:t>
      </w:r>
      <w:r w:rsidR="00555CEB">
        <w:rPr>
          <w:rFonts w:ascii="Verdana" w:hAnsi="Verdana"/>
          <w:i/>
          <w:sz w:val="21"/>
          <w:szCs w:val="21"/>
        </w:rPr>
        <w:t>Responsabile</w:t>
      </w:r>
      <w:r w:rsidR="00CD5946">
        <w:rPr>
          <w:rFonts w:ascii="Verdana" w:hAnsi="Verdana"/>
          <w:i/>
          <w:sz w:val="21"/>
          <w:szCs w:val="21"/>
        </w:rPr>
        <w:t xml:space="preserve"> del Servizio Parco </w:t>
      </w:r>
      <w:r w:rsidR="006675CD">
        <w:rPr>
          <w:rFonts w:ascii="Verdana" w:hAnsi="Verdana"/>
          <w:i/>
          <w:sz w:val="21"/>
          <w:szCs w:val="21"/>
        </w:rPr>
        <w:t>A</w:t>
      </w:r>
      <w:r w:rsidR="00840899">
        <w:rPr>
          <w:rFonts w:ascii="Verdana" w:hAnsi="Verdana"/>
          <w:i/>
          <w:sz w:val="21"/>
          <w:szCs w:val="21"/>
        </w:rPr>
        <w:t>damello</w:t>
      </w:r>
      <w:r w:rsidR="00224AD8">
        <w:rPr>
          <w:rFonts w:ascii="Verdana" w:hAnsi="Verdana"/>
          <w:i/>
          <w:sz w:val="21"/>
          <w:szCs w:val="21"/>
        </w:rPr>
        <w:t xml:space="preserve"> e </w:t>
      </w:r>
      <w:r w:rsidR="00CD5946">
        <w:rPr>
          <w:rFonts w:ascii="Verdana" w:hAnsi="Verdana"/>
          <w:i/>
          <w:sz w:val="21"/>
          <w:szCs w:val="21"/>
        </w:rPr>
        <w:t>Tutela A</w:t>
      </w:r>
      <w:r w:rsidR="00555CEB">
        <w:rPr>
          <w:rFonts w:ascii="Verdana" w:hAnsi="Verdana"/>
          <w:i/>
          <w:sz w:val="21"/>
          <w:szCs w:val="21"/>
        </w:rPr>
        <w:t xml:space="preserve">mbientale </w:t>
      </w:r>
      <w:r w:rsidRPr="005119E5">
        <w:rPr>
          <w:rFonts w:ascii="Verdana" w:hAnsi="Verdana"/>
          <w:i/>
          <w:sz w:val="21"/>
          <w:szCs w:val="21"/>
        </w:rPr>
        <w:t xml:space="preserve">in virtù del Decreto Presidenziale n. </w:t>
      </w:r>
      <w:r w:rsidR="008F2342" w:rsidRPr="00A33D3B">
        <w:rPr>
          <w:rFonts w:ascii="Verdana" w:hAnsi="Verdana"/>
          <w:i/>
          <w:sz w:val="21"/>
          <w:szCs w:val="21"/>
        </w:rPr>
        <w:t>1</w:t>
      </w:r>
      <w:r w:rsidRPr="00555CEB">
        <w:rPr>
          <w:rFonts w:ascii="Verdana" w:hAnsi="Verdana"/>
          <w:i/>
          <w:sz w:val="21"/>
          <w:szCs w:val="21"/>
        </w:rPr>
        <w:t>/20</w:t>
      </w:r>
      <w:r w:rsidR="007C2E5E">
        <w:rPr>
          <w:rFonts w:ascii="Verdana" w:hAnsi="Verdana"/>
          <w:i/>
          <w:sz w:val="21"/>
          <w:szCs w:val="21"/>
        </w:rPr>
        <w:t>23</w:t>
      </w:r>
      <w:r w:rsidR="008F2342" w:rsidRPr="00555CEB">
        <w:rPr>
          <w:rFonts w:ascii="Verdana" w:hAnsi="Verdana"/>
          <w:i/>
          <w:sz w:val="21"/>
          <w:szCs w:val="21"/>
        </w:rPr>
        <w:t xml:space="preserve"> in data </w:t>
      </w:r>
      <w:r w:rsidR="00A33D3B">
        <w:rPr>
          <w:rFonts w:ascii="Verdana" w:hAnsi="Verdana"/>
          <w:i/>
          <w:sz w:val="21"/>
          <w:szCs w:val="21"/>
        </w:rPr>
        <w:t>09</w:t>
      </w:r>
      <w:r w:rsidR="008F2342" w:rsidRPr="00A33D3B">
        <w:rPr>
          <w:rFonts w:ascii="Verdana" w:hAnsi="Verdana"/>
          <w:i/>
          <w:sz w:val="21"/>
          <w:szCs w:val="21"/>
        </w:rPr>
        <w:t>/0</w:t>
      </w:r>
      <w:r w:rsidR="008F2342" w:rsidRPr="00555CEB">
        <w:rPr>
          <w:rFonts w:ascii="Verdana" w:hAnsi="Verdana"/>
          <w:i/>
          <w:sz w:val="21"/>
          <w:szCs w:val="21"/>
        </w:rPr>
        <w:t>1/202</w:t>
      </w:r>
      <w:r w:rsidR="007C2E5E">
        <w:rPr>
          <w:rFonts w:ascii="Verdana" w:hAnsi="Verdana"/>
          <w:i/>
          <w:sz w:val="21"/>
          <w:szCs w:val="21"/>
        </w:rPr>
        <w:t>3</w:t>
      </w:r>
      <w:r w:rsidRPr="00555CEB">
        <w:rPr>
          <w:rFonts w:ascii="Verdana" w:hAnsi="Verdana"/>
          <w:i/>
          <w:sz w:val="21"/>
          <w:szCs w:val="21"/>
        </w:rPr>
        <w:t xml:space="preserve"> di</w:t>
      </w:r>
      <w:r w:rsidRPr="005119E5">
        <w:rPr>
          <w:rFonts w:ascii="Verdana" w:hAnsi="Verdana"/>
          <w:i/>
          <w:sz w:val="21"/>
          <w:szCs w:val="21"/>
        </w:rPr>
        <w:t xml:space="preserve"> seguito nel presente atto denominata “CMVC o ente affidante” e domiciliato per la carica presso la Sede della stessa, il quale dichiara di agire esclusivamente in nome, per conto e nell’inte</w:t>
      </w:r>
      <w:r w:rsidR="00CD5946">
        <w:rPr>
          <w:rFonts w:ascii="Verdana" w:hAnsi="Verdana"/>
          <w:i/>
          <w:sz w:val="21"/>
          <w:szCs w:val="21"/>
        </w:rPr>
        <w:t>resse dell’ente che rappresenta</w:t>
      </w:r>
    </w:p>
    <w:p w:rsidR="006A7ADD" w:rsidRPr="005119E5" w:rsidRDefault="006A7ADD" w:rsidP="005119E5">
      <w:pPr>
        <w:jc w:val="center"/>
        <w:rPr>
          <w:rFonts w:ascii="Verdana" w:hAnsi="Verdana"/>
          <w:sz w:val="21"/>
          <w:szCs w:val="21"/>
        </w:rPr>
      </w:pPr>
      <w:r w:rsidRPr="005119E5">
        <w:rPr>
          <w:rFonts w:ascii="Verdana" w:hAnsi="Verdana"/>
          <w:sz w:val="21"/>
          <w:szCs w:val="21"/>
        </w:rPr>
        <w:t>ed</w:t>
      </w:r>
    </w:p>
    <w:p w:rsidR="006A7ADD" w:rsidRPr="008F2342" w:rsidRDefault="006A7ADD" w:rsidP="00C869D4">
      <w:pPr>
        <w:tabs>
          <w:tab w:val="left" w:pos="-142"/>
        </w:tabs>
        <w:ind w:left="-142" w:hanging="368"/>
        <w:rPr>
          <w:rFonts w:ascii="Verdana" w:hAnsi="Verdana"/>
          <w:b/>
          <w:i/>
          <w:sz w:val="21"/>
          <w:szCs w:val="21"/>
        </w:rPr>
      </w:pPr>
      <w:r w:rsidRPr="005119E5">
        <w:rPr>
          <w:rFonts w:ascii="Verdana" w:hAnsi="Verdana"/>
          <w:sz w:val="21"/>
          <w:szCs w:val="21"/>
        </w:rPr>
        <w:t>-</w:t>
      </w:r>
      <w:r w:rsidRPr="005119E5">
        <w:rPr>
          <w:rFonts w:ascii="Verdana" w:hAnsi="Verdana"/>
          <w:i/>
          <w:sz w:val="21"/>
          <w:szCs w:val="21"/>
        </w:rPr>
        <w:tab/>
      </w:r>
      <w:r w:rsidRPr="005119E5">
        <w:rPr>
          <w:rFonts w:ascii="Verdana" w:hAnsi="Verdana"/>
          <w:b/>
          <w:i/>
          <w:sz w:val="21"/>
          <w:szCs w:val="21"/>
        </w:rPr>
        <w:t xml:space="preserve">Il Consorzio Forestale </w:t>
      </w:r>
      <w:r w:rsidR="007C2E5E">
        <w:rPr>
          <w:rFonts w:ascii="Verdana" w:hAnsi="Verdana"/>
          <w:b/>
          <w:i/>
          <w:sz w:val="21"/>
          <w:szCs w:val="21"/>
        </w:rPr>
        <w:t>Alta Valle Camonica</w:t>
      </w:r>
      <w:r w:rsidRPr="005119E5">
        <w:rPr>
          <w:rFonts w:ascii="Verdana" w:hAnsi="Verdana"/>
          <w:i/>
          <w:sz w:val="21"/>
          <w:szCs w:val="21"/>
        </w:rPr>
        <w:t>, con sede</w:t>
      </w:r>
      <w:r w:rsidR="00C869D4" w:rsidRPr="00C869D4">
        <w:t xml:space="preserve"> </w:t>
      </w:r>
      <w:r w:rsidR="00C869D4" w:rsidRPr="00C869D4">
        <w:rPr>
          <w:rFonts w:ascii="Verdana" w:hAnsi="Verdana"/>
          <w:i/>
          <w:sz w:val="21"/>
          <w:szCs w:val="21"/>
        </w:rPr>
        <w:t>legale</w:t>
      </w:r>
      <w:r w:rsidR="00C869D4">
        <w:rPr>
          <w:rFonts w:ascii="Verdana" w:hAnsi="Verdana"/>
          <w:i/>
          <w:sz w:val="21"/>
          <w:szCs w:val="21"/>
        </w:rPr>
        <w:t xml:space="preserve"> </w:t>
      </w:r>
      <w:r w:rsidR="00840899">
        <w:rPr>
          <w:rFonts w:ascii="Verdana" w:hAnsi="Verdana"/>
          <w:i/>
          <w:sz w:val="21"/>
          <w:szCs w:val="21"/>
        </w:rPr>
        <w:t xml:space="preserve">in </w:t>
      </w:r>
      <w:r w:rsidR="007C2E5E">
        <w:rPr>
          <w:rFonts w:ascii="Verdana" w:hAnsi="Verdana"/>
          <w:i/>
          <w:sz w:val="21"/>
          <w:szCs w:val="21"/>
        </w:rPr>
        <w:t xml:space="preserve">Via Generale Giuseppe </w:t>
      </w:r>
      <w:proofErr w:type="spellStart"/>
      <w:r w:rsidR="007C2E5E">
        <w:rPr>
          <w:rFonts w:ascii="Verdana" w:hAnsi="Verdana"/>
          <w:i/>
          <w:sz w:val="21"/>
          <w:szCs w:val="21"/>
        </w:rPr>
        <w:t>Treboldi</w:t>
      </w:r>
      <w:proofErr w:type="spellEnd"/>
      <w:r w:rsidR="007C2E5E">
        <w:rPr>
          <w:rFonts w:ascii="Verdana" w:hAnsi="Verdana"/>
          <w:i/>
          <w:sz w:val="21"/>
          <w:szCs w:val="21"/>
        </w:rPr>
        <w:t xml:space="preserve"> n°77 in Edol</w:t>
      </w:r>
      <w:r w:rsidR="00840899">
        <w:rPr>
          <w:rFonts w:ascii="Verdana" w:hAnsi="Verdana"/>
          <w:i/>
          <w:sz w:val="21"/>
          <w:szCs w:val="21"/>
        </w:rPr>
        <w:t>o (</w:t>
      </w:r>
      <w:proofErr w:type="spellStart"/>
      <w:r w:rsidR="00840899">
        <w:rPr>
          <w:rFonts w:ascii="Verdana" w:hAnsi="Verdana"/>
          <w:i/>
          <w:sz w:val="21"/>
          <w:szCs w:val="21"/>
        </w:rPr>
        <w:t>Bs</w:t>
      </w:r>
      <w:proofErr w:type="spellEnd"/>
      <w:r w:rsidR="00840899">
        <w:rPr>
          <w:rFonts w:ascii="Verdana" w:hAnsi="Verdana"/>
          <w:i/>
          <w:sz w:val="21"/>
          <w:szCs w:val="21"/>
        </w:rPr>
        <w:t xml:space="preserve">) </w:t>
      </w:r>
      <w:r w:rsidRPr="008F2342">
        <w:rPr>
          <w:rFonts w:ascii="Verdana" w:hAnsi="Verdana"/>
          <w:i/>
          <w:sz w:val="21"/>
          <w:szCs w:val="21"/>
        </w:rPr>
        <w:t xml:space="preserve">(C.F. </w:t>
      </w:r>
      <w:r w:rsidR="007C2E5E" w:rsidRPr="007C2E5E">
        <w:rPr>
          <w:rFonts w:ascii="Verdana" w:hAnsi="Verdana"/>
          <w:i/>
          <w:sz w:val="21"/>
          <w:szCs w:val="21"/>
        </w:rPr>
        <w:t>01810800985</w:t>
      </w:r>
      <w:r w:rsidR="00C869D4">
        <w:rPr>
          <w:rFonts w:ascii="Verdana" w:hAnsi="Verdana"/>
          <w:i/>
          <w:sz w:val="21"/>
          <w:szCs w:val="21"/>
        </w:rPr>
        <w:t xml:space="preserve"> </w:t>
      </w:r>
      <w:r w:rsidRPr="008F2342">
        <w:rPr>
          <w:rFonts w:ascii="Verdana" w:hAnsi="Verdana"/>
          <w:i/>
          <w:sz w:val="21"/>
          <w:szCs w:val="21"/>
        </w:rPr>
        <w:t xml:space="preserve">e P.IVA </w:t>
      </w:r>
      <w:r w:rsidR="007C2E5E" w:rsidRPr="007C2E5E">
        <w:rPr>
          <w:rFonts w:ascii="Verdana" w:hAnsi="Verdana"/>
          <w:i/>
          <w:sz w:val="21"/>
          <w:szCs w:val="21"/>
        </w:rPr>
        <w:t>01810800985</w:t>
      </w:r>
      <w:r w:rsidR="00555CEB">
        <w:rPr>
          <w:rFonts w:ascii="Verdana" w:hAnsi="Verdana"/>
          <w:i/>
          <w:sz w:val="21"/>
          <w:szCs w:val="21"/>
        </w:rPr>
        <w:t>) rappresentato dal Direttore Dott</w:t>
      </w:r>
      <w:r w:rsidRPr="008F2342">
        <w:rPr>
          <w:rFonts w:ascii="Verdana" w:hAnsi="Verdana"/>
          <w:i/>
          <w:sz w:val="21"/>
          <w:szCs w:val="21"/>
        </w:rPr>
        <w:t xml:space="preserve">. </w:t>
      </w:r>
      <w:r w:rsidR="008F2342" w:rsidRPr="008F2342">
        <w:rPr>
          <w:rFonts w:ascii="Verdana" w:hAnsi="Verdana"/>
          <w:i/>
          <w:sz w:val="21"/>
          <w:szCs w:val="21"/>
        </w:rPr>
        <w:t xml:space="preserve">For. </w:t>
      </w:r>
      <w:r w:rsidR="007C2E5E">
        <w:rPr>
          <w:rFonts w:ascii="Verdana" w:hAnsi="Verdana"/>
          <w:i/>
          <w:sz w:val="21"/>
          <w:szCs w:val="21"/>
        </w:rPr>
        <w:t xml:space="preserve">Mario </w:t>
      </w:r>
      <w:proofErr w:type="spellStart"/>
      <w:r w:rsidR="007C2E5E">
        <w:rPr>
          <w:rFonts w:ascii="Verdana" w:hAnsi="Verdana"/>
          <w:i/>
          <w:sz w:val="21"/>
          <w:szCs w:val="21"/>
        </w:rPr>
        <w:t>Tevini</w:t>
      </w:r>
      <w:proofErr w:type="spellEnd"/>
      <w:r w:rsidRPr="008F2342">
        <w:rPr>
          <w:rFonts w:ascii="Verdana" w:hAnsi="Verdana"/>
          <w:i/>
          <w:sz w:val="21"/>
          <w:szCs w:val="21"/>
        </w:rPr>
        <w:t>, di seguito nel presente atto denominat</w:t>
      </w:r>
      <w:r w:rsidR="001B6238" w:rsidRPr="008F2342">
        <w:rPr>
          <w:rFonts w:ascii="Verdana" w:hAnsi="Verdana"/>
          <w:i/>
          <w:sz w:val="21"/>
          <w:szCs w:val="21"/>
        </w:rPr>
        <w:t>o</w:t>
      </w:r>
      <w:r w:rsidRPr="008F2342">
        <w:rPr>
          <w:rFonts w:ascii="Verdana" w:hAnsi="Verdana"/>
          <w:i/>
          <w:sz w:val="21"/>
          <w:szCs w:val="21"/>
        </w:rPr>
        <w:t xml:space="preserve"> </w:t>
      </w:r>
      <w:r w:rsidRPr="008F2342">
        <w:rPr>
          <w:rFonts w:ascii="Verdana" w:hAnsi="Verdana"/>
          <w:i/>
          <w:sz w:val="21"/>
          <w:szCs w:val="21"/>
        </w:rPr>
        <w:lastRenderedPageBreak/>
        <w:t>“CF</w:t>
      </w:r>
      <w:r w:rsidR="007C2E5E">
        <w:rPr>
          <w:rFonts w:ascii="Verdana" w:hAnsi="Verdana"/>
          <w:i/>
          <w:sz w:val="21"/>
          <w:szCs w:val="21"/>
        </w:rPr>
        <w:t>AV</w:t>
      </w:r>
      <w:r w:rsidRPr="008F2342">
        <w:rPr>
          <w:rFonts w:ascii="Verdana" w:hAnsi="Verdana"/>
          <w:i/>
          <w:sz w:val="21"/>
          <w:szCs w:val="21"/>
        </w:rPr>
        <w:t xml:space="preserve"> od ente a</w:t>
      </w:r>
      <w:r w:rsidRPr="005119E5">
        <w:rPr>
          <w:rFonts w:ascii="Verdana" w:hAnsi="Verdana"/>
          <w:i/>
          <w:sz w:val="21"/>
          <w:szCs w:val="21"/>
        </w:rPr>
        <w:t>ffidatario” o “parte esecutrice” od “appaltatore” e domiciliato per la carica presso la Sede dello stesso, il quale dichiara di agire esclusivamente in nome, per conto e nell’interesse del Consorzio che rappresenta;</w:t>
      </w:r>
    </w:p>
    <w:p w:rsidR="006A7ADD" w:rsidRPr="005119E5" w:rsidRDefault="006A7ADD" w:rsidP="006A7ADD">
      <w:pPr>
        <w:rPr>
          <w:rFonts w:ascii="Verdana" w:hAnsi="Verdana"/>
          <w:b/>
          <w:sz w:val="21"/>
          <w:szCs w:val="21"/>
        </w:rPr>
      </w:pPr>
      <w:r w:rsidRPr="005119E5">
        <w:rPr>
          <w:rFonts w:ascii="Verdana" w:hAnsi="Verdana"/>
          <w:b/>
          <w:sz w:val="21"/>
          <w:szCs w:val="21"/>
        </w:rPr>
        <w:t>PREMESSO CHE:</w:t>
      </w:r>
    </w:p>
    <w:p w:rsidR="00631BF7" w:rsidRDefault="003F5F5C" w:rsidP="00631BF7">
      <w:pPr>
        <w:pStyle w:val="Paragrafoelenco"/>
        <w:numPr>
          <w:ilvl w:val="0"/>
          <w:numId w:val="12"/>
        </w:numPr>
        <w:tabs>
          <w:tab w:val="left" w:pos="-142"/>
        </w:tabs>
        <w:rPr>
          <w:rFonts w:ascii="Verdana" w:hAnsi="Verdana"/>
          <w:sz w:val="21"/>
          <w:szCs w:val="21"/>
        </w:rPr>
      </w:pPr>
      <w:r>
        <w:rPr>
          <w:rFonts w:ascii="Verdana" w:hAnsi="Verdana"/>
          <w:sz w:val="21"/>
          <w:szCs w:val="21"/>
        </w:rPr>
        <w:t>i</w:t>
      </w:r>
      <w:r w:rsidR="006A7ADD" w:rsidRPr="00631BF7">
        <w:rPr>
          <w:rFonts w:ascii="Verdana" w:hAnsi="Verdana"/>
          <w:sz w:val="21"/>
          <w:szCs w:val="21"/>
        </w:rPr>
        <w:t xml:space="preserve">l vigente Codice dei contratti (in ordine al combinato disposto degli artt. 5 e 192 del </w:t>
      </w:r>
      <w:proofErr w:type="spellStart"/>
      <w:r w:rsidR="006A7ADD" w:rsidRPr="00631BF7">
        <w:rPr>
          <w:rFonts w:ascii="Verdana" w:hAnsi="Verdana"/>
          <w:sz w:val="21"/>
          <w:szCs w:val="21"/>
        </w:rPr>
        <w:t>D.Lgs.</w:t>
      </w:r>
      <w:proofErr w:type="spellEnd"/>
      <w:r w:rsidR="006A7ADD" w:rsidRPr="00631BF7">
        <w:rPr>
          <w:rFonts w:ascii="Verdana" w:hAnsi="Verdana"/>
          <w:sz w:val="21"/>
          <w:szCs w:val="21"/>
        </w:rPr>
        <w:t xml:space="preserve"> 50/2016 e </w:t>
      </w:r>
      <w:proofErr w:type="spellStart"/>
      <w:r w:rsidR="006A7ADD" w:rsidRPr="00631BF7">
        <w:rPr>
          <w:rFonts w:ascii="Verdana" w:hAnsi="Verdana"/>
          <w:sz w:val="21"/>
          <w:szCs w:val="21"/>
        </w:rPr>
        <w:t>smi</w:t>
      </w:r>
      <w:proofErr w:type="spellEnd"/>
      <w:r w:rsidR="006A7ADD" w:rsidRPr="00631BF7">
        <w:rPr>
          <w:rFonts w:ascii="Verdana" w:hAnsi="Verdana"/>
          <w:sz w:val="21"/>
          <w:szCs w:val="21"/>
        </w:rPr>
        <w:t>) disciplina le modalità attraverso cui gli Enti pubblici possono procedere ad eseguire appalti mediante affidamenti definiti “</w:t>
      </w:r>
      <w:r w:rsidR="006A7ADD" w:rsidRPr="003F4D49">
        <w:rPr>
          <w:rFonts w:ascii="Verdana" w:hAnsi="Verdana"/>
          <w:i/>
          <w:sz w:val="21"/>
          <w:szCs w:val="21"/>
        </w:rPr>
        <w:t>In house providing</w:t>
      </w:r>
      <w:r w:rsidR="006A7ADD" w:rsidRPr="00631BF7">
        <w:rPr>
          <w:rFonts w:ascii="Verdana" w:hAnsi="Verdana"/>
          <w:sz w:val="21"/>
          <w:szCs w:val="21"/>
        </w:rPr>
        <w:t>” così denominati in evoluzione all’istituto originato dalla giurisprudenza comunitaria;</w:t>
      </w:r>
    </w:p>
    <w:p w:rsidR="006A7ADD" w:rsidRPr="00FD19B9" w:rsidRDefault="003F5F5C" w:rsidP="00631BF7">
      <w:pPr>
        <w:pStyle w:val="Paragrafoelenco"/>
        <w:numPr>
          <w:ilvl w:val="0"/>
          <w:numId w:val="12"/>
        </w:numPr>
        <w:tabs>
          <w:tab w:val="left" w:pos="-142"/>
        </w:tabs>
        <w:rPr>
          <w:rFonts w:ascii="Verdana" w:hAnsi="Verdana"/>
          <w:sz w:val="21"/>
          <w:szCs w:val="21"/>
        </w:rPr>
      </w:pPr>
      <w:r>
        <w:rPr>
          <w:rFonts w:ascii="Verdana" w:hAnsi="Verdana"/>
          <w:sz w:val="21"/>
          <w:szCs w:val="21"/>
        </w:rPr>
        <w:t>i</w:t>
      </w:r>
      <w:r w:rsidR="006A7ADD" w:rsidRPr="00631BF7">
        <w:rPr>
          <w:rFonts w:ascii="Verdana" w:hAnsi="Verdana"/>
          <w:sz w:val="21"/>
          <w:szCs w:val="21"/>
        </w:rPr>
        <w:t xml:space="preserve">l Consorzio </w:t>
      </w:r>
      <w:r w:rsidR="006A7ADD" w:rsidRPr="0032133A">
        <w:rPr>
          <w:rFonts w:ascii="Verdana" w:hAnsi="Verdana"/>
          <w:sz w:val="21"/>
          <w:szCs w:val="21"/>
        </w:rPr>
        <w:t xml:space="preserve">Forestale </w:t>
      </w:r>
      <w:r w:rsidR="007531ED">
        <w:rPr>
          <w:rFonts w:ascii="Verdana" w:hAnsi="Verdana"/>
          <w:sz w:val="21"/>
          <w:szCs w:val="21"/>
        </w:rPr>
        <w:t>Alta Valle Camonica</w:t>
      </w:r>
      <w:r w:rsidR="006A7ADD" w:rsidRPr="0032133A">
        <w:rPr>
          <w:rFonts w:ascii="Verdana" w:hAnsi="Verdana"/>
          <w:sz w:val="21"/>
          <w:szCs w:val="21"/>
        </w:rPr>
        <w:t xml:space="preserve"> risulta organismo a totale partecipazione pubblica </w:t>
      </w:r>
      <w:r w:rsidRPr="0032133A">
        <w:rPr>
          <w:rFonts w:ascii="Verdana" w:hAnsi="Verdana"/>
          <w:sz w:val="21"/>
          <w:szCs w:val="21"/>
        </w:rPr>
        <w:t>e</w:t>
      </w:r>
      <w:r w:rsidR="001B6238" w:rsidRPr="0032133A">
        <w:rPr>
          <w:rFonts w:ascii="Verdana" w:hAnsi="Verdana"/>
          <w:sz w:val="21"/>
          <w:szCs w:val="21"/>
        </w:rPr>
        <w:t>,</w:t>
      </w:r>
      <w:r w:rsidR="006A7ADD" w:rsidRPr="0032133A">
        <w:rPr>
          <w:rFonts w:ascii="Verdana" w:hAnsi="Verdana"/>
          <w:sz w:val="21"/>
          <w:szCs w:val="21"/>
        </w:rPr>
        <w:t xml:space="preserve"> in particolare</w:t>
      </w:r>
      <w:r w:rsidR="001B6238" w:rsidRPr="0032133A">
        <w:rPr>
          <w:rFonts w:ascii="Verdana" w:hAnsi="Verdana"/>
          <w:sz w:val="21"/>
          <w:szCs w:val="21"/>
        </w:rPr>
        <w:t>,</w:t>
      </w:r>
      <w:r w:rsidR="006A7ADD" w:rsidRPr="0032133A">
        <w:rPr>
          <w:rFonts w:ascii="Verdana" w:hAnsi="Verdana"/>
          <w:sz w:val="21"/>
          <w:szCs w:val="21"/>
        </w:rPr>
        <w:t xml:space="preserve"> partecipato dalla </w:t>
      </w:r>
      <w:r w:rsidR="006A7ADD" w:rsidRPr="0032133A">
        <w:rPr>
          <w:rFonts w:ascii="Verdana" w:hAnsi="Verdana"/>
          <w:i/>
          <w:sz w:val="21"/>
          <w:szCs w:val="21"/>
        </w:rPr>
        <w:t>Comunità Montana di Valle Camonica</w:t>
      </w:r>
      <w:r w:rsidR="006A7ADD" w:rsidRPr="0032133A">
        <w:rPr>
          <w:rFonts w:ascii="Verdana" w:hAnsi="Verdana"/>
          <w:sz w:val="21"/>
          <w:szCs w:val="21"/>
        </w:rPr>
        <w:t>, la quale ha aderito con Delib</w:t>
      </w:r>
      <w:r w:rsidR="006A7ADD" w:rsidRPr="00FD19B9">
        <w:rPr>
          <w:rFonts w:ascii="Verdana" w:hAnsi="Verdana"/>
          <w:sz w:val="21"/>
          <w:szCs w:val="21"/>
        </w:rPr>
        <w:t xml:space="preserve">erazione di Assemblea n. </w:t>
      </w:r>
      <w:r w:rsidR="00FD19B9" w:rsidRPr="00FD19B9">
        <w:rPr>
          <w:rFonts w:ascii="Verdana" w:hAnsi="Verdana"/>
          <w:sz w:val="21"/>
          <w:szCs w:val="21"/>
        </w:rPr>
        <w:t>12</w:t>
      </w:r>
      <w:r w:rsidR="006A7ADD" w:rsidRPr="00FD19B9">
        <w:rPr>
          <w:rFonts w:ascii="Verdana" w:hAnsi="Verdana"/>
          <w:sz w:val="21"/>
          <w:szCs w:val="21"/>
        </w:rPr>
        <w:t xml:space="preserve"> del </w:t>
      </w:r>
      <w:r w:rsidR="00840899" w:rsidRPr="00FD19B9">
        <w:rPr>
          <w:rFonts w:ascii="Verdana" w:hAnsi="Verdana"/>
          <w:sz w:val="21"/>
          <w:szCs w:val="21"/>
        </w:rPr>
        <w:t>1</w:t>
      </w:r>
      <w:r w:rsidR="00FD19B9" w:rsidRPr="00FD19B9">
        <w:rPr>
          <w:rFonts w:ascii="Verdana" w:hAnsi="Verdana"/>
          <w:sz w:val="21"/>
          <w:szCs w:val="21"/>
        </w:rPr>
        <w:t>3</w:t>
      </w:r>
      <w:r w:rsidR="00840899" w:rsidRPr="00FD19B9">
        <w:rPr>
          <w:rFonts w:ascii="Verdana" w:hAnsi="Verdana"/>
          <w:sz w:val="21"/>
          <w:szCs w:val="21"/>
        </w:rPr>
        <w:t>/0</w:t>
      </w:r>
      <w:r w:rsidR="00FD19B9" w:rsidRPr="00FD19B9">
        <w:rPr>
          <w:rFonts w:ascii="Verdana" w:hAnsi="Verdana"/>
          <w:sz w:val="21"/>
          <w:szCs w:val="21"/>
        </w:rPr>
        <w:t>1</w:t>
      </w:r>
      <w:r w:rsidR="00840899" w:rsidRPr="00FD19B9">
        <w:rPr>
          <w:rFonts w:ascii="Verdana" w:hAnsi="Verdana"/>
          <w:sz w:val="21"/>
          <w:szCs w:val="21"/>
        </w:rPr>
        <w:t>/</w:t>
      </w:r>
      <w:r w:rsidR="00FD19B9" w:rsidRPr="00FD19B9">
        <w:rPr>
          <w:rFonts w:ascii="Verdana" w:hAnsi="Verdana"/>
          <w:sz w:val="21"/>
          <w:szCs w:val="21"/>
        </w:rPr>
        <w:t>1995</w:t>
      </w:r>
      <w:r w:rsidR="006A7ADD" w:rsidRPr="00FD19B9">
        <w:rPr>
          <w:rFonts w:ascii="Verdana" w:hAnsi="Verdana"/>
          <w:sz w:val="21"/>
          <w:szCs w:val="21"/>
        </w:rPr>
        <w:t>;</w:t>
      </w:r>
    </w:p>
    <w:p w:rsidR="006A7ADD" w:rsidRDefault="003F5F5C" w:rsidP="00631BF7">
      <w:pPr>
        <w:pStyle w:val="Paragrafoelenco"/>
        <w:numPr>
          <w:ilvl w:val="0"/>
          <w:numId w:val="12"/>
        </w:numPr>
        <w:tabs>
          <w:tab w:val="left" w:pos="-142"/>
        </w:tabs>
        <w:rPr>
          <w:rFonts w:ascii="Verdana" w:hAnsi="Verdana"/>
          <w:sz w:val="21"/>
          <w:szCs w:val="21"/>
        </w:rPr>
      </w:pPr>
      <w:r w:rsidRPr="00FD19B9">
        <w:rPr>
          <w:rFonts w:ascii="Verdana" w:hAnsi="Verdana"/>
          <w:sz w:val="21"/>
          <w:szCs w:val="21"/>
        </w:rPr>
        <w:t>i</w:t>
      </w:r>
      <w:r w:rsidR="006A7ADD" w:rsidRPr="00FD19B9">
        <w:rPr>
          <w:rFonts w:ascii="Verdana" w:hAnsi="Verdana"/>
          <w:sz w:val="21"/>
          <w:szCs w:val="21"/>
        </w:rPr>
        <w:t>l predetto Con</w:t>
      </w:r>
      <w:r w:rsidR="006A7ADD" w:rsidRPr="0032133A">
        <w:rPr>
          <w:rFonts w:ascii="Verdana" w:hAnsi="Verdana"/>
          <w:sz w:val="21"/>
          <w:szCs w:val="21"/>
        </w:rPr>
        <w:t>sorzio possiede tutte le caratteristiche per essere qualificato come soggetto giur</w:t>
      </w:r>
      <w:r>
        <w:rPr>
          <w:rFonts w:ascii="Verdana" w:hAnsi="Verdana"/>
          <w:sz w:val="21"/>
          <w:szCs w:val="21"/>
        </w:rPr>
        <w:t xml:space="preserve">idico destinatario di commesse </w:t>
      </w:r>
      <w:r w:rsidR="001B6238" w:rsidRPr="0032133A">
        <w:rPr>
          <w:rFonts w:ascii="Verdana" w:hAnsi="Verdana"/>
          <w:i/>
          <w:sz w:val="21"/>
          <w:szCs w:val="21"/>
        </w:rPr>
        <w:t>I</w:t>
      </w:r>
      <w:r w:rsidR="006A7ADD" w:rsidRPr="0032133A">
        <w:rPr>
          <w:rFonts w:ascii="Verdana" w:hAnsi="Verdana"/>
          <w:i/>
          <w:sz w:val="21"/>
          <w:szCs w:val="21"/>
        </w:rPr>
        <w:t>n house providing</w:t>
      </w:r>
      <w:r w:rsidR="006A7ADD" w:rsidRPr="0032133A">
        <w:rPr>
          <w:rFonts w:ascii="Verdana" w:hAnsi="Verdana"/>
          <w:sz w:val="21"/>
          <w:szCs w:val="21"/>
        </w:rPr>
        <w:t xml:space="preserve"> da parte di un Ente pubblico suo partecipato, in quanto ricorrono tutte le condizioni normativamente previste a legittimazione del superiore affidamento ed in virtù del quale, in data </w:t>
      </w:r>
      <w:r w:rsidR="000E25FE" w:rsidRPr="00FD19B9">
        <w:rPr>
          <w:rFonts w:ascii="Verdana" w:hAnsi="Verdana"/>
          <w:sz w:val="21"/>
          <w:szCs w:val="21"/>
        </w:rPr>
        <w:t>14</w:t>
      </w:r>
      <w:r w:rsidR="006A7ADD" w:rsidRPr="00FD19B9">
        <w:rPr>
          <w:rFonts w:ascii="Verdana" w:hAnsi="Verdana"/>
          <w:sz w:val="21"/>
          <w:szCs w:val="21"/>
        </w:rPr>
        <w:t>/</w:t>
      </w:r>
      <w:r w:rsidR="000E25FE" w:rsidRPr="00FD19B9">
        <w:rPr>
          <w:rFonts w:ascii="Verdana" w:hAnsi="Verdana"/>
          <w:sz w:val="21"/>
          <w:szCs w:val="21"/>
        </w:rPr>
        <w:t>01</w:t>
      </w:r>
      <w:r w:rsidR="006A7ADD" w:rsidRPr="00FD19B9">
        <w:rPr>
          <w:rFonts w:ascii="Verdana" w:hAnsi="Verdana"/>
          <w:sz w:val="21"/>
          <w:szCs w:val="21"/>
        </w:rPr>
        <w:t>/</w:t>
      </w:r>
      <w:r w:rsidR="000E25FE" w:rsidRPr="00FD19B9">
        <w:rPr>
          <w:rFonts w:ascii="Verdana" w:hAnsi="Verdana"/>
          <w:sz w:val="21"/>
          <w:szCs w:val="21"/>
        </w:rPr>
        <w:t>2019</w:t>
      </w:r>
      <w:r w:rsidR="006A7ADD" w:rsidRPr="0032133A">
        <w:rPr>
          <w:rFonts w:ascii="Verdana" w:hAnsi="Verdana"/>
          <w:sz w:val="21"/>
          <w:szCs w:val="21"/>
        </w:rPr>
        <w:t>, l'Autorità Nazionale Anticorruzione (A.N.A</w:t>
      </w:r>
      <w:r w:rsidR="006A7ADD" w:rsidRPr="00631BF7">
        <w:rPr>
          <w:rFonts w:ascii="Verdana" w:hAnsi="Verdana"/>
          <w:sz w:val="21"/>
          <w:szCs w:val="21"/>
        </w:rPr>
        <w:t xml:space="preserve">.C.) con riferimento specifico al Consorzio Forestale in precedenza annoverato, ha iscritto la CMVC e gli altri Comuni compartecipanti nell'Elenco delle Amministrazioni aggiudicatrici e degli </w:t>
      </w:r>
      <w:r w:rsidR="001B6238">
        <w:rPr>
          <w:rFonts w:ascii="Verdana" w:hAnsi="Verdana"/>
          <w:sz w:val="21"/>
          <w:szCs w:val="21"/>
        </w:rPr>
        <w:t xml:space="preserve">Enti aggiudicatori che possono </w:t>
      </w:r>
      <w:r>
        <w:rPr>
          <w:rFonts w:ascii="Verdana" w:hAnsi="Verdana"/>
          <w:sz w:val="21"/>
          <w:szCs w:val="21"/>
        </w:rPr>
        <w:t xml:space="preserve">eseguire </w:t>
      </w:r>
      <w:r w:rsidR="006A7ADD" w:rsidRPr="00631BF7">
        <w:rPr>
          <w:rFonts w:ascii="Verdana" w:hAnsi="Verdana"/>
          <w:sz w:val="21"/>
          <w:szCs w:val="21"/>
        </w:rPr>
        <w:t xml:space="preserve">opere mediante affidamenti </w:t>
      </w:r>
      <w:r w:rsidR="006A7ADD" w:rsidRPr="00631BF7">
        <w:rPr>
          <w:rFonts w:ascii="Verdana" w:hAnsi="Verdana"/>
          <w:sz w:val="21"/>
          <w:szCs w:val="21"/>
        </w:rPr>
        <w:lastRenderedPageBreak/>
        <w:t>diretti nei su</w:t>
      </w:r>
      <w:r w:rsidR="001B6238">
        <w:rPr>
          <w:rFonts w:ascii="Verdana" w:hAnsi="Verdana"/>
          <w:sz w:val="21"/>
          <w:szCs w:val="21"/>
        </w:rPr>
        <w:t>o</w:t>
      </w:r>
      <w:r w:rsidR="006A7ADD" w:rsidRPr="00631BF7">
        <w:rPr>
          <w:rFonts w:ascii="Verdana" w:hAnsi="Verdana"/>
          <w:sz w:val="21"/>
          <w:szCs w:val="21"/>
        </w:rPr>
        <w:t>i confronti quale società in house</w:t>
      </w:r>
      <w:r w:rsidR="001B6238">
        <w:rPr>
          <w:rFonts w:ascii="Verdana" w:hAnsi="Verdana"/>
          <w:sz w:val="21"/>
          <w:szCs w:val="21"/>
        </w:rPr>
        <w:t>,</w:t>
      </w:r>
      <w:r w:rsidR="006A7ADD" w:rsidRPr="00631BF7">
        <w:rPr>
          <w:rFonts w:ascii="Verdana" w:hAnsi="Verdana"/>
          <w:sz w:val="21"/>
          <w:szCs w:val="21"/>
        </w:rPr>
        <w:t xml:space="preserve"> così come previsto dall'art. 192 del </w:t>
      </w:r>
      <w:proofErr w:type="spellStart"/>
      <w:r w:rsidR="006A7ADD" w:rsidRPr="00631BF7">
        <w:rPr>
          <w:rFonts w:ascii="Verdana" w:hAnsi="Verdana"/>
          <w:sz w:val="21"/>
          <w:szCs w:val="21"/>
        </w:rPr>
        <w:t>D.Lgs.</w:t>
      </w:r>
      <w:proofErr w:type="spellEnd"/>
      <w:r w:rsidR="006A7ADD" w:rsidRPr="00631BF7">
        <w:rPr>
          <w:rFonts w:ascii="Verdana" w:hAnsi="Verdana"/>
          <w:sz w:val="21"/>
          <w:szCs w:val="21"/>
        </w:rPr>
        <w:t xml:space="preserve"> 50/2016;</w:t>
      </w:r>
    </w:p>
    <w:p w:rsidR="00E315F2" w:rsidRDefault="003F5F5C" w:rsidP="00FC524C">
      <w:pPr>
        <w:pStyle w:val="Paragrafoelenco"/>
        <w:numPr>
          <w:ilvl w:val="0"/>
          <w:numId w:val="12"/>
        </w:numPr>
        <w:tabs>
          <w:tab w:val="left" w:pos="-142"/>
        </w:tabs>
        <w:rPr>
          <w:rFonts w:ascii="Verdana" w:hAnsi="Verdana"/>
          <w:sz w:val="21"/>
          <w:szCs w:val="21"/>
        </w:rPr>
      </w:pPr>
      <w:r>
        <w:rPr>
          <w:rFonts w:ascii="Verdana" w:hAnsi="Verdana"/>
          <w:sz w:val="21"/>
          <w:szCs w:val="21"/>
        </w:rPr>
        <w:t>c</w:t>
      </w:r>
      <w:r w:rsidR="006A7ADD" w:rsidRPr="0032133A">
        <w:rPr>
          <w:rFonts w:ascii="Verdana" w:hAnsi="Verdana"/>
          <w:sz w:val="21"/>
          <w:szCs w:val="21"/>
        </w:rPr>
        <w:t xml:space="preserve">on Deliberazione di Giunta </w:t>
      </w:r>
      <w:r w:rsidR="001B6238" w:rsidRPr="0032133A">
        <w:rPr>
          <w:rFonts w:ascii="Verdana" w:hAnsi="Verdana"/>
          <w:sz w:val="21"/>
          <w:szCs w:val="21"/>
        </w:rPr>
        <w:t>E</w:t>
      </w:r>
      <w:r w:rsidR="006A7ADD" w:rsidRPr="0032133A">
        <w:rPr>
          <w:rFonts w:ascii="Verdana" w:hAnsi="Verdana"/>
          <w:sz w:val="21"/>
          <w:szCs w:val="21"/>
        </w:rPr>
        <w:t xml:space="preserve">secutiva della CMVC n. 113 del 20/07/2020 è </w:t>
      </w:r>
      <w:r>
        <w:rPr>
          <w:rFonts w:ascii="Verdana" w:hAnsi="Verdana"/>
          <w:sz w:val="21"/>
          <w:szCs w:val="21"/>
        </w:rPr>
        <w:t xml:space="preserve">stato </w:t>
      </w:r>
      <w:r w:rsidR="006A7ADD" w:rsidRPr="0032133A">
        <w:rPr>
          <w:rFonts w:ascii="Verdana" w:hAnsi="Verdana"/>
          <w:sz w:val="21"/>
          <w:szCs w:val="21"/>
        </w:rPr>
        <w:t>provveduto ad esprime</w:t>
      </w:r>
      <w:r w:rsidR="001B6238" w:rsidRPr="0032133A">
        <w:rPr>
          <w:rFonts w:ascii="Verdana" w:hAnsi="Verdana"/>
          <w:sz w:val="21"/>
          <w:szCs w:val="21"/>
        </w:rPr>
        <w:t>re</w:t>
      </w:r>
      <w:r w:rsidR="006A7ADD" w:rsidRPr="0032133A">
        <w:rPr>
          <w:rFonts w:ascii="Verdana" w:hAnsi="Verdana"/>
          <w:sz w:val="21"/>
          <w:szCs w:val="21"/>
        </w:rPr>
        <w:t xml:space="preserve"> atto d’indirizzo in merito agli affidamenti a favore dei Consorzi Forestali suoi partecipati e rispetto a commesse riguardanti la gestione, la valorizzazione e la messa in sicurezza del patrimonio agro-</w:t>
      </w:r>
      <w:proofErr w:type="spellStart"/>
      <w:r w:rsidR="006A7ADD" w:rsidRPr="0032133A">
        <w:rPr>
          <w:rFonts w:ascii="Verdana" w:hAnsi="Verdana"/>
          <w:sz w:val="21"/>
          <w:szCs w:val="21"/>
        </w:rPr>
        <w:t>silvo</w:t>
      </w:r>
      <w:proofErr w:type="spellEnd"/>
      <w:r w:rsidR="006A7ADD" w:rsidRPr="0032133A">
        <w:rPr>
          <w:rFonts w:ascii="Verdana" w:hAnsi="Verdana"/>
          <w:sz w:val="21"/>
          <w:szCs w:val="21"/>
        </w:rPr>
        <w:t>-pastorale, demandando la valutazione di congruità della proposta esecutiva della commessa indicata dal co. 2 dell’art. 192 al Dirigente del Servizio interessato;</w:t>
      </w:r>
    </w:p>
    <w:p w:rsidR="00224AD8" w:rsidRDefault="00224AD8" w:rsidP="00224AD8">
      <w:pPr>
        <w:pStyle w:val="Paragrafoelenco"/>
        <w:numPr>
          <w:ilvl w:val="0"/>
          <w:numId w:val="12"/>
        </w:numPr>
        <w:tabs>
          <w:tab w:val="left" w:pos="-142"/>
        </w:tabs>
        <w:rPr>
          <w:rFonts w:ascii="Verdana" w:hAnsi="Verdana"/>
          <w:sz w:val="21"/>
          <w:szCs w:val="21"/>
        </w:rPr>
      </w:pPr>
      <w:r w:rsidRPr="00224AD8">
        <w:rPr>
          <w:rFonts w:ascii="Verdana" w:hAnsi="Verdana"/>
          <w:sz w:val="21"/>
          <w:szCs w:val="21"/>
        </w:rPr>
        <w:t xml:space="preserve">con Deliberazione n° </w:t>
      </w:r>
      <w:r w:rsidR="007531ED">
        <w:rPr>
          <w:rFonts w:ascii="Verdana" w:hAnsi="Verdana"/>
          <w:sz w:val="21"/>
          <w:szCs w:val="21"/>
        </w:rPr>
        <w:t>27</w:t>
      </w:r>
      <w:r w:rsidRPr="00224AD8">
        <w:rPr>
          <w:rFonts w:ascii="Verdana" w:hAnsi="Verdana"/>
          <w:sz w:val="21"/>
          <w:szCs w:val="21"/>
        </w:rPr>
        <w:t xml:space="preserve"> in data </w:t>
      </w:r>
      <w:r w:rsidR="007531ED">
        <w:rPr>
          <w:rFonts w:ascii="Verdana" w:hAnsi="Verdana"/>
          <w:sz w:val="21"/>
          <w:szCs w:val="21"/>
        </w:rPr>
        <w:t>07</w:t>
      </w:r>
      <w:r w:rsidRPr="00224AD8">
        <w:rPr>
          <w:rFonts w:ascii="Verdana" w:hAnsi="Verdana"/>
          <w:sz w:val="21"/>
          <w:szCs w:val="21"/>
        </w:rPr>
        <w:t xml:space="preserve"> </w:t>
      </w:r>
      <w:r w:rsidR="007531ED">
        <w:rPr>
          <w:rFonts w:ascii="Verdana" w:hAnsi="Verdana"/>
          <w:sz w:val="21"/>
          <w:szCs w:val="21"/>
        </w:rPr>
        <w:t>febbraio 2022</w:t>
      </w:r>
      <w:r w:rsidRPr="00224AD8">
        <w:rPr>
          <w:rFonts w:ascii="Verdana" w:hAnsi="Verdana"/>
          <w:sz w:val="21"/>
          <w:szCs w:val="21"/>
        </w:rPr>
        <w:t xml:space="preserve">, la Giunta Esecutiva dell’Ente ha approvato il progetto definitivo dei lavori di </w:t>
      </w:r>
      <w:r w:rsidRPr="003F5F5C">
        <w:rPr>
          <w:rFonts w:ascii="Verdana" w:hAnsi="Verdana"/>
          <w:i/>
          <w:sz w:val="21"/>
          <w:szCs w:val="21"/>
        </w:rPr>
        <w:t>“</w:t>
      </w:r>
      <w:r w:rsidR="007531ED">
        <w:rPr>
          <w:rFonts w:ascii="Verdana" w:hAnsi="Verdana"/>
          <w:i/>
          <w:sz w:val="21"/>
          <w:szCs w:val="21"/>
        </w:rPr>
        <w:t xml:space="preserve">Realizzazione di osservatorio naturalistico, sentiero didattico e capanno fotografico nel Parco dell’Adamello in comune di Cevo – Località </w:t>
      </w:r>
      <w:proofErr w:type="spellStart"/>
      <w:r w:rsidR="007531ED">
        <w:rPr>
          <w:rFonts w:ascii="Verdana" w:hAnsi="Verdana"/>
          <w:i/>
          <w:sz w:val="21"/>
          <w:szCs w:val="21"/>
        </w:rPr>
        <w:t>Carvignone</w:t>
      </w:r>
      <w:proofErr w:type="spellEnd"/>
      <w:r w:rsidRPr="003F5F5C">
        <w:rPr>
          <w:rFonts w:ascii="Verdana" w:hAnsi="Verdana"/>
          <w:i/>
          <w:sz w:val="21"/>
          <w:szCs w:val="21"/>
        </w:rPr>
        <w:t xml:space="preserve">” </w:t>
      </w:r>
      <w:r w:rsidRPr="00224AD8">
        <w:rPr>
          <w:rFonts w:ascii="Verdana" w:hAnsi="Verdana"/>
          <w:sz w:val="21"/>
          <w:szCs w:val="21"/>
        </w:rPr>
        <w:t xml:space="preserve">- per un importo totale di € </w:t>
      </w:r>
      <w:r w:rsidR="007531ED">
        <w:rPr>
          <w:rFonts w:ascii="Verdana" w:hAnsi="Verdana"/>
          <w:sz w:val="21"/>
          <w:szCs w:val="21"/>
        </w:rPr>
        <w:t>53</w:t>
      </w:r>
      <w:r w:rsidRPr="00224AD8">
        <w:rPr>
          <w:rFonts w:ascii="Verdana" w:hAnsi="Verdana"/>
          <w:sz w:val="21"/>
          <w:szCs w:val="21"/>
        </w:rPr>
        <w:t>.</w:t>
      </w:r>
      <w:r w:rsidR="007531ED">
        <w:rPr>
          <w:rFonts w:ascii="Verdana" w:hAnsi="Verdana"/>
          <w:sz w:val="21"/>
          <w:szCs w:val="21"/>
        </w:rPr>
        <w:t>000</w:t>
      </w:r>
      <w:r w:rsidRPr="00224AD8">
        <w:rPr>
          <w:rFonts w:ascii="Verdana" w:hAnsi="Verdana"/>
          <w:sz w:val="21"/>
          <w:szCs w:val="21"/>
        </w:rPr>
        <w:t>,</w:t>
      </w:r>
      <w:r w:rsidR="007531ED">
        <w:rPr>
          <w:rFonts w:ascii="Verdana" w:hAnsi="Verdana"/>
          <w:sz w:val="21"/>
          <w:szCs w:val="21"/>
        </w:rPr>
        <w:t>00</w:t>
      </w:r>
      <w:r w:rsidRPr="00224AD8">
        <w:rPr>
          <w:rFonts w:ascii="Verdana" w:hAnsi="Verdana"/>
          <w:sz w:val="21"/>
          <w:szCs w:val="21"/>
        </w:rPr>
        <w:t xml:space="preserve">, finanziato per € </w:t>
      </w:r>
      <w:r w:rsidR="006662AF">
        <w:rPr>
          <w:rFonts w:ascii="Verdana" w:hAnsi="Verdana"/>
          <w:sz w:val="21"/>
          <w:szCs w:val="21"/>
        </w:rPr>
        <w:t>37</w:t>
      </w:r>
      <w:r w:rsidRPr="00224AD8">
        <w:rPr>
          <w:rFonts w:ascii="Verdana" w:hAnsi="Verdana"/>
          <w:sz w:val="21"/>
          <w:szCs w:val="21"/>
        </w:rPr>
        <w:t>.</w:t>
      </w:r>
      <w:r w:rsidR="006662AF">
        <w:rPr>
          <w:rFonts w:ascii="Verdana" w:hAnsi="Verdana"/>
          <w:sz w:val="21"/>
          <w:szCs w:val="21"/>
        </w:rPr>
        <w:t>417</w:t>
      </w:r>
      <w:r w:rsidRPr="00224AD8">
        <w:rPr>
          <w:rFonts w:ascii="Verdana" w:hAnsi="Verdana"/>
          <w:sz w:val="21"/>
          <w:szCs w:val="21"/>
        </w:rPr>
        <w:t>,</w:t>
      </w:r>
      <w:r w:rsidR="006662AF">
        <w:rPr>
          <w:rFonts w:ascii="Verdana" w:hAnsi="Verdana"/>
          <w:sz w:val="21"/>
          <w:szCs w:val="21"/>
        </w:rPr>
        <w:t>93</w:t>
      </w:r>
      <w:r w:rsidRPr="00224AD8">
        <w:rPr>
          <w:rFonts w:ascii="Verdana" w:hAnsi="Verdana"/>
          <w:sz w:val="21"/>
          <w:szCs w:val="21"/>
        </w:rPr>
        <w:t xml:space="preserve"> nell’ambito del progetto “</w:t>
      </w:r>
      <w:r w:rsidR="006662AF">
        <w:rPr>
          <w:rFonts w:ascii="Verdana" w:hAnsi="Verdana"/>
          <w:sz w:val="21"/>
          <w:szCs w:val="21"/>
        </w:rPr>
        <w:t>Programma di sviluppo rurale 2014-2020. Operazione 7.5.01 –</w:t>
      </w:r>
      <w:r w:rsidR="006662AF" w:rsidRPr="006662AF">
        <w:rPr>
          <w:rFonts w:ascii="Verdana" w:hAnsi="Verdana"/>
          <w:sz w:val="21"/>
          <w:szCs w:val="21"/>
        </w:rPr>
        <w:t>Incentivi per lo sviluppo di infrastrutture e di servizi turistici locali” facente parte del Programma di Sviluppo Rurale 2014-2020 di Regione Lombardia</w:t>
      </w:r>
      <w:r w:rsidRPr="00224AD8">
        <w:rPr>
          <w:rFonts w:ascii="Verdana" w:hAnsi="Verdana"/>
          <w:sz w:val="21"/>
          <w:szCs w:val="21"/>
        </w:rPr>
        <w:t>” e nella restante misura di € 1</w:t>
      </w:r>
      <w:r w:rsidR="007531ED">
        <w:rPr>
          <w:rFonts w:ascii="Verdana" w:hAnsi="Verdana"/>
          <w:sz w:val="21"/>
          <w:szCs w:val="21"/>
        </w:rPr>
        <w:t>5</w:t>
      </w:r>
      <w:r w:rsidRPr="00224AD8">
        <w:rPr>
          <w:rFonts w:ascii="Verdana" w:hAnsi="Verdana"/>
          <w:sz w:val="21"/>
          <w:szCs w:val="21"/>
        </w:rPr>
        <w:t>.</w:t>
      </w:r>
      <w:r w:rsidR="007531ED">
        <w:rPr>
          <w:rFonts w:ascii="Verdana" w:hAnsi="Verdana"/>
          <w:sz w:val="21"/>
          <w:szCs w:val="21"/>
        </w:rPr>
        <w:t>582</w:t>
      </w:r>
      <w:r w:rsidRPr="00224AD8">
        <w:rPr>
          <w:rFonts w:ascii="Verdana" w:hAnsi="Verdana"/>
          <w:sz w:val="21"/>
          <w:szCs w:val="21"/>
        </w:rPr>
        <w:t>,</w:t>
      </w:r>
      <w:r w:rsidR="007531ED">
        <w:rPr>
          <w:rFonts w:ascii="Verdana" w:hAnsi="Verdana"/>
          <w:sz w:val="21"/>
          <w:szCs w:val="21"/>
        </w:rPr>
        <w:t>07</w:t>
      </w:r>
      <w:r w:rsidRPr="00224AD8">
        <w:rPr>
          <w:rFonts w:ascii="Verdana" w:hAnsi="Verdana"/>
          <w:sz w:val="21"/>
          <w:szCs w:val="21"/>
        </w:rPr>
        <w:t xml:space="preserve"> con fondi </w:t>
      </w:r>
      <w:r w:rsidR="007531ED">
        <w:rPr>
          <w:rFonts w:ascii="Verdana" w:hAnsi="Verdana"/>
          <w:sz w:val="21"/>
          <w:szCs w:val="21"/>
        </w:rPr>
        <w:t xml:space="preserve">messi a disposizione dal Comune di Cevo </w:t>
      </w:r>
      <w:r w:rsidR="006662AF">
        <w:rPr>
          <w:rFonts w:ascii="Verdana" w:hAnsi="Verdana"/>
          <w:sz w:val="21"/>
          <w:szCs w:val="21"/>
        </w:rPr>
        <w:t>a favore della Comunità Montana di Valle Camonica</w:t>
      </w:r>
      <w:r w:rsidRPr="00224AD8">
        <w:rPr>
          <w:rFonts w:ascii="Verdana" w:hAnsi="Verdana"/>
          <w:sz w:val="21"/>
          <w:szCs w:val="21"/>
        </w:rPr>
        <w:t>.</w:t>
      </w:r>
      <w:r>
        <w:rPr>
          <w:rFonts w:ascii="Verdana" w:hAnsi="Verdana"/>
          <w:sz w:val="21"/>
          <w:szCs w:val="21"/>
        </w:rPr>
        <w:t xml:space="preserve"> </w:t>
      </w:r>
      <w:r w:rsidR="00A33D3B">
        <w:rPr>
          <w:snapToGrid w:val="0"/>
          <w:szCs w:val="22"/>
        </w:rPr>
        <w:t>1/12/2022, prot. n. 0012533</w:t>
      </w:r>
    </w:p>
    <w:p w:rsidR="006A7ADD" w:rsidRPr="0032133A" w:rsidRDefault="00CD5946" w:rsidP="00224AD8">
      <w:pPr>
        <w:pStyle w:val="Paragrafoelenco"/>
        <w:numPr>
          <w:ilvl w:val="0"/>
          <w:numId w:val="12"/>
        </w:numPr>
        <w:tabs>
          <w:tab w:val="left" w:pos="-142"/>
        </w:tabs>
        <w:rPr>
          <w:rFonts w:ascii="Verdana" w:hAnsi="Verdana"/>
          <w:sz w:val="21"/>
          <w:szCs w:val="21"/>
        </w:rPr>
      </w:pPr>
      <w:r>
        <w:rPr>
          <w:rFonts w:ascii="Verdana" w:hAnsi="Verdana"/>
          <w:sz w:val="21"/>
          <w:szCs w:val="21"/>
        </w:rPr>
        <w:t>c</w:t>
      </w:r>
      <w:r w:rsidR="006A7ADD" w:rsidRPr="0032133A">
        <w:rPr>
          <w:rFonts w:ascii="Verdana" w:hAnsi="Verdana"/>
          <w:sz w:val="21"/>
          <w:szCs w:val="21"/>
        </w:rPr>
        <w:t>he</w:t>
      </w:r>
      <w:r w:rsidR="003F5F5C">
        <w:rPr>
          <w:rFonts w:ascii="Verdana" w:hAnsi="Verdana"/>
          <w:sz w:val="21"/>
          <w:szCs w:val="21"/>
        </w:rPr>
        <w:t>,</w:t>
      </w:r>
      <w:r w:rsidR="006A7ADD" w:rsidRPr="0032133A">
        <w:rPr>
          <w:rFonts w:ascii="Verdana" w:hAnsi="Verdana"/>
          <w:sz w:val="21"/>
          <w:szCs w:val="21"/>
        </w:rPr>
        <w:t xml:space="preserve"> in ragione di quanto sopra</w:t>
      </w:r>
      <w:r w:rsidR="003F5F5C">
        <w:rPr>
          <w:rFonts w:ascii="Verdana" w:hAnsi="Verdana"/>
          <w:sz w:val="21"/>
          <w:szCs w:val="21"/>
        </w:rPr>
        <w:t>,</w:t>
      </w:r>
      <w:r w:rsidR="006A7ADD" w:rsidRPr="0032133A">
        <w:rPr>
          <w:rFonts w:ascii="Verdana" w:hAnsi="Verdana"/>
          <w:sz w:val="21"/>
          <w:szCs w:val="21"/>
        </w:rPr>
        <w:t xml:space="preserve"> il Consorzio Forestale</w:t>
      </w:r>
      <w:r w:rsidR="00A33D3B">
        <w:rPr>
          <w:rFonts w:ascii="Verdana" w:hAnsi="Verdana"/>
          <w:sz w:val="21"/>
          <w:szCs w:val="21"/>
        </w:rPr>
        <w:t xml:space="preserve"> Alta Valle Camonica</w:t>
      </w:r>
      <w:r w:rsidR="003F5F5C">
        <w:rPr>
          <w:rFonts w:ascii="Verdana" w:hAnsi="Verdana"/>
          <w:sz w:val="21"/>
          <w:szCs w:val="21"/>
        </w:rPr>
        <w:t>,</w:t>
      </w:r>
      <w:r w:rsidR="006A7ADD" w:rsidRPr="0032133A">
        <w:rPr>
          <w:rFonts w:ascii="Verdana" w:hAnsi="Verdana"/>
          <w:sz w:val="21"/>
          <w:szCs w:val="21"/>
        </w:rPr>
        <w:t xml:space="preserve"> con nota </w:t>
      </w:r>
      <w:r w:rsidR="00C869D4">
        <w:rPr>
          <w:rFonts w:ascii="Verdana" w:hAnsi="Verdana"/>
          <w:sz w:val="21"/>
          <w:szCs w:val="21"/>
        </w:rPr>
        <w:t xml:space="preserve">pervenuta in </w:t>
      </w:r>
      <w:r w:rsidR="00C869D4" w:rsidRPr="00555CEB">
        <w:rPr>
          <w:rFonts w:ascii="Verdana" w:hAnsi="Verdana"/>
          <w:sz w:val="21"/>
          <w:szCs w:val="21"/>
        </w:rPr>
        <w:t xml:space="preserve">data </w:t>
      </w:r>
      <w:r w:rsidR="00A33D3B">
        <w:rPr>
          <w:rFonts w:ascii="Verdana" w:hAnsi="Verdana"/>
          <w:sz w:val="21"/>
          <w:szCs w:val="21"/>
        </w:rPr>
        <w:t>01</w:t>
      </w:r>
      <w:r w:rsidR="00555CEB" w:rsidRPr="00555CEB">
        <w:rPr>
          <w:rFonts w:ascii="Verdana" w:hAnsi="Verdana"/>
          <w:sz w:val="21"/>
          <w:szCs w:val="21"/>
        </w:rPr>
        <w:t>/</w:t>
      </w:r>
      <w:r w:rsidR="00A33D3B">
        <w:rPr>
          <w:rFonts w:ascii="Verdana" w:hAnsi="Verdana"/>
          <w:sz w:val="21"/>
          <w:szCs w:val="21"/>
        </w:rPr>
        <w:t>12</w:t>
      </w:r>
      <w:r w:rsidR="00555CEB" w:rsidRPr="00555CEB">
        <w:rPr>
          <w:rFonts w:ascii="Verdana" w:hAnsi="Verdana"/>
          <w:sz w:val="21"/>
          <w:szCs w:val="21"/>
        </w:rPr>
        <w:t>/</w:t>
      </w:r>
      <w:r w:rsidR="00C869D4" w:rsidRPr="00555CEB">
        <w:rPr>
          <w:rFonts w:ascii="Verdana" w:hAnsi="Verdana"/>
          <w:sz w:val="21"/>
          <w:szCs w:val="21"/>
        </w:rPr>
        <w:t>202</w:t>
      </w:r>
      <w:r w:rsidR="00A33D3B">
        <w:rPr>
          <w:rFonts w:ascii="Verdana" w:hAnsi="Verdana"/>
          <w:sz w:val="21"/>
          <w:szCs w:val="21"/>
        </w:rPr>
        <w:t>2</w:t>
      </w:r>
      <w:r w:rsidR="00C869D4" w:rsidRPr="00555CEB">
        <w:rPr>
          <w:rFonts w:ascii="Verdana" w:hAnsi="Verdana"/>
          <w:sz w:val="21"/>
          <w:szCs w:val="21"/>
        </w:rPr>
        <w:t>, prot. n. 00</w:t>
      </w:r>
      <w:r w:rsidR="00A33D3B">
        <w:rPr>
          <w:rFonts w:ascii="Verdana" w:hAnsi="Verdana"/>
          <w:sz w:val="21"/>
          <w:szCs w:val="21"/>
        </w:rPr>
        <w:t>12533</w:t>
      </w:r>
      <w:r w:rsidR="00555CEB">
        <w:rPr>
          <w:rFonts w:ascii="Verdana" w:hAnsi="Verdana"/>
          <w:sz w:val="21"/>
          <w:szCs w:val="21"/>
        </w:rPr>
        <w:t xml:space="preserve"> </w:t>
      </w:r>
      <w:r w:rsidR="006A7ADD" w:rsidRPr="0032133A">
        <w:rPr>
          <w:rFonts w:ascii="Verdana" w:hAnsi="Verdana"/>
          <w:sz w:val="21"/>
          <w:szCs w:val="21"/>
        </w:rPr>
        <w:t xml:space="preserve">ha comunicato la propria disponibilità scritta alla </w:t>
      </w:r>
      <w:r w:rsidR="006A7ADD" w:rsidRPr="0032133A">
        <w:rPr>
          <w:rFonts w:ascii="Verdana" w:hAnsi="Verdana"/>
          <w:sz w:val="21"/>
          <w:szCs w:val="21"/>
        </w:rPr>
        <w:lastRenderedPageBreak/>
        <w:t>realizzazione dei lavori in argomento;</w:t>
      </w:r>
    </w:p>
    <w:p w:rsidR="006A7ADD" w:rsidRPr="004E09BD" w:rsidRDefault="00CD5946" w:rsidP="004E09BD">
      <w:pPr>
        <w:pStyle w:val="Paragrafoelenco"/>
        <w:numPr>
          <w:ilvl w:val="0"/>
          <w:numId w:val="12"/>
        </w:numPr>
        <w:tabs>
          <w:tab w:val="left" w:pos="-142"/>
        </w:tabs>
        <w:rPr>
          <w:rFonts w:ascii="Verdana" w:hAnsi="Verdana"/>
          <w:sz w:val="21"/>
          <w:szCs w:val="21"/>
        </w:rPr>
      </w:pPr>
      <w:r>
        <w:rPr>
          <w:rFonts w:ascii="Verdana" w:hAnsi="Verdana"/>
          <w:sz w:val="21"/>
          <w:szCs w:val="21"/>
        </w:rPr>
        <w:t>c</w:t>
      </w:r>
      <w:r w:rsidR="006A7ADD" w:rsidRPr="0032133A">
        <w:rPr>
          <w:rFonts w:ascii="Verdana" w:hAnsi="Verdana"/>
          <w:sz w:val="21"/>
          <w:szCs w:val="21"/>
        </w:rPr>
        <w:t>he</w:t>
      </w:r>
      <w:r w:rsidR="003F5F5C">
        <w:rPr>
          <w:rFonts w:ascii="Verdana" w:hAnsi="Verdana"/>
          <w:sz w:val="21"/>
          <w:szCs w:val="21"/>
        </w:rPr>
        <w:t>,</w:t>
      </w:r>
      <w:r w:rsidR="006A7ADD" w:rsidRPr="0032133A">
        <w:rPr>
          <w:rFonts w:ascii="Verdana" w:hAnsi="Verdana"/>
          <w:sz w:val="21"/>
          <w:szCs w:val="21"/>
        </w:rPr>
        <w:t xml:space="preserve"> con Determinazione n. </w:t>
      </w:r>
      <w:r w:rsidR="00F0412D">
        <w:rPr>
          <w:rFonts w:ascii="Verdana" w:hAnsi="Verdana"/>
          <w:sz w:val="21"/>
          <w:szCs w:val="21"/>
        </w:rPr>
        <w:t>000</w:t>
      </w:r>
      <w:r w:rsidR="00421C7B">
        <w:rPr>
          <w:rFonts w:ascii="Verdana" w:hAnsi="Verdana"/>
          <w:sz w:val="21"/>
          <w:szCs w:val="21"/>
        </w:rPr>
        <w:t xml:space="preserve"> </w:t>
      </w:r>
      <w:r w:rsidR="003F5F5C">
        <w:rPr>
          <w:rFonts w:ascii="Verdana" w:hAnsi="Verdana"/>
          <w:sz w:val="21"/>
          <w:szCs w:val="21"/>
        </w:rPr>
        <w:t xml:space="preserve">in data </w:t>
      </w:r>
      <w:r w:rsidR="00F0412D">
        <w:rPr>
          <w:rFonts w:ascii="Verdana" w:hAnsi="Verdana"/>
          <w:sz w:val="21"/>
          <w:szCs w:val="21"/>
        </w:rPr>
        <w:t>00.00.2023</w:t>
      </w:r>
      <w:r w:rsidR="006A7ADD" w:rsidRPr="004E09BD">
        <w:rPr>
          <w:rFonts w:ascii="Verdana" w:hAnsi="Verdana"/>
          <w:sz w:val="21"/>
          <w:szCs w:val="21"/>
        </w:rPr>
        <w:t xml:space="preserve"> si è provveduto a confutare positivamente la sussistenza dei requisiti di cui al co. 2 dell’art. 192 del Codice, giustificando pertanto l’affidamento relativo al presente contratto e</w:t>
      </w:r>
      <w:r w:rsidR="001B6238">
        <w:rPr>
          <w:rFonts w:ascii="Verdana" w:hAnsi="Verdana"/>
          <w:sz w:val="21"/>
          <w:szCs w:val="21"/>
        </w:rPr>
        <w:t>,</w:t>
      </w:r>
      <w:r w:rsidR="006A7ADD" w:rsidRPr="004E09BD">
        <w:rPr>
          <w:rFonts w:ascii="Verdana" w:hAnsi="Verdana"/>
          <w:sz w:val="21"/>
          <w:szCs w:val="21"/>
        </w:rPr>
        <w:t xml:space="preserve"> contestualmente</w:t>
      </w:r>
      <w:r w:rsidR="001B6238">
        <w:rPr>
          <w:rFonts w:ascii="Verdana" w:hAnsi="Verdana"/>
          <w:sz w:val="21"/>
          <w:szCs w:val="21"/>
        </w:rPr>
        <w:t>,</w:t>
      </w:r>
      <w:r w:rsidR="006A7ADD" w:rsidRPr="004E09BD">
        <w:rPr>
          <w:rFonts w:ascii="Verdana" w:hAnsi="Verdana"/>
          <w:sz w:val="21"/>
          <w:szCs w:val="21"/>
        </w:rPr>
        <w:t xml:space="preserve"> si è proceduto all’affidamento della commessa indicata in oggetto;</w:t>
      </w:r>
    </w:p>
    <w:p w:rsidR="006A7ADD" w:rsidRPr="004E09BD" w:rsidRDefault="006A7ADD" w:rsidP="006A7ADD">
      <w:pPr>
        <w:rPr>
          <w:rFonts w:ascii="Verdana" w:hAnsi="Verdana"/>
          <w:b/>
          <w:sz w:val="21"/>
          <w:szCs w:val="21"/>
        </w:rPr>
      </w:pPr>
      <w:r w:rsidRPr="004E09BD">
        <w:rPr>
          <w:rFonts w:ascii="Verdana" w:hAnsi="Verdana"/>
          <w:b/>
          <w:sz w:val="21"/>
          <w:szCs w:val="21"/>
        </w:rPr>
        <w:t>tutto ciò premesso e considerato le parti convengono e stipulano quanto segue:</w:t>
      </w:r>
    </w:p>
    <w:p w:rsidR="006A7ADD" w:rsidRPr="004E09BD" w:rsidRDefault="006A7ADD" w:rsidP="006A7ADD">
      <w:pPr>
        <w:rPr>
          <w:rFonts w:ascii="Verdana" w:hAnsi="Verdana"/>
          <w:b/>
          <w:sz w:val="21"/>
          <w:szCs w:val="21"/>
        </w:rPr>
      </w:pPr>
      <w:r w:rsidRPr="004E09BD">
        <w:rPr>
          <w:rFonts w:ascii="Verdana" w:hAnsi="Verdana"/>
          <w:b/>
          <w:sz w:val="21"/>
          <w:szCs w:val="21"/>
        </w:rPr>
        <w:t>ART. 1 – OGGETTO, IMPORTO, P</w:t>
      </w:r>
      <w:r w:rsidR="00840899">
        <w:rPr>
          <w:rFonts w:ascii="Verdana" w:hAnsi="Verdana"/>
          <w:b/>
          <w:sz w:val="21"/>
          <w:szCs w:val="21"/>
        </w:rPr>
        <w:t>AGAMENTI E TERMINI DI ESECUZIONE</w:t>
      </w:r>
    </w:p>
    <w:p w:rsidR="006A7ADD" w:rsidRPr="005119E5" w:rsidRDefault="006A7ADD" w:rsidP="006A7ADD">
      <w:pPr>
        <w:rPr>
          <w:rFonts w:ascii="Verdana" w:hAnsi="Verdana"/>
          <w:sz w:val="21"/>
          <w:szCs w:val="21"/>
        </w:rPr>
      </w:pPr>
      <w:r w:rsidRPr="005119E5">
        <w:rPr>
          <w:rFonts w:ascii="Verdana" w:hAnsi="Verdana"/>
          <w:sz w:val="21"/>
          <w:szCs w:val="21"/>
        </w:rPr>
        <w:t xml:space="preserve">Il presente contratto ha per oggetto l’affidamento della commessa esecutiva dei lavori di </w:t>
      </w:r>
      <w:r w:rsidR="000E25FE">
        <w:rPr>
          <w:rFonts w:ascii="Verdana" w:hAnsi="Verdana"/>
          <w:b/>
          <w:sz w:val="21"/>
          <w:szCs w:val="21"/>
        </w:rPr>
        <w:t>“</w:t>
      </w:r>
      <w:r w:rsidR="00F0412D">
        <w:rPr>
          <w:rFonts w:ascii="Verdana" w:hAnsi="Verdana"/>
          <w:b/>
          <w:sz w:val="20"/>
          <w:szCs w:val="20"/>
        </w:rPr>
        <w:t xml:space="preserve">Realizzazione di sentiero didattico naturalistico e capanno fotografico in </w:t>
      </w:r>
      <w:proofErr w:type="spellStart"/>
      <w:r w:rsidR="00F0412D">
        <w:rPr>
          <w:rFonts w:ascii="Verdana" w:hAnsi="Verdana"/>
          <w:b/>
          <w:sz w:val="20"/>
          <w:szCs w:val="20"/>
        </w:rPr>
        <w:t>Loc</w:t>
      </w:r>
      <w:proofErr w:type="spellEnd"/>
      <w:r w:rsidR="00F0412D">
        <w:rPr>
          <w:rFonts w:ascii="Verdana" w:hAnsi="Verdana"/>
          <w:b/>
          <w:sz w:val="20"/>
          <w:szCs w:val="20"/>
        </w:rPr>
        <w:t xml:space="preserve">. </w:t>
      </w:r>
      <w:proofErr w:type="spellStart"/>
      <w:r w:rsidR="00F0412D">
        <w:rPr>
          <w:rFonts w:ascii="Verdana" w:hAnsi="Verdana"/>
          <w:b/>
          <w:sz w:val="20"/>
          <w:szCs w:val="20"/>
        </w:rPr>
        <w:t>Carvignone</w:t>
      </w:r>
      <w:proofErr w:type="spellEnd"/>
      <w:r w:rsidR="00F0412D">
        <w:rPr>
          <w:rFonts w:ascii="Verdana" w:hAnsi="Verdana"/>
          <w:b/>
          <w:sz w:val="20"/>
          <w:szCs w:val="20"/>
        </w:rPr>
        <w:t xml:space="preserve"> in Comune di Cevo nel Parco dell’Adamello</w:t>
      </w:r>
      <w:r w:rsidR="00CE2A84">
        <w:rPr>
          <w:rFonts w:ascii="Verdana" w:hAnsi="Verdana"/>
          <w:b/>
          <w:sz w:val="20"/>
          <w:szCs w:val="20"/>
        </w:rPr>
        <w:t>”</w:t>
      </w:r>
      <w:r w:rsidR="00224AD8">
        <w:rPr>
          <w:rFonts w:ascii="Verdana" w:hAnsi="Verdana"/>
          <w:b/>
          <w:sz w:val="20"/>
          <w:szCs w:val="20"/>
        </w:rPr>
        <w:t>.</w:t>
      </w:r>
    </w:p>
    <w:p w:rsidR="006A7ADD" w:rsidRPr="005119E5" w:rsidRDefault="006A7ADD" w:rsidP="006A7ADD">
      <w:pPr>
        <w:rPr>
          <w:rFonts w:ascii="Verdana" w:hAnsi="Verdana"/>
          <w:sz w:val="21"/>
          <w:szCs w:val="21"/>
        </w:rPr>
      </w:pPr>
      <w:r w:rsidRPr="005119E5">
        <w:rPr>
          <w:rFonts w:ascii="Verdana" w:hAnsi="Verdana"/>
          <w:sz w:val="21"/>
          <w:szCs w:val="21"/>
        </w:rPr>
        <w:t>In particolare</w:t>
      </w:r>
      <w:r w:rsidR="001B6238">
        <w:rPr>
          <w:rFonts w:ascii="Verdana" w:hAnsi="Verdana"/>
          <w:sz w:val="21"/>
          <w:szCs w:val="21"/>
        </w:rPr>
        <w:t>,</w:t>
      </w:r>
      <w:r w:rsidRPr="005119E5">
        <w:rPr>
          <w:rFonts w:ascii="Verdana" w:hAnsi="Verdana"/>
          <w:sz w:val="21"/>
          <w:szCs w:val="21"/>
        </w:rPr>
        <w:t xml:space="preserve"> al Consorzio Forestale sono affidate le prestazioni concernenti l’esecuzione dei lavori, diretta od affidata a terzi soggetti, sulla scorta delle modalità di affidamento indicate dal </w:t>
      </w:r>
      <w:r w:rsidR="001B6238">
        <w:rPr>
          <w:rFonts w:ascii="Verdana" w:hAnsi="Verdana"/>
          <w:sz w:val="21"/>
          <w:szCs w:val="21"/>
        </w:rPr>
        <w:t>C</w:t>
      </w:r>
      <w:r w:rsidRPr="005119E5">
        <w:rPr>
          <w:rFonts w:ascii="Verdana" w:hAnsi="Verdana"/>
          <w:sz w:val="21"/>
          <w:szCs w:val="21"/>
        </w:rPr>
        <w:t>odice dei contratti.</w:t>
      </w:r>
    </w:p>
    <w:p w:rsidR="006A7ADD" w:rsidRPr="005119E5" w:rsidRDefault="006A7ADD" w:rsidP="006A7ADD">
      <w:pPr>
        <w:rPr>
          <w:rFonts w:ascii="Verdana" w:hAnsi="Verdana"/>
          <w:sz w:val="21"/>
          <w:szCs w:val="21"/>
        </w:rPr>
      </w:pPr>
      <w:r w:rsidRPr="005119E5">
        <w:rPr>
          <w:rFonts w:ascii="Verdana" w:hAnsi="Verdana"/>
          <w:sz w:val="21"/>
          <w:szCs w:val="21"/>
        </w:rPr>
        <w:t>L’esecuzione delle prestazioni di cui sopra rappresenta per il Consorzio affidatario un</w:t>
      </w:r>
      <w:r w:rsidR="001B6238">
        <w:rPr>
          <w:rFonts w:ascii="Verdana" w:hAnsi="Verdana"/>
          <w:sz w:val="21"/>
          <w:szCs w:val="21"/>
        </w:rPr>
        <w:t>’</w:t>
      </w:r>
      <w:r w:rsidRPr="005119E5">
        <w:rPr>
          <w:rFonts w:ascii="Verdana" w:hAnsi="Verdana"/>
          <w:sz w:val="21"/>
          <w:szCs w:val="21"/>
        </w:rPr>
        <w:t>“</w:t>
      </w:r>
      <w:r w:rsidRPr="003F4D49">
        <w:rPr>
          <w:rFonts w:ascii="Verdana" w:hAnsi="Verdana"/>
          <w:i/>
          <w:sz w:val="21"/>
          <w:szCs w:val="21"/>
        </w:rPr>
        <w:t>obbligazione di risultato</w:t>
      </w:r>
      <w:r w:rsidRPr="005119E5">
        <w:rPr>
          <w:rFonts w:ascii="Verdana" w:hAnsi="Verdana"/>
          <w:sz w:val="21"/>
          <w:szCs w:val="21"/>
        </w:rPr>
        <w:t>” nel senso giuridico-civilistico del termine, da compiersi secondo i dettagli contenuti nel presente contratto ed in quelli eventualmente definiti negli elabor</w:t>
      </w:r>
      <w:r w:rsidR="001B6238">
        <w:rPr>
          <w:rFonts w:ascii="Verdana" w:hAnsi="Verdana"/>
          <w:sz w:val="21"/>
          <w:szCs w:val="21"/>
        </w:rPr>
        <w:t>ati progettuali approvati dall’E</w:t>
      </w:r>
      <w:r w:rsidRPr="005119E5">
        <w:rPr>
          <w:rFonts w:ascii="Verdana" w:hAnsi="Verdana"/>
          <w:sz w:val="21"/>
          <w:szCs w:val="21"/>
        </w:rPr>
        <w:t>nte affidante.</w:t>
      </w:r>
    </w:p>
    <w:p w:rsidR="006A7ADD" w:rsidRPr="00CE2A84" w:rsidRDefault="006A7ADD" w:rsidP="006A7ADD">
      <w:pPr>
        <w:rPr>
          <w:rFonts w:ascii="Verdana" w:hAnsi="Verdana"/>
          <w:sz w:val="21"/>
          <w:szCs w:val="21"/>
        </w:rPr>
      </w:pPr>
      <w:r w:rsidRPr="005119E5">
        <w:rPr>
          <w:rFonts w:ascii="Verdana" w:hAnsi="Verdana"/>
          <w:sz w:val="21"/>
          <w:szCs w:val="21"/>
        </w:rPr>
        <w:t xml:space="preserve">Al fine di cui sopra l’Ente affidante corrisponderà al Consorzio la </w:t>
      </w:r>
      <w:r w:rsidR="00CD5946">
        <w:rPr>
          <w:rFonts w:ascii="Verdana" w:hAnsi="Verdana"/>
          <w:sz w:val="21"/>
          <w:szCs w:val="21"/>
        </w:rPr>
        <w:t>somma</w:t>
      </w:r>
      <w:r w:rsidRPr="005119E5">
        <w:rPr>
          <w:rFonts w:ascii="Verdana" w:hAnsi="Verdana"/>
          <w:sz w:val="21"/>
          <w:szCs w:val="21"/>
        </w:rPr>
        <w:t xml:space="preserve"> complessiva di </w:t>
      </w:r>
      <w:r w:rsidRPr="00CE2A84">
        <w:rPr>
          <w:rFonts w:ascii="Verdana" w:hAnsi="Verdana"/>
          <w:b/>
          <w:sz w:val="21"/>
          <w:szCs w:val="21"/>
        </w:rPr>
        <w:t xml:space="preserve">€ </w:t>
      </w:r>
      <w:r w:rsidR="00224AD8">
        <w:rPr>
          <w:rFonts w:ascii="Verdana" w:hAnsi="Verdana"/>
          <w:b/>
          <w:sz w:val="21"/>
          <w:szCs w:val="21"/>
        </w:rPr>
        <w:t>3</w:t>
      </w:r>
      <w:r w:rsidR="00F0412D">
        <w:rPr>
          <w:rFonts w:ascii="Verdana" w:hAnsi="Verdana"/>
          <w:b/>
          <w:sz w:val="21"/>
          <w:szCs w:val="21"/>
        </w:rPr>
        <w:t>8</w:t>
      </w:r>
      <w:r w:rsidR="00E723B7">
        <w:rPr>
          <w:rFonts w:ascii="Verdana" w:hAnsi="Verdana"/>
          <w:b/>
          <w:sz w:val="21"/>
          <w:szCs w:val="21"/>
        </w:rPr>
        <w:t>.</w:t>
      </w:r>
      <w:r w:rsidR="00F0412D">
        <w:rPr>
          <w:rFonts w:ascii="Verdana" w:hAnsi="Verdana"/>
          <w:b/>
          <w:sz w:val="21"/>
          <w:szCs w:val="21"/>
        </w:rPr>
        <w:t>484</w:t>
      </w:r>
      <w:r w:rsidR="00E723B7">
        <w:rPr>
          <w:rFonts w:ascii="Verdana" w:hAnsi="Verdana"/>
          <w:b/>
          <w:sz w:val="21"/>
          <w:szCs w:val="21"/>
        </w:rPr>
        <w:t>,</w:t>
      </w:r>
      <w:r w:rsidR="00F0412D">
        <w:rPr>
          <w:rFonts w:ascii="Verdana" w:hAnsi="Verdana"/>
          <w:b/>
          <w:sz w:val="21"/>
          <w:szCs w:val="21"/>
        </w:rPr>
        <w:t>07</w:t>
      </w:r>
      <w:r w:rsidRPr="00CE2A84">
        <w:rPr>
          <w:rFonts w:ascii="Verdana" w:hAnsi="Verdana"/>
          <w:b/>
          <w:sz w:val="21"/>
          <w:szCs w:val="21"/>
        </w:rPr>
        <w:t xml:space="preserve"> (diconsi euro </w:t>
      </w:r>
      <w:proofErr w:type="spellStart"/>
      <w:r w:rsidR="00F0412D">
        <w:rPr>
          <w:rFonts w:ascii="Verdana" w:hAnsi="Verdana"/>
          <w:b/>
          <w:sz w:val="21"/>
          <w:szCs w:val="21"/>
        </w:rPr>
        <w:lastRenderedPageBreak/>
        <w:t>trentottomilaquattrocentoottantaquattro</w:t>
      </w:r>
      <w:proofErr w:type="spellEnd"/>
      <w:r w:rsidR="00E723B7">
        <w:rPr>
          <w:rFonts w:ascii="Verdana" w:hAnsi="Verdana"/>
          <w:b/>
          <w:sz w:val="21"/>
          <w:szCs w:val="21"/>
        </w:rPr>
        <w:t>/</w:t>
      </w:r>
      <w:r w:rsidR="00F0412D">
        <w:rPr>
          <w:rFonts w:ascii="Verdana" w:hAnsi="Verdana"/>
          <w:b/>
          <w:sz w:val="21"/>
          <w:szCs w:val="21"/>
        </w:rPr>
        <w:t>07</w:t>
      </w:r>
      <w:r w:rsidRPr="00CE2A84">
        <w:rPr>
          <w:rFonts w:ascii="Verdana" w:hAnsi="Verdana"/>
          <w:b/>
          <w:sz w:val="21"/>
          <w:szCs w:val="21"/>
        </w:rPr>
        <w:t>)</w:t>
      </w:r>
      <w:r w:rsidRPr="00CE2A84">
        <w:rPr>
          <w:rFonts w:ascii="Verdana" w:hAnsi="Verdana"/>
          <w:sz w:val="21"/>
          <w:szCs w:val="21"/>
        </w:rPr>
        <w:t xml:space="preserve"> </w:t>
      </w:r>
      <w:r w:rsidR="000E25FE" w:rsidRPr="00CE2A84">
        <w:rPr>
          <w:rFonts w:ascii="Verdana" w:hAnsi="Verdana"/>
          <w:sz w:val="21"/>
          <w:szCs w:val="21"/>
        </w:rPr>
        <w:t xml:space="preserve">al netto di IVA </w:t>
      </w:r>
      <w:r w:rsidRPr="00CE2A84">
        <w:rPr>
          <w:rFonts w:ascii="Verdana" w:hAnsi="Verdana"/>
          <w:sz w:val="21"/>
          <w:szCs w:val="21"/>
        </w:rPr>
        <w:t>per le attività di esecuzione dei lavori</w:t>
      </w:r>
      <w:r w:rsidR="001B6238" w:rsidRPr="00CE2A84">
        <w:rPr>
          <w:rFonts w:ascii="Verdana" w:hAnsi="Verdana"/>
          <w:sz w:val="21"/>
          <w:szCs w:val="21"/>
        </w:rPr>
        <w:t>,</w:t>
      </w:r>
      <w:r w:rsidRPr="00CE2A84">
        <w:rPr>
          <w:rFonts w:ascii="Verdana" w:hAnsi="Verdana"/>
          <w:sz w:val="21"/>
          <w:szCs w:val="21"/>
        </w:rPr>
        <w:t xml:space="preserve"> l</w:t>
      </w:r>
      <w:r w:rsidR="00BB18A2" w:rsidRPr="00CE2A84">
        <w:rPr>
          <w:rFonts w:ascii="Verdana" w:hAnsi="Verdana"/>
          <w:sz w:val="21"/>
          <w:szCs w:val="21"/>
        </w:rPr>
        <w:t>e</w:t>
      </w:r>
      <w:r w:rsidRPr="00CE2A84">
        <w:rPr>
          <w:rFonts w:ascii="Verdana" w:hAnsi="Verdana"/>
          <w:sz w:val="21"/>
          <w:szCs w:val="21"/>
        </w:rPr>
        <w:t xml:space="preserve"> cui fatture a corrispettivo potranno essere emesse dopo l’approvazione dei S.A.L. intermedi e finali, secondo le tempistiche e le percentuali indicate nel Capitolato Speciale d’Appalto facente parte della progettazione.</w:t>
      </w:r>
    </w:p>
    <w:p w:rsidR="006A7ADD" w:rsidRPr="005119E5" w:rsidRDefault="006A7ADD" w:rsidP="000E25FE">
      <w:pPr>
        <w:rPr>
          <w:rFonts w:ascii="Verdana" w:hAnsi="Verdana"/>
          <w:sz w:val="21"/>
          <w:szCs w:val="21"/>
        </w:rPr>
      </w:pPr>
      <w:r w:rsidRPr="00CE2A84">
        <w:rPr>
          <w:rFonts w:ascii="Verdana" w:hAnsi="Verdana"/>
          <w:sz w:val="21"/>
          <w:szCs w:val="21"/>
        </w:rPr>
        <w:t xml:space="preserve">Le parti di comune accordo stabiliscono in </w:t>
      </w:r>
      <w:r w:rsidR="00F0412D">
        <w:rPr>
          <w:rFonts w:ascii="Verdana" w:hAnsi="Verdana"/>
          <w:b/>
          <w:sz w:val="21"/>
          <w:szCs w:val="21"/>
        </w:rPr>
        <w:t>75</w:t>
      </w:r>
      <w:r w:rsidRPr="00CE2A84">
        <w:rPr>
          <w:rFonts w:ascii="Verdana" w:hAnsi="Verdana"/>
          <w:b/>
          <w:sz w:val="21"/>
          <w:szCs w:val="21"/>
        </w:rPr>
        <w:t xml:space="preserve"> giorni</w:t>
      </w:r>
      <w:r w:rsidRPr="00CE2A84">
        <w:rPr>
          <w:rFonts w:ascii="Verdana" w:hAnsi="Verdana"/>
          <w:sz w:val="21"/>
          <w:szCs w:val="21"/>
        </w:rPr>
        <w:t xml:space="preserve"> i termini</w:t>
      </w:r>
      <w:r w:rsidRPr="005119E5">
        <w:rPr>
          <w:rFonts w:ascii="Verdana" w:hAnsi="Verdana"/>
          <w:sz w:val="21"/>
          <w:szCs w:val="21"/>
        </w:rPr>
        <w:t xml:space="preserve"> per la materiale esecuzione delle opere a far data dalla consegna dei lavori</w:t>
      </w:r>
      <w:r w:rsidR="000E25FE">
        <w:rPr>
          <w:rFonts w:ascii="Verdana" w:hAnsi="Verdana"/>
          <w:sz w:val="21"/>
          <w:szCs w:val="21"/>
        </w:rPr>
        <w:t>,</w:t>
      </w:r>
      <w:r w:rsidR="001B6238">
        <w:rPr>
          <w:rFonts w:ascii="Verdana" w:hAnsi="Verdana"/>
          <w:sz w:val="21"/>
          <w:szCs w:val="21"/>
        </w:rPr>
        <w:t xml:space="preserve"> </w:t>
      </w:r>
      <w:r w:rsidRPr="005119E5">
        <w:rPr>
          <w:rFonts w:ascii="Verdana" w:hAnsi="Verdana"/>
          <w:sz w:val="21"/>
          <w:szCs w:val="21"/>
        </w:rPr>
        <w:t>pena l’applicazione delle penali indicate a seguire e delle eventuali conseguenze più gravi comunque indicate nel presente contratto.</w:t>
      </w:r>
    </w:p>
    <w:p w:rsidR="006A7ADD" w:rsidRPr="001533BD" w:rsidRDefault="006A7ADD" w:rsidP="006A7ADD">
      <w:pPr>
        <w:rPr>
          <w:rFonts w:ascii="Verdana" w:hAnsi="Verdana"/>
          <w:b/>
          <w:sz w:val="21"/>
          <w:szCs w:val="21"/>
        </w:rPr>
      </w:pPr>
      <w:r w:rsidRPr="001533BD">
        <w:rPr>
          <w:rFonts w:ascii="Verdana" w:hAnsi="Verdana"/>
          <w:b/>
          <w:sz w:val="21"/>
          <w:szCs w:val="21"/>
        </w:rPr>
        <w:t>ART. 2 – OBBLIGHI DELL’ENTE AFFIDANTE</w:t>
      </w:r>
    </w:p>
    <w:p w:rsidR="006A7ADD" w:rsidRPr="005119E5" w:rsidRDefault="006A7ADD" w:rsidP="006A7ADD">
      <w:pPr>
        <w:rPr>
          <w:rFonts w:ascii="Verdana" w:hAnsi="Verdana"/>
          <w:sz w:val="21"/>
          <w:szCs w:val="21"/>
        </w:rPr>
      </w:pPr>
      <w:r w:rsidRPr="005119E5">
        <w:rPr>
          <w:rFonts w:ascii="Verdana" w:hAnsi="Verdana"/>
          <w:sz w:val="21"/>
          <w:szCs w:val="21"/>
        </w:rPr>
        <w:t xml:space="preserve">La CMVC </w:t>
      </w:r>
      <w:r w:rsidR="00CE2A84">
        <w:rPr>
          <w:rFonts w:ascii="Verdana" w:hAnsi="Verdana"/>
          <w:sz w:val="21"/>
          <w:szCs w:val="21"/>
        </w:rPr>
        <w:t>ha provveduto</w:t>
      </w:r>
      <w:r w:rsidRPr="005119E5">
        <w:rPr>
          <w:rFonts w:ascii="Verdana" w:hAnsi="Verdana"/>
          <w:sz w:val="21"/>
          <w:szCs w:val="21"/>
        </w:rPr>
        <w:t>, rispetto alla commessa assegnata in esecuzione, a:</w:t>
      </w:r>
    </w:p>
    <w:p w:rsidR="006A7ADD" w:rsidRPr="001533BD" w:rsidRDefault="003F5F5C" w:rsidP="001533BD">
      <w:pPr>
        <w:pStyle w:val="Paragrafoelenco"/>
        <w:numPr>
          <w:ilvl w:val="0"/>
          <w:numId w:val="12"/>
        </w:numPr>
        <w:rPr>
          <w:rFonts w:ascii="Verdana" w:hAnsi="Verdana"/>
          <w:sz w:val="21"/>
          <w:szCs w:val="21"/>
        </w:rPr>
      </w:pPr>
      <w:r>
        <w:rPr>
          <w:rFonts w:ascii="Verdana" w:hAnsi="Verdana"/>
          <w:sz w:val="21"/>
          <w:szCs w:val="21"/>
        </w:rPr>
        <w:t>a</w:t>
      </w:r>
      <w:r w:rsidR="006A7ADD" w:rsidRPr="001533BD">
        <w:rPr>
          <w:rFonts w:ascii="Verdana" w:hAnsi="Verdana"/>
          <w:sz w:val="21"/>
          <w:szCs w:val="21"/>
        </w:rPr>
        <w:t>cquisire il codice CUP identificativo dell’investimen</w:t>
      </w:r>
      <w:r w:rsidR="009F60A9">
        <w:rPr>
          <w:rFonts w:ascii="Verdana" w:hAnsi="Verdana"/>
          <w:sz w:val="21"/>
          <w:szCs w:val="21"/>
        </w:rPr>
        <w:t xml:space="preserve">to pubblico collegato all’opera (CUP: </w:t>
      </w:r>
      <w:r w:rsidR="00F0412D" w:rsidRPr="00F0412D">
        <w:rPr>
          <w:rFonts w:ascii="Verdana" w:hAnsi="Verdana"/>
          <w:sz w:val="21"/>
          <w:szCs w:val="21"/>
        </w:rPr>
        <w:t>G32H22000190007</w:t>
      </w:r>
      <w:r w:rsidR="009F60A9">
        <w:rPr>
          <w:rFonts w:ascii="Verdana" w:hAnsi="Verdana"/>
          <w:sz w:val="21"/>
          <w:szCs w:val="21"/>
        </w:rPr>
        <w:t>)</w:t>
      </w:r>
    </w:p>
    <w:p w:rsidR="006A7ADD" w:rsidRPr="001533BD" w:rsidRDefault="003F5F5C" w:rsidP="001533BD">
      <w:pPr>
        <w:pStyle w:val="Paragrafoelenco"/>
        <w:numPr>
          <w:ilvl w:val="0"/>
          <w:numId w:val="12"/>
        </w:numPr>
        <w:rPr>
          <w:rFonts w:ascii="Verdana" w:hAnsi="Verdana"/>
          <w:sz w:val="21"/>
          <w:szCs w:val="21"/>
        </w:rPr>
      </w:pPr>
      <w:r>
        <w:rPr>
          <w:rFonts w:ascii="Verdana" w:hAnsi="Verdana"/>
          <w:sz w:val="21"/>
          <w:szCs w:val="21"/>
        </w:rPr>
        <w:t>a</w:t>
      </w:r>
      <w:r w:rsidR="006A7ADD" w:rsidRPr="001533BD">
        <w:rPr>
          <w:rFonts w:ascii="Verdana" w:hAnsi="Verdana"/>
          <w:sz w:val="21"/>
          <w:szCs w:val="21"/>
        </w:rPr>
        <w:t xml:space="preserve">cquisire il codice CIG c.d. “Padre” della commessa con l’indicazione tra le modalità di “Scelta del Contraente” presso il servizio </w:t>
      </w:r>
      <w:proofErr w:type="spellStart"/>
      <w:r w:rsidR="006A7ADD" w:rsidRPr="001533BD">
        <w:rPr>
          <w:rFonts w:ascii="Verdana" w:hAnsi="Verdana"/>
          <w:sz w:val="21"/>
          <w:szCs w:val="21"/>
        </w:rPr>
        <w:t>Simog</w:t>
      </w:r>
      <w:proofErr w:type="spellEnd"/>
      <w:r w:rsidR="006A7ADD" w:rsidRPr="001533BD">
        <w:rPr>
          <w:rFonts w:ascii="Verdana" w:hAnsi="Verdana"/>
          <w:sz w:val="21"/>
          <w:szCs w:val="21"/>
        </w:rPr>
        <w:t xml:space="preserve"> di </w:t>
      </w:r>
      <w:proofErr w:type="spellStart"/>
      <w:r w:rsidR="006A7ADD" w:rsidRPr="001533BD">
        <w:rPr>
          <w:rFonts w:ascii="Verdana" w:hAnsi="Verdana"/>
          <w:sz w:val="21"/>
          <w:szCs w:val="21"/>
        </w:rPr>
        <w:t>Anac</w:t>
      </w:r>
      <w:proofErr w:type="spellEnd"/>
      <w:r w:rsidR="006A7ADD" w:rsidRPr="001533BD">
        <w:rPr>
          <w:rFonts w:ascii="Verdana" w:hAnsi="Verdana"/>
          <w:sz w:val="21"/>
          <w:szCs w:val="21"/>
        </w:rPr>
        <w:t xml:space="preserve"> dell’opzione “</w:t>
      </w:r>
      <w:r w:rsidR="006A7ADD" w:rsidRPr="003F4D49">
        <w:rPr>
          <w:rFonts w:ascii="Verdana" w:hAnsi="Verdana"/>
          <w:i/>
          <w:sz w:val="21"/>
          <w:szCs w:val="21"/>
        </w:rPr>
        <w:t>Affidamento diretto a società in house</w:t>
      </w:r>
      <w:r w:rsidR="006A7ADD" w:rsidRPr="001533BD">
        <w:rPr>
          <w:rFonts w:ascii="Verdana" w:hAnsi="Verdana"/>
          <w:sz w:val="21"/>
          <w:szCs w:val="21"/>
        </w:rPr>
        <w:t>”;</w:t>
      </w:r>
    </w:p>
    <w:p w:rsidR="006A7ADD" w:rsidRPr="001533BD" w:rsidRDefault="00FB209E" w:rsidP="001533BD">
      <w:pPr>
        <w:pStyle w:val="Paragrafoelenco"/>
        <w:numPr>
          <w:ilvl w:val="0"/>
          <w:numId w:val="12"/>
        </w:numPr>
        <w:rPr>
          <w:rFonts w:ascii="Verdana" w:hAnsi="Verdana"/>
          <w:sz w:val="21"/>
          <w:szCs w:val="21"/>
        </w:rPr>
      </w:pPr>
      <w:r>
        <w:rPr>
          <w:rFonts w:ascii="Verdana" w:hAnsi="Verdana"/>
          <w:sz w:val="21"/>
          <w:szCs w:val="21"/>
        </w:rPr>
        <w:t>n</w:t>
      </w:r>
      <w:r w:rsidR="006A7ADD" w:rsidRPr="001533BD">
        <w:rPr>
          <w:rFonts w:ascii="Verdana" w:hAnsi="Verdana"/>
          <w:sz w:val="21"/>
          <w:szCs w:val="21"/>
        </w:rPr>
        <w:t xml:space="preserve">ominare </w:t>
      </w:r>
      <w:r w:rsidR="00EC0BE5">
        <w:rPr>
          <w:rFonts w:ascii="Verdana" w:hAnsi="Verdana"/>
          <w:sz w:val="21"/>
          <w:szCs w:val="21"/>
        </w:rPr>
        <w:t xml:space="preserve">il Dott. </w:t>
      </w:r>
      <w:proofErr w:type="spellStart"/>
      <w:r w:rsidR="00555CEB">
        <w:rPr>
          <w:rFonts w:ascii="Verdana" w:hAnsi="Verdana"/>
          <w:sz w:val="21"/>
          <w:szCs w:val="21"/>
        </w:rPr>
        <w:t>Agr</w:t>
      </w:r>
      <w:proofErr w:type="spellEnd"/>
      <w:r w:rsidR="00EC0BE5">
        <w:rPr>
          <w:rFonts w:ascii="Verdana" w:hAnsi="Verdana"/>
          <w:sz w:val="21"/>
          <w:szCs w:val="21"/>
        </w:rPr>
        <w:t>.</w:t>
      </w:r>
      <w:r w:rsidR="00750FA6">
        <w:rPr>
          <w:rFonts w:ascii="Verdana" w:hAnsi="Verdana"/>
          <w:sz w:val="21"/>
          <w:szCs w:val="21"/>
        </w:rPr>
        <w:t xml:space="preserve"> </w:t>
      </w:r>
      <w:r w:rsidR="00224AD8">
        <w:rPr>
          <w:rFonts w:ascii="Verdana" w:hAnsi="Verdana"/>
          <w:sz w:val="21"/>
          <w:szCs w:val="21"/>
        </w:rPr>
        <w:t>Guido Pietro Calvi</w:t>
      </w:r>
      <w:r w:rsidR="00750FA6">
        <w:rPr>
          <w:rFonts w:ascii="Verdana" w:hAnsi="Verdana"/>
          <w:sz w:val="21"/>
          <w:szCs w:val="21"/>
        </w:rPr>
        <w:t xml:space="preserve">, </w:t>
      </w:r>
      <w:r w:rsidR="00555CEB">
        <w:rPr>
          <w:rFonts w:ascii="Verdana" w:hAnsi="Verdana"/>
          <w:sz w:val="21"/>
          <w:szCs w:val="21"/>
        </w:rPr>
        <w:t>Responsabile del Servizio P</w:t>
      </w:r>
      <w:r w:rsidR="00224AD8">
        <w:rPr>
          <w:rFonts w:ascii="Verdana" w:hAnsi="Verdana"/>
          <w:sz w:val="21"/>
          <w:szCs w:val="21"/>
        </w:rPr>
        <w:t>arco dell’Adamello e</w:t>
      </w:r>
      <w:r w:rsidR="00750FA6">
        <w:rPr>
          <w:rFonts w:ascii="Verdana" w:hAnsi="Verdana"/>
          <w:sz w:val="21"/>
          <w:szCs w:val="21"/>
        </w:rPr>
        <w:t xml:space="preserve"> </w:t>
      </w:r>
      <w:r w:rsidR="00555CEB">
        <w:rPr>
          <w:rFonts w:ascii="Verdana" w:hAnsi="Verdana"/>
          <w:sz w:val="21"/>
          <w:szCs w:val="21"/>
        </w:rPr>
        <w:t>Tutela ambientale</w:t>
      </w:r>
      <w:r w:rsidR="002E753F">
        <w:rPr>
          <w:rFonts w:ascii="Verdana" w:hAnsi="Verdana"/>
          <w:sz w:val="21"/>
          <w:szCs w:val="21"/>
        </w:rPr>
        <w:t>,</w:t>
      </w:r>
      <w:r w:rsidR="006A7ADD" w:rsidRPr="001533BD">
        <w:rPr>
          <w:rFonts w:ascii="Verdana" w:hAnsi="Verdana"/>
          <w:sz w:val="21"/>
          <w:szCs w:val="21"/>
        </w:rPr>
        <w:t xml:space="preserve"> </w:t>
      </w:r>
      <w:r>
        <w:rPr>
          <w:rFonts w:ascii="Verdana" w:hAnsi="Verdana"/>
          <w:sz w:val="21"/>
          <w:szCs w:val="21"/>
        </w:rPr>
        <w:t xml:space="preserve">quale </w:t>
      </w:r>
      <w:r w:rsidR="006A7ADD" w:rsidRPr="001533BD">
        <w:rPr>
          <w:rFonts w:ascii="Verdana" w:hAnsi="Verdana"/>
          <w:sz w:val="21"/>
          <w:szCs w:val="21"/>
        </w:rPr>
        <w:t>Responsabile Unico del Procedimento come identificat</w:t>
      </w:r>
      <w:r w:rsidR="002E753F">
        <w:rPr>
          <w:rFonts w:ascii="Verdana" w:hAnsi="Verdana"/>
          <w:sz w:val="21"/>
          <w:szCs w:val="21"/>
        </w:rPr>
        <w:t>o</w:t>
      </w:r>
      <w:r w:rsidR="006A7ADD" w:rsidRPr="001533BD">
        <w:rPr>
          <w:rFonts w:ascii="Verdana" w:hAnsi="Verdana"/>
          <w:sz w:val="21"/>
          <w:szCs w:val="21"/>
        </w:rPr>
        <w:t xml:space="preserve"> dall’art. 31 del </w:t>
      </w:r>
      <w:proofErr w:type="spellStart"/>
      <w:r w:rsidR="006A7ADD" w:rsidRPr="001533BD">
        <w:rPr>
          <w:rFonts w:ascii="Verdana" w:hAnsi="Verdana"/>
          <w:sz w:val="21"/>
          <w:szCs w:val="21"/>
        </w:rPr>
        <w:t>D.Lgs.</w:t>
      </w:r>
      <w:proofErr w:type="spellEnd"/>
      <w:r w:rsidR="006A7ADD" w:rsidRPr="001533BD">
        <w:rPr>
          <w:rFonts w:ascii="Verdana" w:hAnsi="Verdana"/>
          <w:sz w:val="21"/>
          <w:szCs w:val="21"/>
        </w:rPr>
        <w:t xml:space="preserve"> 50/2016</w:t>
      </w:r>
      <w:r w:rsidR="001F47CF">
        <w:rPr>
          <w:rFonts w:ascii="Verdana" w:hAnsi="Verdana"/>
          <w:sz w:val="21"/>
          <w:szCs w:val="21"/>
        </w:rPr>
        <w:t xml:space="preserve"> giusta </w:t>
      </w:r>
      <w:r w:rsidR="00555CEB">
        <w:rPr>
          <w:rFonts w:ascii="Verdana" w:hAnsi="Verdana"/>
          <w:sz w:val="21"/>
          <w:szCs w:val="21"/>
        </w:rPr>
        <w:t>deliberazione della Giunta E</w:t>
      </w:r>
      <w:r w:rsidR="001F47CF">
        <w:rPr>
          <w:rFonts w:ascii="Verdana" w:hAnsi="Verdana"/>
          <w:sz w:val="21"/>
          <w:szCs w:val="21"/>
        </w:rPr>
        <w:t>secutiva n°</w:t>
      </w:r>
      <w:r>
        <w:rPr>
          <w:rFonts w:ascii="Verdana" w:hAnsi="Verdana"/>
          <w:sz w:val="21"/>
          <w:szCs w:val="21"/>
        </w:rPr>
        <w:t xml:space="preserve"> </w:t>
      </w:r>
      <w:r w:rsidR="001F47CF">
        <w:rPr>
          <w:rFonts w:ascii="Verdana" w:hAnsi="Verdana"/>
          <w:sz w:val="21"/>
          <w:szCs w:val="21"/>
        </w:rPr>
        <w:t>66 in data 12/04/2021)</w:t>
      </w:r>
      <w:r w:rsidR="006A7ADD" w:rsidRPr="001533BD">
        <w:rPr>
          <w:rFonts w:ascii="Verdana" w:hAnsi="Verdana"/>
          <w:sz w:val="21"/>
          <w:szCs w:val="21"/>
        </w:rPr>
        <w:t>;</w:t>
      </w:r>
    </w:p>
    <w:p w:rsidR="00750FA6" w:rsidRPr="00750FA6" w:rsidRDefault="00750FA6" w:rsidP="00750FA6">
      <w:pPr>
        <w:rPr>
          <w:rFonts w:ascii="Verdana" w:hAnsi="Verdana"/>
          <w:sz w:val="21"/>
          <w:szCs w:val="21"/>
        </w:rPr>
      </w:pPr>
      <w:r w:rsidRPr="00750FA6">
        <w:rPr>
          <w:rFonts w:ascii="Verdana" w:hAnsi="Verdana"/>
          <w:sz w:val="21"/>
          <w:szCs w:val="21"/>
        </w:rPr>
        <w:t>Inoltre</w:t>
      </w:r>
      <w:r w:rsidR="002E753F">
        <w:rPr>
          <w:rFonts w:ascii="Verdana" w:hAnsi="Verdana"/>
          <w:sz w:val="21"/>
          <w:szCs w:val="21"/>
        </w:rPr>
        <w:t>,</w:t>
      </w:r>
      <w:r w:rsidRPr="00750FA6">
        <w:rPr>
          <w:rFonts w:ascii="Verdana" w:hAnsi="Verdana"/>
          <w:sz w:val="21"/>
          <w:szCs w:val="21"/>
        </w:rPr>
        <w:t xml:space="preserve"> la Comunità Montana di Valle Camonica sarà tenuta a:</w:t>
      </w:r>
    </w:p>
    <w:p w:rsidR="006A7ADD" w:rsidRPr="001533BD" w:rsidRDefault="00FB209E" w:rsidP="001533BD">
      <w:pPr>
        <w:pStyle w:val="Paragrafoelenco"/>
        <w:numPr>
          <w:ilvl w:val="0"/>
          <w:numId w:val="12"/>
        </w:numPr>
        <w:rPr>
          <w:rFonts w:ascii="Verdana" w:hAnsi="Verdana"/>
          <w:sz w:val="21"/>
          <w:szCs w:val="21"/>
        </w:rPr>
      </w:pPr>
      <w:r>
        <w:rPr>
          <w:rFonts w:ascii="Verdana" w:hAnsi="Verdana"/>
          <w:sz w:val="21"/>
          <w:szCs w:val="21"/>
        </w:rPr>
        <w:t>p</w:t>
      </w:r>
      <w:r w:rsidR="006A7ADD" w:rsidRPr="001533BD">
        <w:rPr>
          <w:rFonts w:ascii="Verdana" w:hAnsi="Verdana"/>
          <w:sz w:val="21"/>
          <w:szCs w:val="21"/>
        </w:rPr>
        <w:t xml:space="preserve">rovvedere alla compilazione dell’andamento della commessa </w:t>
      </w:r>
      <w:r w:rsidR="006A7ADD" w:rsidRPr="001533BD">
        <w:rPr>
          <w:rFonts w:ascii="Verdana" w:hAnsi="Verdana"/>
          <w:sz w:val="21"/>
          <w:szCs w:val="21"/>
        </w:rPr>
        <w:lastRenderedPageBreak/>
        <w:t>affidata presso l’Osservatorio regionale di lavori e contratti pubblici</w:t>
      </w:r>
      <w:r w:rsidR="001B6238">
        <w:rPr>
          <w:rFonts w:ascii="Verdana" w:hAnsi="Verdana"/>
          <w:sz w:val="21"/>
          <w:szCs w:val="21"/>
        </w:rPr>
        <w:t>,</w:t>
      </w:r>
      <w:r w:rsidR="006A7ADD" w:rsidRPr="001533BD">
        <w:rPr>
          <w:rFonts w:ascii="Verdana" w:hAnsi="Verdana"/>
          <w:sz w:val="21"/>
          <w:szCs w:val="21"/>
        </w:rPr>
        <w:t xml:space="preserve"> nonché provvedere ad implementare</w:t>
      </w:r>
      <w:r w:rsidR="001B6238">
        <w:rPr>
          <w:rFonts w:ascii="Verdana" w:hAnsi="Verdana"/>
          <w:sz w:val="21"/>
          <w:szCs w:val="21"/>
        </w:rPr>
        <w:t xml:space="preserve"> la Banca Dati Nazionale delle A</w:t>
      </w:r>
      <w:r w:rsidR="006A7ADD" w:rsidRPr="001533BD">
        <w:rPr>
          <w:rFonts w:ascii="Verdana" w:hAnsi="Verdana"/>
          <w:sz w:val="21"/>
          <w:szCs w:val="21"/>
        </w:rPr>
        <w:t xml:space="preserve">mministrazioni Pubbliche (BDAP) </w:t>
      </w:r>
      <w:proofErr w:type="gramStart"/>
      <w:r w:rsidR="006A7ADD" w:rsidRPr="001533BD">
        <w:rPr>
          <w:rFonts w:ascii="Verdana" w:hAnsi="Verdana"/>
          <w:sz w:val="21"/>
          <w:szCs w:val="21"/>
        </w:rPr>
        <w:t>ed</w:t>
      </w:r>
      <w:proofErr w:type="gramEnd"/>
      <w:r w:rsidR="001B6238">
        <w:rPr>
          <w:rFonts w:ascii="Verdana" w:hAnsi="Verdana"/>
          <w:sz w:val="21"/>
          <w:szCs w:val="21"/>
        </w:rPr>
        <w:t>,</w:t>
      </w:r>
      <w:r w:rsidR="006A7ADD" w:rsidRPr="001533BD">
        <w:rPr>
          <w:rFonts w:ascii="Verdana" w:hAnsi="Verdana"/>
          <w:sz w:val="21"/>
          <w:szCs w:val="21"/>
        </w:rPr>
        <w:t xml:space="preserve"> in particolare</w:t>
      </w:r>
      <w:r w:rsidR="001B6238">
        <w:rPr>
          <w:rFonts w:ascii="Verdana" w:hAnsi="Verdana"/>
          <w:sz w:val="21"/>
          <w:szCs w:val="21"/>
        </w:rPr>
        <w:t>,</w:t>
      </w:r>
      <w:r w:rsidR="006A7ADD" w:rsidRPr="001533BD">
        <w:rPr>
          <w:rFonts w:ascii="Verdana" w:hAnsi="Verdana"/>
          <w:sz w:val="21"/>
          <w:szCs w:val="21"/>
        </w:rPr>
        <w:t xml:space="preserve"> la sezione di essa denominata Monitoraggio opere pubbliche (MOP);</w:t>
      </w:r>
    </w:p>
    <w:p w:rsidR="006A7ADD" w:rsidRPr="001533BD" w:rsidRDefault="00FB209E" w:rsidP="001533BD">
      <w:pPr>
        <w:pStyle w:val="Paragrafoelenco"/>
        <w:numPr>
          <w:ilvl w:val="0"/>
          <w:numId w:val="12"/>
        </w:numPr>
        <w:rPr>
          <w:rFonts w:ascii="Verdana" w:hAnsi="Verdana"/>
          <w:sz w:val="21"/>
          <w:szCs w:val="21"/>
        </w:rPr>
      </w:pPr>
      <w:r>
        <w:rPr>
          <w:rFonts w:ascii="Verdana" w:hAnsi="Verdana"/>
          <w:sz w:val="21"/>
          <w:szCs w:val="21"/>
        </w:rPr>
        <w:t>p</w:t>
      </w:r>
      <w:r w:rsidR="006A7ADD" w:rsidRPr="001533BD">
        <w:rPr>
          <w:rFonts w:ascii="Verdana" w:hAnsi="Verdana"/>
          <w:sz w:val="21"/>
          <w:szCs w:val="21"/>
        </w:rPr>
        <w:t xml:space="preserve">rendere in carico le opere realizzate e concordate una volta attestata la regolare esecuzione da parte del </w:t>
      </w:r>
      <w:r w:rsidR="008D0CC6">
        <w:rPr>
          <w:rFonts w:ascii="Verdana" w:hAnsi="Verdana"/>
          <w:sz w:val="21"/>
          <w:szCs w:val="21"/>
        </w:rPr>
        <w:t>D</w:t>
      </w:r>
      <w:r w:rsidR="006A7ADD" w:rsidRPr="001533BD">
        <w:rPr>
          <w:rFonts w:ascii="Verdana" w:hAnsi="Verdana"/>
          <w:sz w:val="21"/>
          <w:szCs w:val="21"/>
        </w:rPr>
        <w:t>irettore dei lavori individuato;</w:t>
      </w:r>
    </w:p>
    <w:p w:rsidR="003F4D49" w:rsidRDefault="00FB209E" w:rsidP="003F4D49">
      <w:pPr>
        <w:pStyle w:val="Paragrafoelenco"/>
        <w:numPr>
          <w:ilvl w:val="0"/>
          <w:numId w:val="12"/>
        </w:numPr>
        <w:rPr>
          <w:rFonts w:ascii="Verdana" w:hAnsi="Verdana"/>
          <w:sz w:val="21"/>
          <w:szCs w:val="21"/>
        </w:rPr>
      </w:pPr>
      <w:r>
        <w:rPr>
          <w:rFonts w:ascii="Verdana" w:hAnsi="Verdana"/>
          <w:sz w:val="21"/>
          <w:szCs w:val="21"/>
        </w:rPr>
        <w:t>o</w:t>
      </w:r>
      <w:r w:rsidR="006A7ADD" w:rsidRPr="001533BD">
        <w:rPr>
          <w:rFonts w:ascii="Verdana" w:hAnsi="Verdana"/>
          <w:sz w:val="21"/>
          <w:szCs w:val="21"/>
        </w:rPr>
        <w:t>ffrire la massima collaborazione nel supporto al Consorzio affidatario anche con riferimento agli aspetti di sua competenza relativi alle eventuali e necessarie legittimazioni autorizzative utili alla realizzazione dei lavori;</w:t>
      </w:r>
    </w:p>
    <w:p w:rsidR="006A7ADD" w:rsidRPr="003F4D49" w:rsidRDefault="00FB209E" w:rsidP="003F4D49">
      <w:pPr>
        <w:pStyle w:val="Paragrafoelenco"/>
        <w:numPr>
          <w:ilvl w:val="0"/>
          <w:numId w:val="12"/>
        </w:numPr>
        <w:rPr>
          <w:rFonts w:ascii="Verdana" w:hAnsi="Verdana"/>
          <w:sz w:val="21"/>
          <w:szCs w:val="21"/>
        </w:rPr>
      </w:pPr>
      <w:r>
        <w:rPr>
          <w:rFonts w:ascii="Verdana" w:hAnsi="Verdana"/>
          <w:sz w:val="21"/>
          <w:szCs w:val="21"/>
        </w:rPr>
        <w:t>p</w:t>
      </w:r>
      <w:r w:rsidR="006A7ADD" w:rsidRPr="003173B1">
        <w:rPr>
          <w:rFonts w:ascii="Verdana" w:hAnsi="Verdana"/>
          <w:sz w:val="21"/>
          <w:szCs w:val="21"/>
        </w:rPr>
        <w:t>rovvedere al pagamento degli importi concordati entro 30 gio</w:t>
      </w:r>
      <w:r w:rsidR="008D0CC6" w:rsidRPr="003173B1">
        <w:rPr>
          <w:rFonts w:ascii="Verdana" w:hAnsi="Verdana"/>
          <w:sz w:val="21"/>
          <w:szCs w:val="21"/>
        </w:rPr>
        <w:t>r</w:t>
      </w:r>
      <w:r w:rsidR="006A7ADD" w:rsidRPr="003173B1">
        <w:rPr>
          <w:rFonts w:ascii="Verdana" w:hAnsi="Verdana"/>
          <w:sz w:val="21"/>
          <w:szCs w:val="21"/>
        </w:rPr>
        <w:t>ni</w:t>
      </w:r>
      <w:r w:rsidR="006A7ADD" w:rsidRPr="003F4D49">
        <w:rPr>
          <w:rFonts w:ascii="Verdana" w:hAnsi="Verdana"/>
          <w:sz w:val="21"/>
          <w:szCs w:val="21"/>
        </w:rPr>
        <w:t xml:space="preserve"> dall’emissione di regolare fattura elettronica, ferma restando la verifica di regolarità Contributiva del Consorzio fatturante.</w:t>
      </w:r>
    </w:p>
    <w:p w:rsidR="006A7ADD" w:rsidRPr="003F4D49" w:rsidRDefault="006A7ADD" w:rsidP="006A7ADD">
      <w:pPr>
        <w:rPr>
          <w:rFonts w:ascii="Verdana" w:hAnsi="Verdana"/>
          <w:b/>
          <w:sz w:val="21"/>
          <w:szCs w:val="21"/>
        </w:rPr>
      </w:pPr>
      <w:r w:rsidRPr="003F4D49">
        <w:rPr>
          <w:rFonts w:ascii="Verdana" w:hAnsi="Verdana"/>
          <w:b/>
          <w:sz w:val="21"/>
          <w:szCs w:val="21"/>
        </w:rPr>
        <w:t>ART. 3 – OBBLIGHI DEL CONSORZIO AFFIDATARIO</w:t>
      </w:r>
    </w:p>
    <w:p w:rsidR="006A7ADD" w:rsidRPr="005119E5" w:rsidRDefault="006A7ADD" w:rsidP="006A7ADD">
      <w:pPr>
        <w:rPr>
          <w:rFonts w:ascii="Verdana" w:hAnsi="Verdana"/>
          <w:sz w:val="21"/>
          <w:szCs w:val="21"/>
        </w:rPr>
      </w:pPr>
      <w:r w:rsidRPr="005119E5">
        <w:rPr>
          <w:rFonts w:ascii="Verdana" w:hAnsi="Verdana"/>
          <w:sz w:val="21"/>
          <w:szCs w:val="21"/>
        </w:rPr>
        <w:t>Il Consorzio è l’unico responsabile esecutivo della commessa affidatagli</w:t>
      </w:r>
      <w:r w:rsidR="008D0CC6">
        <w:rPr>
          <w:rFonts w:ascii="Verdana" w:hAnsi="Verdana"/>
          <w:sz w:val="21"/>
          <w:szCs w:val="21"/>
        </w:rPr>
        <w:t>,</w:t>
      </w:r>
      <w:r w:rsidRPr="005119E5">
        <w:rPr>
          <w:rFonts w:ascii="Verdana" w:hAnsi="Verdana"/>
          <w:sz w:val="21"/>
          <w:szCs w:val="21"/>
        </w:rPr>
        <w:t xml:space="preserve"> senza eccezione alcuna nei confronti dell’Ente affidante.</w:t>
      </w:r>
    </w:p>
    <w:p w:rsidR="006A7ADD" w:rsidRPr="005119E5" w:rsidRDefault="006A7ADD" w:rsidP="006A7ADD">
      <w:pPr>
        <w:rPr>
          <w:rFonts w:ascii="Verdana" w:hAnsi="Verdana"/>
          <w:sz w:val="21"/>
          <w:szCs w:val="21"/>
        </w:rPr>
      </w:pPr>
      <w:r w:rsidRPr="005119E5">
        <w:rPr>
          <w:rFonts w:ascii="Verdana" w:hAnsi="Verdana"/>
          <w:sz w:val="21"/>
          <w:szCs w:val="21"/>
        </w:rPr>
        <w:t>In particolare, esso deve provvedere a titolo esemplificativo e non esaustivo</w:t>
      </w:r>
      <w:r w:rsidR="008D0CC6">
        <w:rPr>
          <w:rFonts w:ascii="Verdana" w:hAnsi="Verdana"/>
          <w:sz w:val="21"/>
          <w:szCs w:val="21"/>
        </w:rPr>
        <w:t>,</w:t>
      </w:r>
      <w:r w:rsidRPr="005119E5">
        <w:rPr>
          <w:rFonts w:ascii="Verdana" w:hAnsi="Verdana"/>
          <w:sz w:val="21"/>
          <w:szCs w:val="21"/>
        </w:rPr>
        <w:t xml:space="preserve"> ad:</w:t>
      </w:r>
    </w:p>
    <w:p w:rsidR="006A7ADD" w:rsidRPr="003F4D49" w:rsidRDefault="00FB209E" w:rsidP="003F4D49">
      <w:pPr>
        <w:pStyle w:val="Paragrafoelenco"/>
        <w:numPr>
          <w:ilvl w:val="0"/>
          <w:numId w:val="12"/>
        </w:numPr>
        <w:rPr>
          <w:rFonts w:ascii="Verdana" w:hAnsi="Verdana"/>
          <w:sz w:val="21"/>
          <w:szCs w:val="21"/>
        </w:rPr>
      </w:pPr>
      <w:r>
        <w:rPr>
          <w:rFonts w:ascii="Verdana" w:hAnsi="Verdana"/>
          <w:sz w:val="21"/>
          <w:szCs w:val="21"/>
        </w:rPr>
        <w:t>e</w:t>
      </w:r>
      <w:r w:rsidR="006A7ADD" w:rsidRPr="003F4D49">
        <w:rPr>
          <w:rFonts w:ascii="Verdana" w:hAnsi="Verdana"/>
          <w:sz w:val="21"/>
          <w:szCs w:val="21"/>
        </w:rPr>
        <w:t>seguire i lavori nel pieno rispetto di tutte le autorizzazioni necessarie e rilasciate per l’esecuzione dei lavori;</w:t>
      </w:r>
    </w:p>
    <w:p w:rsidR="006A7ADD" w:rsidRPr="003F4D49" w:rsidRDefault="00FB209E" w:rsidP="003F4D49">
      <w:pPr>
        <w:pStyle w:val="Paragrafoelenco"/>
        <w:numPr>
          <w:ilvl w:val="0"/>
          <w:numId w:val="12"/>
        </w:numPr>
        <w:rPr>
          <w:rFonts w:ascii="Verdana" w:hAnsi="Verdana"/>
          <w:sz w:val="21"/>
          <w:szCs w:val="21"/>
        </w:rPr>
      </w:pPr>
      <w:r>
        <w:rPr>
          <w:rFonts w:ascii="Verdana" w:hAnsi="Verdana"/>
          <w:sz w:val="21"/>
          <w:szCs w:val="21"/>
        </w:rPr>
        <w:t>e</w:t>
      </w:r>
      <w:r w:rsidR="006A7ADD" w:rsidRPr="003F4D49">
        <w:rPr>
          <w:rFonts w:ascii="Verdana" w:hAnsi="Verdana"/>
          <w:sz w:val="21"/>
          <w:szCs w:val="21"/>
        </w:rPr>
        <w:t xml:space="preserve">seguire i lavori nel pieno rispetto della normativa antiinfortunistica di cui al </w:t>
      </w:r>
      <w:proofErr w:type="spellStart"/>
      <w:r w:rsidR="006A7ADD" w:rsidRPr="003F4D49">
        <w:rPr>
          <w:rFonts w:ascii="Verdana" w:hAnsi="Verdana"/>
          <w:sz w:val="21"/>
          <w:szCs w:val="21"/>
        </w:rPr>
        <w:t>D.Lgs.</w:t>
      </w:r>
      <w:proofErr w:type="spellEnd"/>
      <w:r w:rsidR="006A7ADD" w:rsidRPr="003F4D49">
        <w:rPr>
          <w:rFonts w:ascii="Verdana" w:hAnsi="Verdana"/>
          <w:sz w:val="21"/>
          <w:szCs w:val="21"/>
        </w:rPr>
        <w:t xml:space="preserve"> 81/2008 e </w:t>
      </w:r>
      <w:proofErr w:type="spellStart"/>
      <w:r w:rsidR="006A7ADD" w:rsidRPr="003F4D49">
        <w:rPr>
          <w:rFonts w:ascii="Verdana" w:hAnsi="Verdana"/>
          <w:sz w:val="21"/>
          <w:szCs w:val="21"/>
        </w:rPr>
        <w:t>smi</w:t>
      </w:r>
      <w:proofErr w:type="spellEnd"/>
      <w:r w:rsidR="006A7ADD" w:rsidRPr="003F4D49">
        <w:rPr>
          <w:rFonts w:ascii="Verdana" w:hAnsi="Verdana"/>
          <w:sz w:val="21"/>
          <w:szCs w:val="21"/>
        </w:rPr>
        <w:t xml:space="preserve"> nominando a tal fine anche un Responsabile dei lavori che</w:t>
      </w:r>
      <w:r w:rsidR="008D0CC6">
        <w:rPr>
          <w:rFonts w:ascii="Verdana" w:hAnsi="Verdana"/>
          <w:sz w:val="21"/>
          <w:szCs w:val="21"/>
        </w:rPr>
        <w:t>,</w:t>
      </w:r>
      <w:r w:rsidR="006A7ADD" w:rsidRPr="003F4D49">
        <w:rPr>
          <w:rFonts w:ascii="Verdana" w:hAnsi="Verdana"/>
          <w:sz w:val="21"/>
          <w:szCs w:val="21"/>
        </w:rPr>
        <w:t xml:space="preserve"> qualora non </w:t>
      </w:r>
      <w:r w:rsidR="006A7ADD" w:rsidRPr="003F4D49">
        <w:rPr>
          <w:rFonts w:ascii="Verdana" w:hAnsi="Verdana"/>
          <w:sz w:val="21"/>
          <w:szCs w:val="21"/>
        </w:rPr>
        <w:lastRenderedPageBreak/>
        <w:t>individuato</w:t>
      </w:r>
      <w:r w:rsidR="008D0CC6">
        <w:rPr>
          <w:rFonts w:ascii="Verdana" w:hAnsi="Verdana"/>
          <w:sz w:val="21"/>
          <w:szCs w:val="21"/>
        </w:rPr>
        <w:t>,</w:t>
      </w:r>
      <w:r w:rsidR="006A7ADD" w:rsidRPr="003F4D49">
        <w:rPr>
          <w:rFonts w:ascii="Verdana" w:hAnsi="Verdana"/>
          <w:sz w:val="21"/>
          <w:szCs w:val="21"/>
        </w:rPr>
        <w:t xml:space="preserve"> è coincidente con il Direttore del Consorzio stesso;</w:t>
      </w:r>
    </w:p>
    <w:p w:rsidR="006A7ADD" w:rsidRPr="003F4D49" w:rsidRDefault="00FB209E" w:rsidP="003F4D49">
      <w:pPr>
        <w:pStyle w:val="Paragrafoelenco"/>
        <w:numPr>
          <w:ilvl w:val="0"/>
          <w:numId w:val="12"/>
        </w:numPr>
        <w:rPr>
          <w:rFonts w:ascii="Verdana" w:hAnsi="Verdana"/>
          <w:sz w:val="21"/>
          <w:szCs w:val="21"/>
        </w:rPr>
      </w:pPr>
      <w:r>
        <w:rPr>
          <w:rFonts w:ascii="Verdana" w:hAnsi="Verdana"/>
          <w:sz w:val="21"/>
          <w:szCs w:val="21"/>
        </w:rPr>
        <w:t>p</w:t>
      </w:r>
      <w:r w:rsidR="006A7ADD" w:rsidRPr="003F4D49">
        <w:rPr>
          <w:rFonts w:ascii="Verdana" w:hAnsi="Verdana"/>
          <w:sz w:val="21"/>
          <w:szCs w:val="21"/>
        </w:rPr>
        <w:t xml:space="preserve">rovvedere all’approvvigionamento dei servizi, forniture e lavori necessari alla realizzazione della commessa affidata nel pieno rispetto del Codice dei contratti di cui al </w:t>
      </w:r>
      <w:proofErr w:type="spellStart"/>
      <w:r w:rsidR="006A7ADD" w:rsidRPr="003F4D49">
        <w:rPr>
          <w:rFonts w:ascii="Verdana" w:hAnsi="Verdana"/>
          <w:sz w:val="21"/>
          <w:szCs w:val="21"/>
        </w:rPr>
        <w:t>D.Lgs.</w:t>
      </w:r>
      <w:proofErr w:type="spellEnd"/>
      <w:r w:rsidR="006A7ADD" w:rsidRPr="003F4D49">
        <w:rPr>
          <w:rFonts w:ascii="Verdana" w:hAnsi="Verdana"/>
          <w:sz w:val="21"/>
          <w:szCs w:val="21"/>
        </w:rPr>
        <w:t xml:space="preserve"> 50/2016 ed alle sue norme integrative, acquisendo nell’eventualità i codici CIG o </w:t>
      </w:r>
      <w:proofErr w:type="spellStart"/>
      <w:r w:rsidR="006A7ADD" w:rsidRPr="003F4D49">
        <w:rPr>
          <w:rFonts w:ascii="Verdana" w:hAnsi="Verdana"/>
          <w:sz w:val="21"/>
          <w:szCs w:val="21"/>
        </w:rPr>
        <w:t>smart</w:t>
      </w:r>
      <w:proofErr w:type="spellEnd"/>
      <w:r w:rsidR="006A7ADD" w:rsidRPr="003F4D49">
        <w:rPr>
          <w:rFonts w:ascii="Verdana" w:hAnsi="Verdana"/>
          <w:sz w:val="21"/>
          <w:szCs w:val="21"/>
        </w:rPr>
        <w:t xml:space="preserve"> </w:t>
      </w:r>
      <w:proofErr w:type="spellStart"/>
      <w:r w:rsidR="006A7ADD" w:rsidRPr="003F4D49">
        <w:rPr>
          <w:rFonts w:ascii="Verdana" w:hAnsi="Verdana"/>
          <w:sz w:val="21"/>
          <w:szCs w:val="21"/>
        </w:rPr>
        <w:t>cig</w:t>
      </w:r>
      <w:proofErr w:type="spellEnd"/>
      <w:r w:rsidR="006A7ADD" w:rsidRPr="003F4D49">
        <w:rPr>
          <w:rFonts w:ascii="Verdana" w:hAnsi="Verdana"/>
          <w:sz w:val="21"/>
          <w:szCs w:val="21"/>
        </w:rPr>
        <w:t xml:space="preserve"> c.d. “Derivati” dal codice “Padre” acquisit</w:t>
      </w:r>
      <w:r>
        <w:rPr>
          <w:rFonts w:ascii="Verdana" w:hAnsi="Verdana"/>
          <w:sz w:val="21"/>
          <w:szCs w:val="21"/>
        </w:rPr>
        <w:t>o</w:t>
      </w:r>
      <w:r w:rsidR="006A7ADD" w:rsidRPr="003F4D49">
        <w:rPr>
          <w:rFonts w:ascii="Verdana" w:hAnsi="Verdana"/>
          <w:sz w:val="21"/>
          <w:szCs w:val="21"/>
        </w:rPr>
        <w:t xml:space="preserve"> dalla CMVC, avendo altresì cura di correlare in essi il Codice CUP dell’investimento;</w:t>
      </w:r>
    </w:p>
    <w:p w:rsidR="006A7ADD" w:rsidRPr="003F4D49" w:rsidRDefault="00FB209E" w:rsidP="003F4D49">
      <w:pPr>
        <w:pStyle w:val="Paragrafoelenco"/>
        <w:numPr>
          <w:ilvl w:val="0"/>
          <w:numId w:val="12"/>
        </w:numPr>
        <w:rPr>
          <w:rFonts w:ascii="Verdana" w:hAnsi="Verdana"/>
          <w:sz w:val="21"/>
          <w:szCs w:val="21"/>
        </w:rPr>
      </w:pPr>
      <w:r>
        <w:rPr>
          <w:rFonts w:ascii="Verdana" w:hAnsi="Verdana"/>
          <w:sz w:val="21"/>
          <w:szCs w:val="21"/>
        </w:rPr>
        <w:t>p</w:t>
      </w:r>
      <w:r w:rsidR="006A7ADD" w:rsidRPr="003F4D49">
        <w:rPr>
          <w:rFonts w:ascii="Verdana" w:hAnsi="Verdana"/>
          <w:sz w:val="21"/>
          <w:szCs w:val="21"/>
        </w:rPr>
        <w:t>rovvedere al pagamento dei fornitori in</w:t>
      </w:r>
      <w:r w:rsidR="008D0CC6">
        <w:rPr>
          <w:rFonts w:ascii="Verdana" w:hAnsi="Verdana"/>
          <w:sz w:val="21"/>
          <w:szCs w:val="21"/>
        </w:rPr>
        <w:t>dividuati</w:t>
      </w:r>
      <w:r w:rsidR="006A7ADD" w:rsidRPr="003F4D49">
        <w:rPr>
          <w:rFonts w:ascii="Verdana" w:hAnsi="Verdana"/>
          <w:sz w:val="21"/>
          <w:szCs w:val="21"/>
        </w:rPr>
        <w:t xml:space="preserve"> per l’esecuzione della commessa secondi i criteri di tracciabilità di cui alla Legge 136/2010 ed al D.L. 187/2010 e </w:t>
      </w:r>
      <w:proofErr w:type="spellStart"/>
      <w:r w:rsidR="006A7ADD" w:rsidRPr="003F4D49">
        <w:rPr>
          <w:rFonts w:ascii="Verdana" w:hAnsi="Verdana"/>
          <w:sz w:val="21"/>
          <w:szCs w:val="21"/>
        </w:rPr>
        <w:t>smi</w:t>
      </w:r>
      <w:proofErr w:type="spellEnd"/>
      <w:r w:rsidR="006A7ADD" w:rsidRPr="003F4D49">
        <w:rPr>
          <w:rFonts w:ascii="Verdana" w:hAnsi="Verdana"/>
          <w:sz w:val="21"/>
          <w:szCs w:val="21"/>
        </w:rPr>
        <w:t>;</w:t>
      </w:r>
    </w:p>
    <w:p w:rsidR="006A7ADD" w:rsidRPr="003F4D49" w:rsidRDefault="00FB209E" w:rsidP="003F4D49">
      <w:pPr>
        <w:pStyle w:val="Paragrafoelenco"/>
        <w:numPr>
          <w:ilvl w:val="0"/>
          <w:numId w:val="12"/>
        </w:numPr>
        <w:rPr>
          <w:rFonts w:ascii="Verdana" w:hAnsi="Verdana"/>
          <w:sz w:val="21"/>
          <w:szCs w:val="21"/>
        </w:rPr>
      </w:pPr>
      <w:r>
        <w:rPr>
          <w:rFonts w:ascii="Verdana" w:hAnsi="Verdana"/>
          <w:sz w:val="21"/>
          <w:szCs w:val="21"/>
        </w:rPr>
        <w:t>p</w:t>
      </w:r>
      <w:r w:rsidR="006A7ADD" w:rsidRPr="003F4D49">
        <w:rPr>
          <w:rFonts w:ascii="Verdana" w:hAnsi="Verdana"/>
          <w:sz w:val="21"/>
          <w:szCs w:val="21"/>
        </w:rPr>
        <w:t>rovvedere a costituire apposita assicurazione per la copertura di eventuali danni occorsi a cose e persone durante l’esecuzione dei lavori con massimali di rischio</w:t>
      </w:r>
      <w:r w:rsidR="009F60A9">
        <w:rPr>
          <w:rFonts w:ascii="Verdana" w:hAnsi="Verdana"/>
          <w:sz w:val="21"/>
          <w:szCs w:val="21"/>
        </w:rPr>
        <w:t xml:space="preserve"> adeguati come definiti nel capitolato speciale d’appalto,</w:t>
      </w:r>
      <w:r w:rsidR="004E33A3">
        <w:rPr>
          <w:rFonts w:ascii="Verdana" w:hAnsi="Verdana"/>
          <w:sz w:val="21"/>
          <w:szCs w:val="21"/>
        </w:rPr>
        <w:t xml:space="preserve"> la cui copia quietanz</w:t>
      </w:r>
      <w:r w:rsidR="006A7ADD" w:rsidRPr="003F4D49">
        <w:rPr>
          <w:rFonts w:ascii="Verdana" w:hAnsi="Verdana"/>
          <w:sz w:val="21"/>
          <w:szCs w:val="21"/>
        </w:rPr>
        <w:t>ata</w:t>
      </w:r>
      <w:r w:rsidR="008D0CC6">
        <w:rPr>
          <w:rFonts w:ascii="Verdana" w:hAnsi="Verdana"/>
          <w:sz w:val="21"/>
          <w:szCs w:val="21"/>
        </w:rPr>
        <w:t xml:space="preserve"> le parti danno atto che risulta</w:t>
      </w:r>
      <w:r w:rsidR="006A7ADD" w:rsidRPr="003F4D49">
        <w:rPr>
          <w:rFonts w:ascii="Verdana" w:hAnsi="Verdana"/>
          <w:sz w:val="21"/>
          <w:szCs w:val="21"/>
        </w:rPr>
        <w:t xml:space="preserve"> già depositata presso l’Ente affidante a fine della comprova di esistenza;</w:t>
      </w:r>
    </w:p>
    <w:p w:rsidR="006A7ADD" w:rsidRPr="003F4D49" w:rsidRDefault="00FB209E" w:rsidP="003F4D49">
      <w:pPr>
        <w:pStyle w:val="Paragrafoelenco"/>
        <w:numPr>
          <w:ilvl w:val="0"/>
          <w:numId w:val="12"/>
        </w:numPr>
        <w:rPr>
          <w:rFonts w:ascii="Verdana" w:hAnsi="Verdana"/>
          <w:sz w:val="21"/>
          <w:szCs w:val="21"/>
        </w:rPr>
      </w:pPr>
      <w:r>
        <w:rPr>
          <w:rFonts w:ascii="Verdana" w:hAnsi="Verdana"/>
          <w:sz w:val="21"/>
          <w:szCs w:val="21"/>
        </w:rPr>
        <w:t>a</w:t>
      </w:r>
      <w:r w:rsidR="006A7ADD" w:rsidRPr="003F4D49">
        <w:rPr>
          <w:rFonts w:ascii="Verdana" w:hAnsi="Verdana"/>
          <w:sz w:val="21"/>
          <w:szCs w:val="21"/>
        </w:rPr>
        <w:t>ssumersi tutti gli obblighi ed oneri assicurativi, antinfortunistici, assistenziali e previdenziali del personale e dei mezzi impiegati, assumendosene ogni responsabilità in merito, con l’esclusione di qualsiasi rivalsa nei confronti dell’Ente affidante.</w:t>
      </w:r>
    </w:p>
    <w:p w:rsidR="006A7ADD" w:rsidRPr="003F4D49" w:rsidRDefault="006A7ADD" w:rsidP="006A7ADD">
      <w:pPr>
        <w:rPr>
          <w:rFonts w:ascii="Verdana" w:hAnsi="Verdana"/>
          <w:b/>
          <w:sz w:val="21"/>
          <w:szCs w:val="21"/>
        </w:rPr>
      </w:pPr>
      <w:r w:rsidRPr="003F4D49">
        <w:rPr>
          <w:rFonts w:ascii="Verdana" w:hAnsi="Verdana"/>
          <w:b/>
          <w:sz w:val="21"/>
          <w:szCs w:val="21"/>
        </w:rPr>
        <w:t>ART. 4 - PENALI PER I RITARDI</w:t>
      </w:r>
    </w:p>
    <w:p w:rsidR="006A7ADD" w:rsidRPr="005119E5" w:rsidRDefault="006A7ADD" w:rsidP="006A7ADD">
      <w:pPr>
        <w:rPr>
          <w:rFonts w:ascii="Verdana" w:hAnsi="Verdana"/>
          <w:sz w:val="21"/>
          <w:szCs w:val="21"/>
        </w:rPr>
      </w:pPr>
      <w:r w:rsidRPr="005119E5">
        <w:rPr>
          <w:rFonts w:ascii="Verdana" w:hAnsi="Verdana"/>
          <w:sz w:val="21"/>
          <w:szCs w:val="21"/>
        </w:rPr>
        <w:t xml:space="preserve">In caso di ritardato rispetto ai termini sanciti ed indicati all’art. 1 del presente contratto e salva l’eventuale proroga accordata dall’Ente affidante è dovuta </w:t>
      </w:r>
      <w:r w:rsidR="00750FA6">
        <w:rPr>
          <w:rFonts w:ascii="Verdana" w:hAnsi="Verdana"/>
          <w:sz w:val="21"/>
          <w:szCs w:val="21"/>
        </w:rPr>
        <w:t>un</w:t>
      </w:r>
      <w:r w:rsidRPr="005119E5">
        <w:rPr>
          <w:rFonts w:ascii="Verdana" w:hAnsi="Verdana"/>
          <w:sz w:val="21"/>
          <w:szCs w:val="21"/>
        </w:rPr>
        <w:t xml:space="preserve">a penale </w:t>
      </w:r>
      <w:r w:rsidR="00750FA6">
        <w:rPr>
          <w:rFonts w:ascii="Verdana" w:hAnsi="Verdana"/>
          <w:sz w:val="21"/>
          <w:szCs w:val="21"/>
        </w:rPr>
        <w:t>pari all’</w:t>
      </w:r>
      <w:r w:rsidR="00750FA6" w:rsidRPr="00750FA6">
        <w:rPr>
          <w:rFonts w:ascii="Verdana" w:hAnsi="Verdana"/>
          <w:b/>
          <w:sz w:val="21"/>
          <w:szCs w:val="21"/>
        </w:rPr>
        <w:t>1‰ (uno per mille)</w:t>
      </w:r>
      <w:r w:rsidR="00750FA6">
        <w:rPr>
          <w:rFonts w:ascii="Verdana" w:hAnsi="Verdana"/>
          <w:sz w:val="21"/>
          <w:szCs w:val="21"/>
        </w:rPr>
        <w:t xml:space="preserve"> per ogni </w:t>
      </w:r>
      <w:r w:rsidR="00750FA6">
        <w:rPr>
          <w:rFonts w:ascii="Verdana" w:hAnsi="Verdana"/>
          <w:sz w:val="21"/>
          <w:szCs w:val="21"/>
        </w:rPr>
        <w:lastRenderedPageBreak/>
        <w:t xml:space="preserve">giorno </w:t>
      </w:r>
      <w:r w:rsidR="003173B1">
        <w:rPr>
          <w:rFonts w:ascii="Verdana" w:hAnsi="Verdana"/>
          <w:sz w:val="21"/>
          <w:szCs w:val="21"/>
        </w:rPr>
        <w:t>naturale</w:t>
      </w:r>
      <w:r w:rsidR="00750FA6">
        <w:rPr>
          <w:rFonts w:ascii="Verdana" w:hAnsi="Verdana"/>
          <w:sz w:val="21"/>
          <w:szCs w:val="21"/>
        </w:rPr>
        <w:t xml:space="preserve"> consecutivo </w:t>
      </w:r>
      <w:r w:rsidRPr="005119E5">
        <w:rPr>
          <w:rFonts w:ascii="Verdana" w:hAnsi="Verdana"/>
          <w:sz w:val="21"/>
          <w:szCs w:val="21"/>
        </w:rPr>
        <w:t>di ritardo nella consegna delle opere concordate (salvo che il ritardo accumulato superi del 20% la durata di esecuzione accordata</w:t>
      </w:r>
      <w:r w:rsidR="008D0CC6">
        <w:rPr>
          <w:rFonts w:ascii="Verdana" w:hAnsi="Verdana"/>
          <w:sz w:val="21"/>
          <w:szCs w:val="21"/>
        </w:rPr>
        <w:t>,</w:t>
      </w:r>
      <w:r w:rsidRPr="005119E5">
        <w:rPr>
          <w:rFonts w:ascii="Verdana" w:hAnsi="Verdana"/>
          <w:sz w:val="21"/>
          <w:szCs w:val="21"/>
        </w:rPr>
        <w:t xml:space="preserve"> comportando in quel caso causa risolutiva anticipata della commessa).</w:t>
      </w:r>
    </w:p>
    <w:p w:rsidR="006A7ADD" w:rsidRPr="005119E5" w:rsidRDefault="006A7ADD" w:rsidP="006A7ADD">
      <w:pPr>
        <w:rPr>
          <w:rFonts w:ascii="Verdana" w:hAnsi="Verdana"/>
          <w:sz w:val="21"/>
          <w:szCs w:val="21"/>
        </w:rPr>
      </w:pPr>
      <w:r w:rsidRPr="005119E5">
        <w:rPr>
          <w:rFonts w:ascii="Verdana" w:hAnsi="Verdana"/>
          <w:sz w:val="21"/>
          <w:szCs w:val="21"/>
        </w:rPr>
        <w:t>In caso di intervenuti ritardi che comportino l’applicazione delle penali, l’importo delle stesse verrà detratto in corrispondenza del pagamento del primo S.A.L. utile o di quello finale, di cui sarà data eventuale evidenza nella Determinazione di approvazione degli stessi, senza che il Consorzio affidatario possa nulla eccepire.</w:t>
      </w:r>
    </w:p>
    <w:p w:rsidR="006A7ADD" w:rsidRPr="003F4D49" w:rsidRDefault="006A7ADD" w:rsidP="006A7ADD">
      <w:pPr>
        <w:rPr>
          <w:rFonts w:ascii="Verdana" w:hAnsi="Verdana"/>
          <w:b/>
          <w:sz w:val="21"/>
          <w:szCs w:val="21"/>
        </w:rPr>
      </w:pPr>
      <w:r w:rsidRPr="003F4D49">
        <w:rPr>
          <w:rFonts w:ascii="Verdana" w:hAnsi="Verdana"/>
          <w:b/>
          <w:sz w:val="21"/>
          <w:szCs w:val="21"/>
        </w:rPr>
        <w:t>ART. 5 – RISOLUZIONE DEL CONTRATTO</w:t>
      </w:r>
    </w:p>
    <w:p w:rsidR="006A7ADD" w:rsidRPr="005119E5" w:rsidRDefault="006A7ADD" w:rsidP="006A7ADD">
      <w:pPr>
        <w:rPr>
          <w:rFonts w:ascii="Verdana" w:hAnsi="Verdana"/>
          <w:sz w:val="21"/>
          <w:szCs w:val="21"/>
        </w:rPr>
      </w:pPr>
      <w:r w:rsidRPr="005119E5">
        <w:rPr>
          <w:rFonts w:ascii="Verdana" w:hAnsi="Verdana"/>
          <w:sz w:val="21"/>
          <w:szCs w:val="21"/>
        </w:rPr>
        <w:t>Oltre agli eventuali ed ulteriori casi sanciti dal Capitolato speciale d’appalto, in caso di continue contestazioni dei lavori, grave inadempienza o dimostrata inaffidabilità relativamente alle prestazioni da svolgere, il Dirigente del Servizio affidante</w:t>
      </w:r>
      <w:r w:rsidR="008D0CC6">
        <w:rPr>
          <w:rFonts w:ascii="Verdana" w:hAnsi="Verdana"/>
          <w:sz w:val="21"/>
          <w:szCs w:val="21"/>
        </w:rPr>
        <w:t>,</w:t>
      </w:r>
      <w:r w:rsidRPr="005119E5">
        <w:rPr>
          <w:rFonts w:ascii="Verdana" w:hAnsi="Verdana"/>
          <w:sz w:val="21"/>
          <w:szCs w:val="21"/>
        </w:rPr>
        <w:t xml:space="preserve"> su segnalazione analitica e circostanziata del Responsabile del Procedimento qualora le predette due figure non coincidano, può rescindere questo contratto, senza nessun tipo di rivalsa da parte del Consorzio affidatario, addebitando le maggiori spese di eventuale fornitura a carico del Consorzio stesso.</w:t>
      </w:r>
    </w:p>
    <w:p w:rsidR="006A7ADD" w:rsidRPr="005119E5" w:rsidRDefault="006A7ADD" w:rsidP="006A7ADD">
      <w:pPr>
        <w:rPr>
          <w:rFonts w:ascii="Verdana" w:hAnsi="Verdana"/>
          <w:sz w:val="21"/>
          <w:szCs w:val="21"/>
        </w:rPr>
      </w:pPr>
      <w:r w:rsidRPr="005119E5">
        <w:rPr>
          <w:rFonts w:ascii="Verdana" w:hAnsi="Verdana"/>
          <w:sz w:val="21"/>
          <w:szCs w:val="21"/>
        </w:rPr>
        <w:t>L’Ente affidante ha altresì facoltà di risolvere il contratto mediante semplice lettera raccomandata con messa in mora di 15 giorni, senza necessità di ulteriori adempimenti, nei seguenti casi:</w:t>
      </w:r>
    </w:p>
    <w:p w:rsidR="006A7ADD" w:rsidRPr="003F4D49" w:rsidRDefault="006A7ADD" w:rsidP="003F4D49">
      <w:pPr>
        <w:pStyle w:val="Paragrafoelenco"/>
        <w:numPr>
          <w:ilvl w:val="0"/>
          <w:numId w:val="16"/>
        </w:numPr>
        <w:rPr>
          <w:rFonts w:ascii="Verdana" w:hAnsi="Verdana"/>
          <w:sz w:val="21"/>
          <w:szCs w:val="21"/>
        </w:rPr>
      </w:pPr>
      <w:r w:rsidRPr="003F4D49">
        <w:rPr>
          <w:rFonts w:ascii="Verdana" w:hAnsi="Verdana"/>
          <w:sz w:val="21"/>
          <w:szCs w:val="21"/>
        </w:rPr>
        <w:t>frode nell'esecuzione del contratto o falsità nella documentazione prodotta a supporto dei materiali utilizzati durante l’esecuzione del lavoro;</w:t>
      </w:r>
    </w:p>
    <w:p w:rsidR="006A7ADD" w:rsidRPr="003F4D49" w:rsidRDefault="006A7ADD" w:rsidP="003F4D49">
      <w:pPr>
        <w:pStyle w:val="Paragrafoelenco"/>
        <w:numPr>
          <w:ilvl w:val="0"/>
          <w:numId w:val="16"/>
        </w:numPr>
        <w:rPr>
          <w:rFonts w:ascii="Verdana" w:hAnsi="Verdana"/>
          <w:sz w:val="21"/>
          <w:szCs w:val="21"/>
        </w:rPr>
      </w:pPr>
      <w:r w:rsidRPr="003F4D49">
        <w:rPr>
          <w:rFonts w:ascii="Verdana" w:hAnsi="Verdana"/>
          <w:sz w:val="21"/>
          <w:szCs w:val="21"/>
        </w:rPr>
        <w:lastRenderedPageBreak/>
        <w:t>manifesta incapacità o inidoneità, anche solo legale, nell’esecuzione della commessa affidata in esecuzione, da contestare previa diffida scritta alla sede legale del Consorzio esecutore;</w:t>
      </w:r>
    </w:p>
    <w:p w:rsidR="006A7ADD" w:rsidRPr="003F4D49" w:rsidRDefault="006A7ADD" w:rsidP="003F4D49">
      <w:pPr>
        <w:pStyle w:val="Paragrafoelenco"/>
        <w:numPr>
          <w:ilvl w:val="0"/>
          <w:numId w:val="16"/>
        </w:numPr>
        <w:rPr>
          <w:rFonts w:ascii="Verdana" w:hAnsi="Verdana"/>
          <w:sz w:val="21"/>
          <w:szCs w:val="21"/>
        </w:rPr>
      </w:pPr>
      <w:r w:rsidRPr="003F4D49">
        <w:rPr>
          <w:rFonts w:ascii="Verdana" w:hAnsi="Verdana"/>
          <w:sz w:val="21"/>
          <w:szCs w:val="21"/>
        </w:rPr>
        <w:t>inadempienza accertata alle norme di legge sulla prevenzione degli infortuni, la sicurezza sul lavoro e le assicurazioni obbligatorie del personale;</w:t>
      </w:r>
    </w:p>
    <w:p w:rsidR="006A7ADD" w:rsidRPr="003F4D49" w:rsidRDefault="006A7ADD" w:rsidP="003F4D49">
      <w:pPr>
        <w:pStyle w:val="Paragrafoelenco"/>
        <w:numPr>
          <w:ilvl w:val="0"/>
          <w:numId w:val="16"/>
        </w:numPr>
        <w:rPr>
          <w:rFonts w:ascii="Verdana" w:hAnsi="Verdana"/>
          <w:sz w:val="21"/>
          <w:szCs w:val="21"/>
        </w:rPr>
      </w:pPr>
      <w:r w:rsidRPr="003F4D49">
        <w:rPr>
          <w:rFonts w:ascii="Verdana" w:hAnsi="Verdana"/>
          <w:sz w:val="21"/>
          <w:szCs w:val="21"/>
        </w:rPr>
        <w:t>sospensione dei lavori o mancata ripresa degli stessi da parte dell’appaltatore senza giustificato motivo;</w:t>
      </w:r>
    </w:p>
    <w:p w:rsidR="006A7ADD" w:rsidRPr="003F4D49" w:rsidRDefault="006A7ADD" w:rsidP="003F4D49">
      <w:pPr>
        <w:pStyle w:val="Paragrafoelenco"/>
        <w:numPr>
          <w:ilvl w:val="0"/>
          <w:numId w:val="16"/>
        </w:numPr>
        <w:rPr>
          <w:rFonts w:ascii="Verdana" w:hAnsi="Verdana"/>
          <w:sz w:val="21"/>
          <w:szCs w:val="21"/>
        </w:rPr>
      </w:pPr>
      <w:r w:rsidRPr="003F4D49">
        <w:rPr>
          <w:rFonts w:ascii="Verdana" w:hAnsi="Verdana"/>
          <w:sz w:val="21"/>
          <w:szCs w:val="21"/>
        </w:rPr>
        <w:t xml:space="preserve">rallentamento delle lavorazioni senza giustificato motivo in misura tale da pregiudicare la realizzazione della commessa affidata nei termini </w:t>
      </w:r>
      <w:r w:rsidR="003F4D49">
        <w:rPr>
          <w:rFonts w:ascii="Verdana" w:hAnsi="Verdana"/>
          <w:sz w:val="21"/>
          <w:szCs w:val="21"/>
        </w:rPr>
        <w:t>previsti dal presente contratto.</w:t>
      </w:r>
    </w:p>
    <w:p w:rsidR="006A7ADD" w:rsidRPr="005119E5" w:rsidRDefault="006A7ADD" w:rsidP="006A7ADD">
      <w:pPr>
        <w:rPr>
          <w:rFonts w:ascii="Verdana" w:hAnsi="Verdana"/>
          <w:sz w:val="21"/>
          <w:szCs w:val="21"/>
        </w:rPr>
      </w:pPr>
      <w:r w:rsidRPr="005119E5">
        <w:rPr>
          <w:rFonts w:ascii="Verdana" w:hAnsi="Verdana"/>
          <w:sz w:val="21"/>
          <w:szCs w:val="21"/>
        </w:rPr>
        <w:t>Il contratto è altresì risolto in caso di perdita da parte dell'appaltatore dei requisiti per l'esecuzione dei lavori assegnati, quali il fallimento o la irrogazione di misure sanzionatorie o cautelari che inibiscano la capacità di contrattare con la pubblica amministrazione.</w:t>
      </w:r>
    </w:p>
    <w:p w:rsidR="006A7ADD" w:rsidRPr="005119E5" w:rsidRDefault="006A7ADD" w:rsidP="006A7ADD">
      <w:pPr>
        <w:rPr>
          <w:rFonts w:ascii="Verdana" w:hAnsi="Verdana"/>
          <w:sz w:val="21"/>
          <w:szCs w:val="21"/>
        </w:rPr>
      </w:pPr>
      <w:r w:rsidRPr="005119E5">
        <w:rPr>
          <w:rFonts w:ascii="Verdana" w:hAnsi="Verdana"/>
          <w:sz w:val="21"/>
          <w:szCs w:val="21"/>
        </w:rPr>
        <w:t xml:space="preserve">In caso di </w:t>
      </w:r>
      <w:r w:rsidRPr="00FB29DE">
        <w:rPr>
          <w:rFonts w:ascii="Verdana" w:hAnsi="Verdana"/>
          <w:sz w:val="21"/>
          <w:szCs w:val="21"/>
        </w:rPr>
        <w:t>risoluzione del contratto per i motivi sopra esposti, si applicherà una penale di € 10.000,00.</w:t>
      </w:r>
    </w:p>
    <w:p w:rsidR="006A7ADD" w:rsidRPr="003F4D49" w:rsidRDefault="006A7ADD" w:rsidP="006A7ADD">
      <w:pPr>
        <w:rPr>
          <w:rFonts w:ascii="Verdana" w:hAnsi="Verdana"/>
          <w:b/>
          <w:sz w:val="21"/>
          <w:szCs w:val="21"/>
        </w:rPr>
      </w:pPr>
      <w:r w:rsidRPr="003F4D49">
        <w:rPr>
          <w:rFonts w:ascii="Verdana" w:hAnsi="Verdana"/>
          <w:b/>
          <w:sz w:val="21"/>
          <w:szCs w:val="21"/>
        </w:rPr>
        <w:t>ART. 6 - RINVIO AD ALTRE NORME</w:t>
      </w:r>
    </w:p>
    <w:p w:rsidR="006A7ADD" w:rsidRPr="005119E5" w:rsidRDefault="006A7ADD" w:rsidP="006A7ADD">
      <w:pPr>
        <w:rPr>
          <w:rFonts w:ascii="Verdana" w:hAnsi="Verdana"/>
          <w:sz w:val="21"/>
          <w:szCs w:val="21"/>
        </w:rPr>
      </w:pPr>
      <w:r w:rsidRPr="005119E5">
        <w:rPr>
          <w:rFonts w:ascii="Verdana" w:hAnsi="Verdana"/>
          <w:sz w:val="21"/>
          <w:szCs w:val="21"/>
        </w:rPr>
        <w:t xml:space="preserve">Per tutto quanto non previsto nel presente contratto e dal Capitolato speciale d’appalto parte della documentazione progettuale, si applicano le disposizioni di legge vigenti in materia, con particolare riferimento al </w:t>
      </w:r>
      <w:proofErr w:type="spellStart"/>
      <w:r w:rsidRPr="005119E5">
        <w:rPr>
          <w:rFonts w:ascii="Verdana" w:hAnsi="Verdana"/>
          <w:sz w:val="21"/>
          <w:szCs w:val="21"/>
        </w:rPr>
        <w:t>D.Lgs.</w:t>
      </w:r>
      <w:proofErr w:type="spellEnd"/>
      <w:r w:rsidRPr="005119E5">
        <w:rPr>
          <w:rFonts w:ascii="Verdana" w:hAnsi="Verdana"/>
          <w:sz w:val="21"/>
          <w:szCs w:val="21"/>
        </w:rPr>
        <w:t xml:space="preserve"> 50/2016 e </w:t>
      </w:r>
      <w:proofErr w:type="spellStart"/>
      <w:r w:rsidRPr="005119E5">
        <w:rPr>
          <w:rFonts w:ascii="Verdana" w:hAnsi="Verdana"/>
          <w:sz w:val="21"/>
          <w:szCs w:val="21"/>
        </w:rPr>
        <w:t>smi</w:t>
      </w:r>
      <w:proofErr w:type="spellEnd"/>
      <w:r w:rsidRPr="005119E5">
        <w:rPr>
          <w:rFonts w:ascii="Verdana" w:hAnsi="Verdana"/>
          <w:sz w:val="21"/>
          <w:szCs w:val="21"/>
        </w:rPr>
        <w:t xml:space="preserve"> per quanto compatibile e successive modificazioni ed integrazioni che l’operatore economico dichiara di conoscere ed osservare, ed al </w:t>
      </w:r>
      <w:proofErr w:type="spellStart"/>
      <w:r w:rsidRPr="005119E5">
        <w:rPr>
          <w:rFonts w:ascii="Verdana" w:hAnsi="Verdana"/>
          <w:sz w:val="21"/>
          <w:szCs w:val="21"/>
        </w:rPr>
        <w:t>D.Lgs.</w:t>
      </w:r>
      <w:proofErr w:type="spellEnd"/>
      <w:r w:rsidRPr="005119E5">
        <w:rPr>
          <w:rFonts w:ascii="Verdana" w:hAnsi="Verdana"/>
          <w:sz w:val="21"/>
          <w:szCs w:val="21"/>
        </w:rPr>
        <w:t xml:space="preserve"> 81/08 e </w:t>
      </w:r>
      <w:proofErr w:type="spellStart"/>
      <w:r w:rsidRPr="005119E5">
        <w:rPr>
          <w:rFonts w:ascii="Verdana" w:hAnsi="Verdana"/>
          <w:sz w:val="21"/>
          <w:szCs w:val="21"/>
        </w:rPr>
        <w:t>smi</w:t>
      </w:r>
      <w:proofErr w:type="spellEnd"/>
      <w:r w:rsidRPr="005119E5">
        <w:rPr>
          <w:rFonts w:ascii="Verdana" w:hAnsi="Verdana"/>
          <w:sz w:val="21"/>
          <w:szCs w:val="21"/>
        </w:rPr>
        <w:t xml:space="preserve"> in </w:t>
      </w:r>
      <w:r w:rsidRPr="005119E5">
        <w:rPr>
          <w:rFonts w:ascii="Verdana" w:hAnsi="Verdana"/>
          <w:sz w:val="21"/>
          <w:szCs w:val="21"/>
        </w:rPr>
        <w:lastRenderedPageBreak/>
        <w:t>materia di sicurezza negli ambienti di lavoro.</w:t>
      </w:r>
    </w:p>
    <w:p w:rsidR="006A7ADD" w:rsidRPr="003F4D49" w:rsidRDefault="006A7ADD" w:rsidP="006A7ADD">
      <w:pPr>
        <w:rPr>
          <w:rFonts w:ascii="Verdana" w:hAnsi="Verdana"/>
          <w:b/>
          <w:sz w:val="21"/>
          <w:szCs w:val="21"/>
        </w:rPr>
      </w:pPr>
      <w:r w:rsidRPr="003F4D49">
        <w:rPr>
          <w:rFonts w:ascii="Verdana" w:hAnsi="Verdana"/>
          <w:b/>
          <w:sz w:val="21"/>
          <w:szCs w:val="21"/>
        </w:rPr>
        <w:t>ART. 7 – TRACCIABILITÀ DEI FLUSSI FINANZIARI</w:t>
      </w:r>
    </w:p>
    <w:p w:rsidR="00517586" w:rsidRDefault="00517586" w:rsidP="006A7ADD">
      <w:pPr>
        <w:rPr>
          <w:rFonts w:ascii="Verdana" w:hAnsi="Verdana"/>
          <w:sz w:val="21"/>
          <w:szCs w:val="21"/>
        </w:rPr>
      </w:pPr>
      <w:r w:rsidRPr="00517586">
        <w:rPr>
          <w:rFonts w:ascii="Verdana" w:hAnsi="Verdana"/>
          <w:sz w:val="21"/>
          <w:szCs w:val="21"/>
        </w:rPr>
        <w:t xml:space="preserve">Il Consorzio affidante dovrà impegnarsi a rispettare gli obblighi di cui all’art. 3 della Legge 13/8/2010 n. 136 e </w:t>
      </w:r>
      <w:proofErr w:type="spellStart"/>
      <w:r w:rsidRPr="00517586">
        <w:rPr>
          <w:rFonts w:ascii="Verdana" w:hAnsi="Verdana"/>
          <w:sz w:val="21"/>
          <w:szCs w:val="21"/>
        </w:rPr>
        <w:t>smi</w:t>
      </w:r>
      <w:proofErr w:type="spellEnd"/>
      <w:r w:rsidRPr="00517586">
        <w:rPr>
          <w:rFonts w:ascii="Verdana" w:hAnsi="Verdana"/>
          <w:sz w:val="21"/>
          <w:szCs w:val="21"/>
        </w:rPr>
        <w:t xml:space="preserve"> relativamente alla tracciabilità dei flussi finanziari</w:t>
      </w:r>
    </w:p>
    <w:p w:rsidR="006A7ADD" w:rsidRPr="003F4D49" w:rsidRDefault="006A7ADD" w:rsidP="006A7ADD">
      <w:pPr>
        <w:rPr>
          <w:rFonts w:ascii="Verdana" w:hAnsi="Verdana"/>
          <w:b/>
          <w:sz w:val="21"/>
          <w:szCs w:val="21"/>
        </w:rPr>
      </w:pPr>
      <w:r w:rsidRPr="003F4D49">
        <w:rPr>
          <w:rFonts w:ascii="Verdana" w:hAnsi="Verdana"/>
          <w:b/>
          <w:sz w:val="21"/>
          <w:szCs w:val="21"/>
        </w:rPr>
        <w:t>ART. 8 – CESSIONE DEL CONTRATTO</w:t>
      </w:r>
    </w:p>
    <w:p w:rsidR="006A7ADD" w:rsidRPr="005119E5" w:rsidRDefault="006A7ADD" w:rsidP="006A7ADD">
      <w:pPr>
        <w:rPr>
          <w:rFonts w:ascii="Verdana" w:hAnsi="Verdana"/>
          <w:sz w:val="21"/>
          <w:szCs w:val="21"/>
        </w:rPr>
      </w:pPr>
      <w:r w:rsidRPr="005119E5">
        <w:rPr>
          <w:rFonts w:ascii="Verdana" w:hAnsi="Verdana"/>
          <w:sz w:val="21"/>
          <w:szCs w:val="21"/>
        </w:rPr>
        <w:t>È fatto assoluto divieto al Consorzio affidatario di cedere, a qualsiasi titolo, il presente contratto, a pena di nullità delle cessioni stesse.</w:t>
      </w:r>
    </w:p>
    <w:p w:rsidR="006A7ADD" w:rsidRPr="005119E5" w:rsidRDefault="006A7ADD" w:rsidP="006A7ADD">
      <w:pPr>
        <w:rPr>
          <w:rFonts w:ascii="Verdana" w:hAnsi="Verdana"/>
          <w:sz w:val="21"/>
          <w:szCs w:val="21"/>
        </w:rPr>
      </w:pPr>
      <w:r w:rsidRPr="005119E5">
        <w:rPr>
          <w:rFonts w:ascii="Verdana" w:hAnsi="Verdana"/>
          <w:sz w:val="21"/>
          <w:szCs w:val="21"/>
        </w:rPr>
        <w:t>È fatto assoluto divieto altresì di cedere a terzi i crediti originati dal presente contratto senza specifica autorizzazione da parte dell’Ente affidante.</w:t>
      </w:r>
    </w:p>
    <w:p w:rsidR="006A7ADD" w:rsidRPr="003F4D49" w:rsidRDefault="006A7ADD" w:rsidP="006A7ADD">
      <w:pPr>
        <w:rPr>
          <w:rFonts w:ascii="Verdana" w:hAnsi="Verdana"/>
          <w:b/>
          <w:sz w:val="21"/>
          <w:szCs w:val="21"/>
        </w:rPr>
      </w:pPr>
      <w:r w:rsidRPr="003F4D49">
        <w:rPr>
          <w:rFonts w:ascii="Verdana" w:hAnsi="Verdana"/>
          <w:b/>
          <w:sz w:val="21"/>
          <w:szCs w:val="21"/>
        </w:rPr>
        <w:t>ART. 9 – SPESE CONTRATTUALI, REGISTRAZIONE e BOLLI</w:t>
      </w:r>
    </w:p>
    <w:p w:rsidR="006A7ADD" w:rsidRPr="005119E5" w:rsidRDefault="006A7ADD" w:rsidP="006A7ADD">
      <w:pPr>
        <w:rPr>
          <w:rFonts w:ascii="Verdana" w:hAnsi="Verdana"/>
          <w:sz w:val="21"/>
          <w:szCs w:val="21"/>
        </w:rPr>
      </w:pPr>
      <w:r w:rsidRPr="005119E5">
        <w:rPr>
          <w:rFonts w:ascii="Verdana" w:hAnsi="Verdana"/>
          <w:sz w:val="21"/>
          <w:szCs w:val="21"/>
        </w:rPr>
        <w:t xml:space="preserve">Il presente contratto è soggetto a registrazione solo in caso d’uso ai sensi delle disposizioni contenute nel DPR 131/1986 e </w:t>
      </w:r>
      <w:proofErr w:type="spellStart"/>
      <w:r w:rsidRPr="005119E5">
        <w:rPr>
          <w:rFonts w:ascii="Verdana" w:hAnsi="Verdana"/>
          <w:sz w:val="21"/>
          <w:szCs w:val="21"/>
        </w:rPr>
        <w:t>smi</w:t>
      </w:r>
      <w:proofErr w:type="spellEnd"/>
      <w:r w:rsidRPr="005119E5">
        <w:rPr>
          <w:rFonts w:ascii="Verdana" w:hAnsi="Verdana"/>
          <w:sz w:val="21"/>
          <w:szCs w:val="21"/>
        </w:rPr>
        <w:t>.</w:t>
      </w:r>
    </w:p>
    <w:p w:rsidR="006A7ADD" w:rsidRPr="005119E5" w:rsidRDefault="006A7ADD" w:rsidP="006A7ADD">
      <w:pPr>
        <w:rPr>
          <w:rFonts w:ascii="Verdana" w:hAnsi="Verdana"/>
          <w:sz w:val="21"/>
          <w:szCs w:val="21"/>
        </w:rPr>
      </w:pPr>
      <w:r w:rsidRPr="005119E5">
        <w:rPr>
          <w:rFonts w:ascii="Verdana" w:hAnsi="Verdana"/>
          <w:sz w:val="21"/>
          <w:szCs w:val="21"/>
        </w:rPr>
        <w:t>Gli eventuali oneri di registrazione, bollo ecc. così come tutte le spese, tasse o imposte inerenti e conseguenti al presente contratto rimarranno in carico al Consorzio affidatario così come l’eventuale onere di regi</w:t>
      </w:r>
      <w:r w:rsidR="008D0CC6">
        <w:rPr>
          <w:rFonts w:ascii="Verdana" w:hAnsi="Verdana"/>
          <w:sz w:val="21"/>
          <w:szCs w:val="21"/>
        </w:rPr>
        <w:t>strazione presso il competente U</w:t>
      </w:r>
      <w:r w:rsidRPr="005119E5">
        <w:rPr>
          <w:rFonts w:ascii="Verdana" w:hAnsi="Verdana"/>
          <w:sz w:val="21"/>
          <w:szCs w:val="21"/>
        </w:rPr>
        <w:t xml:space="preserve">fficio del </w:t>
      </w:r>
      <w:r w:rsidR="008D0CC6">
        <w:rPr>
          <w:rFonts w:ascii="Verdana" w:hAnsi="Verdana"/>
          <w:sz w:val="21"/>
          <w:szCs w:val="21"/>
        </w:rPr>
        <w:t>R</w:t>
      </w:r>
      <w:r w:rsidRPr="005119E5">
        <w:rPr>
          <w:rFonts w:ascii="Verdana" w:hAnsi="Verdana"/>
          <w:sz w:val="21"/>
          <w:szCs w:val="21"/>
        </w:rPr>
        <w:t>egistro e quello di trascrizione presso i registri immobiliari.</w:t>
      </w:r>
    </w:p>
    <w:p w:rsidR="006A7ADD" w:rsidRPr="005119E5" w:rsidRDefault="006A7ADD" w:rsidP="006A7ADD">
      <w:pPr>
        <w:rPr>
          <w:rFonts w:ascii="Verdana" w:hAnsi="Verdana"/>
          <w:sz w:val="21"/>
          <w:szCs w:val="21"/>
        </w:rPr>
      </w:pPr>
      <w:r w:rsidRPr="005119E5">
        <w:rPr>
          <w:rFonts w:ascii="Verdana" w:hAnsi="Verdana"/>
          <w:sz w:val="21"/>
          <w:szCs w:val="21"/>
        </w:rPr>
        <w:t xml:space="preserve">Si dà atto che l’Imposta di bollo è </w:t>
      </w:r>
      <w:r w:rsidR="00681E53">
        <w:rPr>
          <w:rFonts w:ascii="Verdana" w:hAnsi="Verdana"/>
          <w:sz w:val="21"/>
          <w:szCs w:val="21"/>
        </w:rPr>
        <w:t>assolta ai sensi dell’art. 2 dell’Allegato A - Tariffa - Parte I “</w:t>
      </w:r>
      <w:r w:rsidR="00681E53" w:rsidRPr="00681E53">
        <w:rPr>
          <w:rFonts w:ascii="Verdana" w:hAnsi="Verdana"/>
          <w:sz w:val="21"/>
          <w:szCs w:val="21"/>
        </w:rPr>
        <w:t>Atti, documenti e registri soggetti all'imposta fin dall'origine - del DPR 642/1972</w:t>
      </w:r>
      <w:r w:rsidR="001D5480">
        <w:rPr>
          <w:rFonts w:ascii="Verdana" w:hAnsi="Verdana"/>
          <w:sz w:val="21"/>
          <w:szCs w:val="21"/>
        </w:rPr>
        <w:t>”</w:t>
      </w:r>
      <w:r w:rsidR="004F6AE7">
        <w:rPr>
          <w:rFonts w:ascii="Verdana" w:hAnsi="Verdana"/>
          <w:sz w:val="21"/>
          <w:szCs w:val="21"/>
        </w:rPr>
        <w:t xml:space="preserve"> mediante n. 3 contrassegni (identificativ</w:t>
      </w:r>
      <w:r w:rsidR="00DB05B0">
        <w:rPr>
          <w:rFonts w:ascii="Verdana" w:hAnsi="Verdana"/>
          <w:sz w:val="21"/>
          <w:szCs w:val="21"/>
        </w:rPr>
        <w:t>i</w:t>
      </w:r>
      <w:r w:rsidR="004F6AE7">
        <w:rPr>
          <w:rFonts w:ascii="Verdana" w:hAnsi="Verdana"/>
          <w:sz w:val="21"/>
          <w:szCs w:val="21"/>
        </w:rPr>
        <w:t xml:space="preserve">: </w:t>
      </w:r>
      <w:r w:rsidR="00DB05B0">
        <w:rPr>
          <w:rFonts w:ascii="Verdana" w:hAnsi="Verdana"/>
          <w:sz w:val="21"/>
          <w:szCs w:val="21"/>
        </w:rPr>
        <w:t>______________</w:t>
      </w:r>
      <w:r w:rsidR="004F6AE7">
        <w:rPr>
          <w:rFonts w:ascii="Verdana" w:hAnsi="Verdana"/>
          <w:sz w:val="21"/>
          <w:szCs w:val="21"/>
        </w:rPr>
        <w:t xml:space="preserve"> in data 0</w:t>
      </w:r>
      <w:r w:rsidR="00DB05B0">
        <w:rPr>
          <w:rFonts w:ascii="Verdana" w:hAnsi="Verdana"/>
          <w:sz w:val="21"/>
          <w:szCs w:val="21"/>
        </w:rPr>
        <w:t>0</w:t>
      </w:r>
      <w:r w:rsidR="004F6AE7">
        <w:rPr>
          <w:rFonts w:ascii="Verdana" w:hAnsi="Verdana"/>
          <w:sz w:val="21"/>
          <w:szCs w:val="21"/>
        </w:rPr>
        <w:t>.</w:t>
      </w:r>
      <w:r w:rsidR="00DB05B0">
        <w:rPr>
          <w:rFonts w:ascii="Verdana" w:hAnsi="Verdana"/>
          <w:sz w:val="21"/>
          <w:szCs w:val="21"/>
        </w:rPr>
        <w:t>00</w:t>
      </w:r>
      <w:r w:rsidR="004F6AE7">
        <w:rPr>
          <w:rFonts w:ascii="Verdana" w:hAnsi="Verdana"/>
          <w:sz w:val="21"/>
          <w:szCs w:val="21"/>
        </w:rPr>
        <w:t>.202</w:t>
      </w:r>
      <w:r w:rsidR="00DB05B0">
        <w:rPr>
          <w:rFonts w:ascii="Verdana" w:hAnsi="Verdana"/>
          <w:sz w:val="21"/>
          <w:szCs w:val="21"/>
        </w:rPr>
        <w:t>3</w:t>
      </w:r>
      <w:r w:rsidR="004F6AE7">
        <w:rPr>
          <w:rFonts w:ascii="Verdana" w:hAnsi="Verdana"/>
          <w:sz w:val="21"/>
          <w:szCs w:val="21"/>
        </w:rPr>
        <w:t>) apposti sulla copia analogica del presente atto, conservata agli atti</w:t>
      </w:r>
      <w:r w:rsidRPr="00681E53">
        <w:rPr>
          <w:rFonts w:ascii="Verdana" w:hAnsi="Verdana"/>
          <w:sz w:val="21"/>
          <w:szCs w:val="21"/>
        </w:rPr>
        <w:t>.</w:t>
      </w:r>
      <w:r w:rsidRPr="005119E5">
        <w:rPr>
          <w:rFonts w:ascii="Verdana" w:hAnsi="Verdana"/>
          <w:sz w:val="21"/>
          <w:szCs w:val="21"/>
        </w:rPr>
        <w:t xml:space="preserve"> </w:t>
      </w:r>
    </w:p>
    <w:p w:rsidR="006A7ADD" w:rsidRPr="005E17ED" w:rsidRDefault="006A7ADD" w:rsidP="006A7ADD">
      <w:pPr>
        <w:rPr>
          <w:rFonts w:ascii="Verdana" w:hAnsi="Verdana"/>
          <w:b/>
          <w:sz w:val="21"/>
          <w:szCs w:val="21"/>
        </w:rPr>
      </w:pPr>
      <w:r w:rsidRPr="005E17ED">
        <w:rPr>
          <w:rFonts w:ascii="Verdana" w:hAnsi="Verdana"/>
          <w:b/>
          <w:sz w:val="21"/>
          <w:szCs w:val="21"/>
        </w:rPr>
        <w:t xml:space="preserve">ART. 10 – CONTENZIOSO E FORO COMPETENTE E FORMA </w:t>
      </w:r>
      <w:r w:rsidRPr="005E17ED">
        <w:rPr>
          <w:rFonts w:ascii="Verdana" w:hAnsi="Verdana"/>
          <w:b/>
          <w:sz w:val="21"/>
          <w:szCs w:val="21"/>
        </w:rPr>
        <w:lastRenderedPageBreak/>
        <w:t>SOTTOSCRIZIONE ATTO</w:t>
      </w:r>
    </w:p>
    <w:p w:rsidR="006A7ADD" w:rsidRPr="005119E5" w:rsidRDefault="006A7ADD" w:rsidP="006A7ADD">
      <w:pPr>
        <w:rPr>
          <w:rFonts w:ascii="Verdana" w:hAnsi="Verdana"/>
          <w:sz w:val="21"/>
          <w:szCs w:val="21"/>
        </w:rPr>
      </w:pPr>
      <w:r w:rsidRPr="005119E5">
        <w:rPr>
          <w:rFonts w:ascii="Verdana" w:hAnsi="Verdana"/>
          <w:sz w:val="21"/>
          <w:szCs w:val="21"/>
        </w:rPr>
        <w:t>Qualora insorgano controversie relative all’esecuzione e all’interpretazione del presente contratto, le Parti intraprenderanno procedura conciliativa per l’immediata soluzione della controversia medesima.</w:t>
      </w:r>
    </w:p>
    <w:p w:rsidR="006A7ADD" w:rsidRPr="005119E5" w:rsidRDefault="006A7ADD" w:rsidP="006A7ADD">
      <w:pPr>
        <w:rPr>
          <w:rFonts w:ascii="Verdana" w:hAnsi="Verdana"/>
          <w:sz w:val="21"/>
          <w:szCs w:val="21"/>
        </w:rPr>
      </w:pPr>
      <w:r w:rsidRPr="005119E5">
        <w:rPr>
          <w:rFonts w:ascii="Verdana" w:hAnsi="Verdana"/>
          <w:sz w:val="21"/>
          <w:szCs w:val="21"/>
        </w:rPr>
        <w:t>Per ogni controversia non alternativamente sanabile derivante sarà esclusivamente competente il Foro di Brescia.</w:t>
      </w:r>
    </w:p>
    <w:p w:rsidR="006A7ADD" w:rsidRPr="005119E5" w:rsidRDefault="006A7ADD" w:rsidP="006A7ADD">
      <w:pPr>
        <w:rPr>
          <w:rFonts w:ascii="Verdana" w:hAnsi="Verdana"/>
          <w:sz w:val="21"/>
          <w:szCs w:val="21"/>
        </w:rPr>
      </w:pPr>
      <w:r w:rsidRPr="005119E5">
        <w:rPr>
          <w:rFonts w:ascii="Verdana" w:hAnsi="Verdana"/>
          <w:sz w:val="21"/>
          <w:szCs w:val="21"/>
        </w:rPr>
        <w:t xml:space="preserve">Questo atto, composto da pagine n. </w:t>
      </w:r>
      <w:r w:rsidR="00FF45F7">
        <w:rPr>
          <w:rFonts w:ascii="Verdana" w:hAnsi="Verdana"/>
          <w:sz w:val="21"/>
          <w:szCs w:val="21"/>
        </w:rPr>
        <w:t>1</w:t>
      </w:r>
      <w:r w:rsidR="004F6AE7">
        <w:rPr>
          <w:rFonts w:ascii="Verdana" w:hAnsi="Verdana"/>
          <w:sz w:val="21"/>
          <w:szCs w:val="21"/>
        </w:rPr>
        <w:t>2</w:t>
      </w:r>
      <w:r w:rsidRPr="005119E5">
        <w:rPr>
          <w:rFonts w:ascii="Verdana" w:hAnsi="Verdana"/>
          <w:sz w:val="21"/>
          <w:szCs w:val="21"/>
        </w:rPr>
        <w:t xml:space="preserve"> dell’ultima pagina</w:t>
      </w:r>
      <w:r w:rsidR="008D0CC6">
        <w:rPr>
          <w:rFonts w:ascii="Verdana" w:hAnsi="Verdana"/>
          <w:sz w:val="21"/>
          <w:szCs w:val="21"/>
        </w:rPr>
        <w:t>,</w:t>
      </w:r>
      <w:r w:rsidRPr="005119E5">
        <w:rPr>
          <w:rFonts w:ascii="Verdana" w:hAnsi="Verdana"/>
          <w:sz w:val="21"/>
          <w:szCs w:val="21"/>
        </w:rPr>
        <w:t xml:space="preserve"> escluse le firme, viene formato in modalità elettronica, a norma dell’art.24 del Codice dell’Amministrazione digitale </w:t>
      </w:r>
      <w:proofErr w:type="spellStart"/>
      <w:r w:rsidRPr="005119E5">
        <w:rPr>
          <w:rFonts w:ascii="Verdana" w:hAnsi="Verdana"/>
          <w:sz w:val="21"/>
          <w:szCs w:val="21"/>
        </w:rPr>
        <w:t>D.Lgs.</w:t>
      </w:r>
      <w:proofErr w:type="spellEnd"/>
      <w:r w:rsidRPr="005119E5">
        <w:rPr>
          <w:rFonts w:ascii="Verdana" w:hAnsi="Verdana"/>
          <w:sz w:val="21"/>
          <w:szCs w:val="21"/>
        </w:rPr>
        <w:t xml:space="preserve"> 82/2005.</w:t>
      </w:r>
    </w:p>
    <w:p w:rsidR="006A7ADD" w:rsidRPr="00FB29DE" w:rsidRDefault="006A7ADD" w:rsidP="006A7ADD">
      <w:pPr>
        <w:rPr>
          <w:rFonts w:ascii="Verdana" w:hAnsi="Verdana"/>
          <w:sz w:val="21"/>
          <w:szCs w:val="21"/>
        </w:rPr>
      </w:pPr>
      <w:r w:rsidRPr="005119E5">
        <w:rPr>
          <w:rFonts w:ascii="Verdana" w:hAnsi="Verdana"/>
          <w:sz w:val="21"/>
          <w:szCs w:val="21"/>
        </w:rPr>
        <w:t xml:space="preserve">La conservazione del documento informatico avverrà nel rispetto delle modalità stabilite dal D.P.C.M. e del Ministro delegato per la Pubblica Amministrazione e l’innovazione, previsto dall’art. 23 ter del </w:t>
      </w:r>
      <w:proofErr w:type="spellStart"/>
      <w:r w:rsidRPr="005119E5">
        <w:rPr>
          <w:rFonts w:ascii="Verdana" w:hAnsi="Verdana"/>
          <w:sz w:val="21"/>
          <w:szCs w:val="21"/>
        </w:rPr>
        <w:t>D.Lgs.</w:t>
      </w:r>
      <w:proofErr w:type="spellEnd"/>
      <w:r w:rsidRPr="005119E5">
        <w:rPr>
          <w:rFonts w:ascii="Verdana" w:hAnsi="Verdana"/>
          <w:sz w:val="21"/>
          <w:szCs w:val="21"/>
        </w:rPr>
        <w:t xml:space="preserve"> 82/2005. Le parti, dopo averlo trasformato in file formato “</w:t>
      </w:r>
      <w:proofErr w:type="spellStart"/>
      <w:r w:rsidRPr="005E17ED">
        <w:rPr>
          <w:rFonts w:ascii="Verdana" w:hAnsi="Verdana"/>
          <w:i/>
          <w:sz w:val="21"/>
          <w:szCs w:val="21"/>
        </w:rPr>
        <w:t>portable</w:t>
      </w:r>
      <w:proofErr w:type="spellEnd"/>
      <w:r w:rsidRPr="005E17ED">
        <w:rPr>
          <w:rFonts w:ascii="Verdana" w:hAnsi="Verdana"/>
          <w:i/>
          <w:sz w:val="21"/>
          <w:szCs w:val="21"/>
        </w:rPr>
        <w:t xml:space="preserve"> </w:t>
      </w:r>
      <w:proofErr w:type="spellStart"/>
      <w:r w:rsidRPr="005E17ED">
        <w:rPr>
          <w:rFonts w:ascii="Verdana" w:hAnsi="Verdana"/>
          <w:i/>
          <w:sz w:val="21"/>
          <w:szCs w:val="21"/>
        </w:rPr>
        <w:t>document</w:t>
      </w:r>
      <w:proofErr w:type="spellEnd"/>
      <w:r w:rsidRPr="005E17ED">
        <w:rPr>
          <w:rFonts w:ascii="Verdana" w:hAnsi="Verdana"/>
          <w:i/>
          <w:sz w:val="21"/>
          <w:szCs w:val="21"/>
        </w:rPr>
        <w:t xml:space="preserve"> format PDF</w:t>
      </w:r>
      <w:r w:rsidRPr="005119E5">
        <w:rPr>
          <w:rFonts w:ascii="Verdana" w:hAnsi="Verdana"/>
          <w:sz w:val="21"/>
          <w:szCs w:val="21"/>
        </w:rPr>
        <w:t xml:space="preserve">”, chiudono il contratto e lo accettano in </w:t>
      </w:r>
      <w:r w:rsidRPr="00FB29DE">
        <w:rPr>
          <w:rFonts w:ascii="Verdana" w:hAnsi="Verdana"/>
          <w:sz w:val="21"/>
          <w:szCs w:val="21"/>
        </w:rPr>
        <w:t>sottoscrizione con l’apposizione della propria firma digitale.</w:t>
      </w:r>
    </w:p>
    <w:p w:rsidR="006A7ADD" w:rsidRDefault="006A7ADD" w:rsidP="00E723B7">
      <w:pPr>
        <w:tabs>
          <w:tab w:val="left" w:pos="567"/>
        </w:tabs>
        <w:rPr>
          <w:rFonts w:ascii="Verdana" w:hAnsi="Verdana"/>
          <w:sz w:val="21"/>
          <w:szCs w:val="21"/>
        </w:rPr>
      </w:pPr>
      <w:r w:rsidRPr="00FB29DE">
        <w:rPr>
          <w:rFonts w:ascii="Verdana" w:hAnsi="Verdana"/>
          <w:sz w:val="21"/>
          <w:szCs w:val="21"/>
        </w:rPr>
        <w:t>Data, lì</w:t>
      </w:r>
      <w:r w:rsidR="00DB05B0">
        <w:rPr>
          <w:rFonts w:ascii="Verdana" w:hAnsi="Verdana"/>
          <w:sz w:val="21"/>
          <w:szCs w:val="21"/>
        </w:rPr>
        <w:t xml:space="preserve"> </w:t>
      </w:r>
      <w:r w:rsidR="00735112">
        <w:rPr>
          <w:rFonts w:ascii="Verdana" w:hAnsi="Verdana"/>
          <w:sz w:val="21"/>
          <w:szCs w:val="21"/>
        </w:rPr>
        <w:t>__________</w:t>
      </w:r>
      <w:r w:rsidR="00555CEB">
        <w:rPr>
          <w:rFonts w:ascii="Verdana" w:hAnsi="Verdana"/>
          <w:sz w:val="21"/>
          <w:szCs w:val="21"/>
        </w:rPr>
        <w:t xml:space="preserve"> </w:t>
      </w:r>
    </w:p>
    <w:p w:rsidR="006A7ADD" w:rsidRPr="00FB29DE" w:rsidRDefault="006A7ADD" w:rsidP="006A7ADD">
      <w:pPr>
        <w:rPr>
          <w:rFonts w:ascii="Verdana" w:hAnsi="Verdana"/>
          <w:sz w:val="21"/>
          <w:szCs w:val="21"/>
        </w:rPr>
      </w:pPr>
      <w:r w:rsidRPr="00FB29DE">
        <w:rPr>
          <w:rFonts w:ascii="Verdana" w:hAnsi="Verdana"/>
          <w:sz w:val="21"/>
          <w:szCs w:val="21"/>
        </w:rPr>
        <w:t>Per la Comunità Montana di Valle Camonica</w:t>
      </w:r>
    </w:p>
    <w:p w:rsidR="006A7ADD" w:rsidRPr="00FB29DE" w:rsidRDefault="006A7ADD" w:rsidP="006A7ADD">
      <w:pPr>
        <w:rPr>
          <w:rFonts w:ascii="Verdana" w:hAnsi="Verdana"/>
          <w:sz w:val="21"/>
          <w:szCs w:val="21"/>
        </w:rPr>
      </w:pPr>
      <w:r w:rsidRPr="00FB29DE">
        <w:rPr>
          <w:rFonts w:ascii="Verdana" w:hAnsi="Verdana"/>
          <w:sz w:val="21"/>
          <w:szCs w:val="21"/>
        </w:rPr>
        <w:t xml:space="preserve">F.to Digitalmente Dott. </w:t>
      </w:r>
      <w:r w:rsidR="009F60A9">
        <w:rPr>
          <w:rFonts w:ascii="Verdana" w:hAnsi="Verdana"/>
          <w:sz w:val="21"/>
          <w:szCs w:val="21"/>
        </w:rPr>
        <w:t>Guido Pietro Calvi</w:t>
      </w:r>
    </w:p>
    <w:p w:rsidR="006A7ADD" w:rsidRPr="00FB29DE" w:rsidRDefault="006A7ADD" w:rsidP="006A7ADD">
      <w:pPr>
        <w:rPr>
          <w:rFonts w:ascii="Verdana" w:hAnsi="Verdana"/>
          <w:sz w:val="21"/>
          <w:szCs w:val="21"/>
        </w:rPr>
      </w:pPr>
    </w:p>
    <w:p w:rsidR="006A7ADD" w:rsidRPr="005119E5" w:rsidRDefault="006A7ADD" w:rsidP="006A7ADD">
      <w:pPr>
        <w:rPr>
          <w:rFonts w:ascii="Verdana" w:hAnsi="Verdana"/>
          <w:sz w:val="21"/>
          <w:szCs w:val="21"/>
        </w:rPr>
      </w:pPr>
      <w:r w:rsidRPr="00FB29DE">
        <w:rPr>
          <w:rFonts w:ascii="Verdana" w:hAnsi="Verdana"/>
          <w:sz w:val="21"/>
          <w:szCs w:val="21"/>
        </w:rPr>
        <w:t xml:space="preserve">Per Il Consorzio Forestale </w:t>
      </w:r>
      <w:r w:rsidR="00DB05B0">
        <w:rPr>
          <w:rFonts w:ascii="Verdana" w:hAnsi="Verdana"/>
          <w:sz w:val="21"/>
          <w:szCs w:val="21"/>
        </w:rPr>
        <w:t>Alta Valle Camonica</w:t>
      </w:r>
    </w:p>
    <w:p w:rsidR="006A7ADD" w:rsidRPr="005119E5" w:rsidRDefault="006A7ADD" w:rsidP="006A7ADD">
      <w:pPr>
        <w:rPr>
          <w:rFonts w:ascii="Verdana" w:hAnsi="Verdana"/>
          <w:sz w:val="21"/>
          <w:szCs w:val="21"/>
        </w:rPr>
      </w:pPr>
      <w:r w:rsidRPr="005119E5">
        <w:rPr>
          <w:rFonts w:ascii="Verdana" w:hAnsi="Verdana"/>
          <w:sz w:val="21"/>
          <w:szCs w:val="21"/>
        </w:rPr>
        <w:t>F.to Digitalmente D</w:t>
      </w:r>
      <w:r w:rsidR="00337BCD">
        <w:rPr>
          <w:rFonts w:ascii="Verdana" w:hAnsi="Verdana"/>
          <w:sz w:val="21"/>
          <w:szCs w:val="21"/>
        </w:rPr>
        <w:t>ott</w:t>
      </w:r>
      <w:r w:rsidRPr="005119E5">
        <w:rPr>
          <w:rFonts w:ascii="Verdana" w:hAnsi="Verdana"/>
          <w:sz w:val="21"/>
          <w:szCs w:val="21"/>
        </w:rPr>
        <w:t xml:space="preserve">. </w:t>
      </w:r>
      <w:r w:rsidR="00DB05B0">
        <w:rPr>
          <w:rFonts w:ascii="Verdana" w:hAnsi="Verdana"/>
          <w:sz w:val="21"/>
          <w:szCs w:val="21"/>
        </w:rPr>
        <w:t xml:space="preserve">Mario </w:t>
      </w:r>
      <w:proofErr w:type="spellStart"/>
      <w:r w:rsidR="00DB05B0">
        <w:rPr>
          <w:rFonts w:ascii="Verdana" w:hAnsi="Verdana"/>
          <w:sz w:val="21"/>
          <w:szCs w:val="21"/>
        </w:rPr>
        <w:t>Tevini</w:t>
      </w:r>
      <w:proofErr w:type="spellEnd"/>
    </w:p>
    <w:p w:rsidR="006A7ADD" w:rsidRPr="005119E5" w:rsidRDefault="006A7ADD" w:rsidP="006A7ADD">
      <w:pPr>
        <w:rPr>
          <w:rFonts w:ascii="Verdana" w:hAnsi="Verdana"/>
          <w:sz w:val="21"/>
          <w:szCs w:val="21"/>
        </w:rPr>
      </w:pPr>
    </w:p>
    <w:p w:rsidR="009B1EB5" w:rsidRPr="005E17ED" w:rsidRDefault="006A7ADD" w:rsidP="005E17ED">
      <w:pPr>
        <w:jc w:val="center"/>
        <w:rPr>
          <w:rFonts w:ascii="Verdana" w:hAnsi="Verdana"/>
          <w:sz w:val="17"/>
          <w:szCs w:val="17"/>
        </w:rPr>
      </w:pPr>
      <w:r w:rsidRPr="005E17ED">
        <w:rPr>
          <w:rFonts w:ascii="Verdana" w:hAnsi="Verdana"/>
          <w:sz w:val="17"/>
          <w:szCs w:val="17"/>
        </w:rPr>
        <w:t xml:space="preserve">Documento informatico firmato digitalmente ai sensi del </w:t>
      </w:r>
      <w:proofErr w:type="spellStart"/>
      <w:r w:rsidRPr="005E17ED">
        <w:rPr>
          <w:rFonts w:ascii="Verdana" w:hAnsi="Verdana"/>
          <w:sz w:val="17"/>
          <w:szCs w:val="17"/>
        </w:rPr>
        <w:t>D.Lgs.</w:t>
      </w:r>
      <w:proofErr w:type="spellEnd"/>
      <w:r w:rsidRPr="005E17ED">
        <w:rPr>
          <w:rFonts w:ascii="Verdana" w:hAnsi="Verdana"/>
          <w:sz w:val="17"/>
          <w:szCs w:val="17"/>
        </w:rPr>
        <w:t xml:space="preserve"> 82/2005 </w:t>
      </w:r>
      <w:proofErr w:type="spellStart"/>
      <w:r w:rsidRPr="005E17ED">
        <w:rPr>
          <w:rFonts w:ascii="Verdana" w:hAnsi="Verdana"/>
          <w:sz w:val="17"/>
          <w:szCs w:val="17"/>
        </w:rPr>
        <w:t>s.m.i.</w:t>
      </w:r>
      <w:proofErr w:type="spellEnd"/>
      <w:r w:rsidRPr="005E17ED">
        <w:rPr>
          <w:rFonts w:ascii="Verdana" w:hAnsi="Verdana"/>
          <w:sz w:val="17"/>
          <w:szCs w:val="17"/>
        </w:rPr>
        <w:t xml:space="preserve"> e norme collegate, il quale sostituisce il </w:t>
      </w:r>
      <w:proofErr w:type="spellStart"/>
      <w:r w:rsidRPr="005E17ED">
        <w:rPr>
          <w:rFonts w:ascii="Verdana" w:hAnsi="Verdana"/>
          <w:sz w:val="17"/>
          <w:szCs w:val="17"/>
        </w:rPr>
        <w:t>documeto</w:t>
      </w:r>
      <w:proofErr w:type="spellEnd"/>
      <w:r w:rsidRPr="005E17ED">
        <w:rPr>
          <w:rFonts w:ascii="Verdana" w:hAnsi="Verdana"/>
          <w:sz w:val="17"/>
          <w:szCs w:val="17"/>
        </w:rPr>
        <w:t xml:space="preserve"> cartaceo e la firma autografa.</w:t>
      </w:r>
    </w:p>
    <w:sectPr w:rsidR="009B1EB5" w:rsidRPr="005E17ED" w:rsidSect="00AA53CC">
      <w:headerReference w:type="default" r:id="rId8"/>
      <w:footerReference w:type="even" r:id="rId9"/>
      <w:pgSz w:w="11906" w:h="16838" w:code="9"/>
      <w:pgMar w:top="2393" w:right="2637" w:bottom="2438" w:left="2155"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751" w:rsidRDefault="000B0751">
      <w:r>
        <w:separator/>
      </w:r>
    </w:p>
  </w:endnote>
  <w:endnote w:type="continuationSeparator" w:id="0">
    <w:p w:rsidR="000B0751" w:rsidRDefault="000B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B39" w:rsidRDefault="00052B3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52B39" w:rsidRDefault="00052B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751" w:rsidRDefault="000B0751">
      <w:r>
        <w:separator/>
      </w:r>
    </w:p>
  </w:footnote>
  <w:footnote w:type="continuationSeparator" w:id="0">
    <w:p w:rsidR="000B0751" w:rsidRDefault="000B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B39" w:rsidRDefault="00052B39">
    <w:pPr>
      <w:pStyle w:val="Intestazione"/>
    </w:pPr>
    <w:r>
      <w:rPr>
        <w:noProof/>
        <w:sz w:val="20"/>
      </w:rPr>
      <mc:AlternateContent>
        <mc:Choice Requires="wps">
          <w:drawing>
            <wp:anchor distT="0" distB="0" distL="114300" distR="114300" simplePos="0" relativeHeight="251657216" behindDoc="0" locked="0" layoutInCell="1" allowOverlap="1" wp14:anchorId="3AA0F6CA" wp14:editId="4C287461">
              <wp:simplePos x="0" y="0"/>
              <wp:positionH relativeFrom="column">
                <wp:posOffset>-1368425</wp:posOffset>
              </wp:positionH>
              <wp:positionV relativeFrom="paragraph">
                <wp:posOffset>-533400</wp:posOffset>
              </wp:positionV>
              <wp:extent cx="8343900" cy="109156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10915650"/>
                      </a:xfrm>
                      <a:prstGeom prst="rect">
                        <a:avLst/>
                      </a:prstGeom>
                      <a:solidFill>
                        <a:srgbClr val="FFFFFF"/>
                      </a:solidFill>
                      <a:ln w="9525">
                        <a:solidFill>
                          <a:srgbClr val="000000"/>
                        </a:solidFill>
                        <a:miter lim="800000"/>
                        <a:headEnd/>
                        <a:tailEnd/>
                      </a:ln>
                    </wps:spPr>
                    <wps:txbx>
                      <w:txbxContent>
                        <w:tbl>
                          <w:tblPr>
                            <w:tblW w:w="0" w:type="auto"/>
                            <w:tblBorders>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531"/>
                            <w:gridCol w:w="7513"/>
                            <w:gridCol w:w="2948"/>
                          </w:tblGrid>
                          <w:tr w:rsidR="00052B39">
                            <w:trPr>
                              <w:trHeight w:hRule="exact" w:val="2835"/>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2495"/>
                            </w:trPr>
                            <w:tc>
                              <w:tcPr>
                                <w:tcW w:w="1531" w:type="dxa"/>
                              </w:tcPr>
                              <w:p w:rsidR="00052B39" w:rsidRDefault="00052B39"/>
                            </w:tc>
                            <w:tc>
                              <w:tcPr>
                                <w:tcW w:w="7513" w:type="dxa"/>
                              </w:tcPr>
                              <w:p w:rsidR="00037CE1" w:rsidRDefault="00037CE1" w:rsidP="00037CE1">
                                <w:pPr>
                                  <w:pStyle w:val="Pidipagina"/>
                                  <w:jc w:val="right"/>
                                  <w:rPr>
                                    <w:color w:val="4F81BD" w:themeColor="accent1"/>
                                    <w:sz w:val="20"/>
                                    <w:szCs w:val="20"/>
                                  </w:rPr>
                                </w:pPr>
                              </w:p>
                              <w:p w:rsidR="00037CE1" w:rsidRDefault="00037CE1" w:rsidP="00037CE1">
                                <w:pPr>
                                  <w:pStyle w:val="Pidipagina"/>
                                  <w:jc w:val="right"/>
                                  <w:rPr>
                                    <w:color w:val="4F81BD" w:themeColor="accent1"/>
                                    <w:sz w:val="20"/>
                                    <w:szCs w:val="20"/>
                                  </w:rPr>
                                </w:pPr>
                              </w:p>
                              <w:p w:rsidR="00037CE1" w:rsidRPr="00037CE1" w:rsidRDefault="00037CE1" w:rsidP="00037CE1">
                                <w:pPr>
                                  <w:pStyle w:val="Pidipagina"/>
                                  <w:jc w:val="right"/>
                                  <w:rPr>
                                    <w:rFonts w:ascii="Verdana" w:hAnsi="Verdana"/>
                                  </w:rPr>
                                </w:pPr>
                                <w:r w:rsidRPr="00037CE1">
                                  <w:rPr>
                                    <w:rFonts w:ascii="Verdana" w:hAnsi="Verdana"/>
                                    <w:sz w:val="20"/>
                                    <w:szCs w:val="20"/>
                                  </w:rPr>
                                  <w:t xml:space="preserve">Pag. </w:t>
                                </w:r>
                                <w:r w:rsidRPr="00037CE1">
                                  <w:rPr>
                                    <w:rFonts w:ascii="Verdana" w:hAnsi="Verdana"/>
                                    <w:sz w:val="20"/>
                                    <w:szCs w:val="20"/>
                                  </w:rPr>
                                  <w:fldChar w:fldCharType="begin"/>
                                </w:r>
                                <w:r w:rsidRPr="00037CE1">
                                  <w:rPr>
                                    <w:rFonts w:ascii="Verdana" w:hAnsi="Verdana"/>
                                    <w:sz w:val="20"/>
                                    <w:szCs w:val="20"/>
                                  </w:rPr>
                                  <w:instrText>PAGE  \* Arabic</w:instrText>
                                </w:r>
                                <w:r w:rsidRPr="00037CE1">
                                  <w:rPr>
                                    <w:rFonts w:ascii="Verdana" w:hAnsi="Verdana"/>
                                    <w:sz w:val="20"/>
                                    <w:szCs w:val="20"/>
                                  </w:rPr>
                                  <w:fldChar w:fldCharType="separate"/>
                                </w:r>
                                <w:r w:rsidR="00DB05B0">
                                  <w:rPr>
                                    <w:rFonts w:ascii="Verdana" w:hAnsi="Verdana"/>
                                    <w:noProof/>
                                    <w:sz w:val="20"/>
                                    <w:szCs w:val="20"/>
                                  </w:rPr>
                                  <w:t>11</w:t>
                                </w:r>
                                <w:r w:rsidRPr="00037CE1">
                                  <w:rPr>
                                    <w:rFonts w:ascii="Verdana" w:hAnsi="Verdana"/>
                                    <w:sz w:val="20"/>
                                    <w:szCs w:val="20"/>
                                  </w:rPr>
                                  <w:fldChar w:fldCharType="end"/>
                                </w:r>
                              </w:p>
                              <w:p w:rsidR="00052B39" w:rsidRPr="00037CE1" w:rsidRDefault="00052B39"/>
                            </w:tc>
                            <w:tc>
                              <w:tcPr>
                                <w:tcW w:w="2948" w:type="dxa"/>
                              </w:tcPr>
                              <w:p w:rsidR="00052B39" w:rsidRDefault="00052B39"/>
                            </w:tc>
                          </w:tr>
                        </w:tbl>
                        <w:p w:rsidR="00052B39" w:rsidRDefault="00052B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0F6CA" id="_x0000_t202" coordsize="21600,21600" o:spt="202" path="m,l,21600r21600,l21600,xe">
              <v:stroke joinstyle="miter"/>
              <v:path gradientshapeok="t" o:connecttype="rect"/>
            </v:shapetype>
            <v:shape id="Text Box 1" o:spid="_x0000_s1026" type="#_x0000_t202" style="position:absolute;left:0;text-align:left;margin-left:-107.75pt;margin-top:-42pt;width:657pt;height:8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">
              <v:textbox>
                <w:txbxContent>
                  <w:tbl>
                    <w:tblPr>
                      <w:tblW w:w="0" w:type="auto"/>
                      <w:tblBorders>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531"/>
                      <w:gridCol w:w="7513"/>
                      <w:gridCol w:w="2948"/>
                    </w:tblGrid>
                    <w:tr w:rsidR="00052B39">
                      <w:trPr>
                        <w:trHeight w:hRule="exact" w:val="2835"/>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472"/>
                      </w:trPr>
                      <w:tc>
                        <w:tcPr>
                          <w:tcW w:w="1531" w:type="dxa"/>
                        </w:tcPr>
                        <w:p w:rsidR="00052B39" w:rsidRDefault="00052B39"/>
                      </w:tc>
                      <w:tc>
                        <w:tcPr>
                          <w:tcW w:w="7513" w:type="dxa"/>
                        </w:tcPr>
                        <w:p w:rsidR="00052B39" w:rsidRDefault="00052B39"/>
                      </w:tc>
                      <w:tc>
                        <w:tcPr>
                          <w:tcW w:w="2948" w:type="dxa"/>
                        </w:tcPr>
                        <w:p w:rsidR="00052B39" w:rsidRDefault="00052B39"/>
                      </w:tc>
                    </w:tr>
                    <w:tr w:rsidR="00052B39">
                      <w:trPr>
                        <w:trHeight w:hRule="exact" w:val="2495"/>
                      </w:trPr>
                      <w:tc>
                        <w:tcPr>
                          <w:tcW w:w="1531" w:type="dxa"/>
                        </w:tcPr>
                        <w:p w:rsidR="00052B39" w:rsidRDefault="00052B39"/>
                      </w:tc>
                      <w:tc>
                        <w:tcPr>
                          <w:tcW w:w="7513" w:type="dxa"/>
                        </w:tcPr>
                        <w:p w:rsidR="00037CE1" w:rsidRDefault="00037CE1" w:rsidP="00037CE1">
                          <w:pPr>
                            <w:pStyle w:val="Pidipagina"/>
                            <w:jc w:val="right"/>
                            <w:rPr>
                              <w:color w:val="4F81BD" w:themeColor="accent1"/>
                              <w:sz w:val="20"/>
                              <w:szCs w:val="20"/>
                            </w:rPr>
                          </w:pPr>
                        </w:p>
                        <w:p w:rsidR="00037CE1" w:rsidRDefault="00037CE1" w:rsidP="00037CE1">
                          <w:pPr>
                            <w:pStyle w:val="Pidipagina"/>
                            <w:jc w:val="right"/>
                            <w:rPr>
                              <w:color w:val="4F81BD" w:themeColor="accent1"/>
                              <w:sz w:val="20"/>
                              <w:szCs w:val="20"/>
                            </w:rPr>
                          </w:pPr>
                        </w:p>
                        <w:p w:rsidR="00037CE1" w:rsidRPr="00037CE1" w:rsidRDefault="00037CE1" w:rsidP="00037CE1">
                          <w:pPr>
                            <w:pStyle w:val="Pidipagina"/>
                            <w:jc w:val="right"/>
                            <w:rPr>
                              <w:rFonts w:ascii="Verdana" w:hAnsi="Verdana"/>
                            </w:rPr>
                          </w:pPr>
                          <w:r w:rsidRPr="00037CE1">
                            <w:rPr>
                              <w:rFonts w:ascii="Verdana" w:hAnsi="Verdana"/>
                              <w:sz w:val="20"/>
                              <w:szCs w:val="20"/>
                            </w:rPr>
                            <w:t xml:space="preserve">Pag. </w:t>
                          </w:r>
                          <w:r w:rsidRPr="00037CE1">
                            <w:rPr>
                              <w:rFonts w:ascii="Verdana" w:hAnsi="Verdana"/>
                              <w:sz w:val="20"/>
                              <w:szCs w:val="20"/>
                            </w:rPr>
                            <w:fldChar w:fldCharType="begin"/>
                          </w:r>
                          <w:r w:rsidRPr="00037CE1">
                            <w:rPr>
                              <w:rFonts w:ascii="Verdana" w:hAnsi="Verdana"/>
                              <w:sz w:val="20"/>
                              <w:szCs w:val="20"/>
                            </w:rPr>
                            <w:instrText>PAGE  \* Arabic</w:instrText>
                          </w:r>
                          <w:r w:rsidRPr="00037CE1">
                            <w:rPr>
                              <w:rFonts w:ascii="Verdana" w:hAnsi="Verdana"/>
                              <w:sz w:val="20"/>
                              <w:szCs w:val="20"/>
                            </w:rPr>
                            <w:fldChar w:fldCharType="separate"/>
                          </w:r>
                          <w:r w:rsidR="00DB05B0">
                            <w:rPr>
                              <w:rFonts w:ascii="Verdana" w:hAnsi="Verdana"/>
                              <w:noProof/>
                              <w:sz w:val="20"/>
                              <w:szCs w:val="20"/>
                            </w:rPr>
                            <w:t>11</w:t>
                          </w:r>
                          <w:r w:rsidRPr="00037CE1">
                            <w:rPr>
                              <w:rFonts w:ascii="Verdana" w:hAnsi="Verdana"/>
                              <w:sz w:val="20"/>
                              <w:szCs w:val="20"/>
                            </w:rPr>
                            <w:fldChar w:fldCharType="end"/>
                          </w:r>
                        </w:p>
                        <w:p w:rsidR="00052B39" w:rsidRPr="00037CE1" w:rsidRDefault="00052B39"/>
                      </w:tc>
                      <w:tc>
                        <w:tcPr>
                          <w:tcW w:w="2948" w:type="dxa"/>
                        </w:tcPr>
                        <w:p w:rsidR="00052B39" w:rsidRDefault="00052B39"/>
                      </w:tc>
                    </w:tr>
                  </w:tbl>
                  <w:p w:rsidR="00052B39" w:rsidRDefault="00052B39"/>
                </w:txbxContent>
              </v:textbox>
            </v:shape>
          </w:pict>
        </mc:Fallback>
      </mc:AlternateContent>
    </w:r>
    <w:r>
      <w:rPr>
        <w:rStyle w:val="Numeropagina"/>
      </w:rPr>
      <w:fldChar w:fldCharType="begin"/>
    </w:r>
    <w:r>
      <w:rPr>
        <w:rStyle w:val="Numeropagina"/>
      </w:rPr>
      <w:instrText xml:space="preserve"> NUMPAGES </w:instrText>
    </w:r>
    <w:r>
      <w:rPr>
        <w:rStyle w:val="Numeropagina"/>
      </w:rPr>
      <w:fldChar w:fldCharType="separate"/>
    </w:r>
    <w:r w:rsidR="00DB05B0">
      <w:rPr>
        <w:rStyle w:val="Numeropagina"/>
        <w:noProof/>
      </w:rPr>
      <w:t>12</w:t>
    </w:r>
    <w:r>
      <w:rPr>
        <w:rStyle w:val="Numeropa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06D3"/>
    <w:multiLevelType w:val="hybridMultilevel"/>
    <w:tmpl w:val="FA1EE438"/>
    <w:lvl w:ilvl="0" w:tplc="2F0EB73C">
      <w:numFmt w:val="bullet"/>
      <w:lvlText w:val="-"/>
      <w:lvlJc w:val="left"/>
      <w:pPr>
        <w:ind w:left="-645" w:hanging="375"/>
      </w:pPr>
      <w:rPr>
        <w:rFonts w:ascii="Verdana" w:eastAsia="Times New Roman" w:hAnsi="Verdana" w:cs="Times New Roman" w:hint="default"/>
      </w:rPr>
    </w:lvl>
    <w:lvl w:ilvl="1" w:tplc="04100003" w:tentative="1">
      <w:start w:val="1"/>
      <w:numFmt w:val="bullet"/>
      <w:lvlText w:val="o"/>
      <w:lvlJc w:val="left"/>
      <w:pPr>
        <w:ind w:left="930" w:hanging="360"/>
      </w:pPr>
      <w:rPr>
        <w:rFonts w:ascii="Courier New" w:hAnsi="Courier New" w:cs="Courier New" w:hint="default"/>
      </w:rPr>
    </w:lvl>
    <w:lvl w:ilvl="2" w:tplc="04100005" w:tentative="1">
      <w:start w:val="1"/>
      <w:numFmt w:val="bullet"/>
      <w:lvlText w:val=""/>
      <w:lvlJc w:val="left"/>
      <w:pPr>
        <w:ind w:left="1650" w:hanging="360"/>
      </w:pPr>
      <w:rPr>
        <w:rFonts w:ascii="Wingdings" w:hAnsi="Wingdings" w:hint="default"/>
      </w:rPr>
    </w:lvl>
    <w:lvl w:ilvl="3" w:tplc="04100001" w:tentative="1">
      <w:start w:val="1"/>
      <w:numFmt w:val="bullet"/>
      <w:lvlText w:val=""/>
      <w:lvlJc w:val="left"/>
      <w:pPr>
        <w:ind w:left="2370" w:hanging="360"/>
      </w:pPr>
      <w:rPr>
        <w:rFonts w:ascii="Symbol" w:hAnsi="Symbol" w:hint="default"/>
      </w:rPr>
    </w:lvl>
    <w:lvl w:ilvl="4" w:tplc="04100003" w:tentative="1">
      <w:start w:val="1"/>
      <w:numFmt w:val="bullet"/>
      <w:lvlText w:val="o"/>
      <w:lvlJc w:val="left"/>
      <w:pPr>
        <w:ind w:left="3090" w:hanging="360"/>
      </w:pPr>
      <w:rPr>
        <w:rFonts w:ascii="Courier New" w:hAnsi="Courier New" w:cs="Courier New" w:hint="default"/>
      </w:rPr>
    </w:lvl>
    <w:lvl w:ilvl="5" w:tplc="04100005" w:tentative="1">
      <w:start w:val="1"/>
      <w:numFmt w:val="bullet"/>
      <w:lvlText w:val=""/>
      <w:lvlJc w:val="left"/>
      <w:pPr>
        <w:ind w:left="3810" w:hanging="360"/>
      </w:pPr>
      <w:rPr>
        <w:rFonts w:ascii="Wingdings" w:hAnsi="Wingdings" w:hint="default"/>
      </w:rPr>
    </w:lvl>
    <w:lvl w:ilvl="6" w:tplc="04100001" w:tentative="1">
      <w:start w:val="1"/>
      <w:numFmt w:val="bullet"/>
      <w:lvlText w:val=""/>
      <w:lvlJc w:val="left"/>
      <w:pPr>
        <w:ind w:left="4530" w:hanging="360"/>
      </w:pPr>
      <w:rPr>
        <w:rFonts w:ascii="Symbol" w:hAnsi="Symbol" w:hint="default"/>
      </w:rPr>
    </w:lvl>
    <w:lvl w:ilvl="7" w:tplc="04100003" w:tentative="1">
      <w:start w:val="1"/>
      <w:numFmt w:val="bullet"/>
      <w:lvlText w:val="o"/>
      <w:lvlJc w:val="left"/>
      <w:pPr>
        <w:ind w:left="5250" w:hanging="360"/>
      </w:pPr>
      <w:rPr>
        <w:rFonts w:ascii="Courier New" w:hAnsi="Courier New" w:cs="Courier New" w:hint="default"/>
      </w:rPr>
    </w:lvl>
    <w:lvl w:ilvl="8" w:tplc="04100005" w:tentative="1">
      <w:start w:val="1"/>
      <w:numFmt w:val="bullet"/>
      <w:lvlText w:val=""/>
      <w:lvlJc w:val="left"/>
      <w:pPr>
        <w:ind w:left="5970" w:hanging="360"/>
      </w:pPr>
      <w:rPr>
        <w:rFonts w:ascii="Wingdings" w:hAnsi="Wingdings" w:hint="default"/>
      </w:rPr>
    </w:lvl>
  </w:abstractNum>
  <w:abstractNum w:abstractNumId="1" w15:restartNumberingAfterBreak="0">
    <w:nsid w:val="09B649A8"/>
    <w:multiLevelType w:val="hybridMultilevel"/>
    <w:tmpl w:val="D5466A1E"/>
    <w:lvl w:ilvl="0" w:tplc="E19234CE">
      <w:numFmt w:val="bullet"/>
      <w:lvlText w:val="-"/>
      <w:lvlJc w:val="left"/>
      <w:pPr>
        <w:ind w:left="435" w:hanging="360"/>
      </w:pPr>
      <w:rPr>
        <w:rFonts w:ascii="Arial" w:hAnsi="Arial" w:hint="default"/>
        <w:b w:val="0"/>
        <w:i w:val="0"/>
        <w:sz w:val="20"/>
        <w:szCs w:val="20"/>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2" w15:restartNumberingAfterBreak="0">
    <w:nsid w:val="255B484F"/>
    <w:multiLevelType w:val="hybridMultilevel"/>
    <w:tmpl w:val="4B5ED446"/>
    <w:lvl w:ilvl="0" w:tplc="E8E8B708">
      <w:start w:val="1"/>
      <w:numFmt w:val="decimal"/>
      <w:lvlText w:val="%1)"/>
      <w:lvlJc w:val="left"/>
      <w:pPr>
        <w:ind w:left="-150" w:hanging="360"/>
      </w:pPr>
      <w:rPr>
        <w:rFonts w:hint="default"/>
      </w:rPr>
    </w:lvl>
    <w:lvl w:ilvl="1" w:tplc="04100019" w:tentative="1">
      <w:start w:val="1"/>
      <w:numFmt w:val="lowerLetter"/>
      <w:lvlText w:val="%2."/>
      <w:lvlJc w:val="left"/>
      <w:pPr>
        <w:ind w:left="570" w:hanging="360"/>
      </w:pPr>
    </w:lvl>
    <w:lvl w:ilvl="2" w:tplc="0410001B" w:tentative="1">
      <w:start w:val="1"/>
      <w:numFmt w:val="lowerRoman"/>
      <w:lvlText w:val="%3."/>
      <w:lvlJc w:val="right"/>
      <w:pPr>
        <w:ind w:left="1290" w:hanging="180"/>
      </w:pPr>
    </w:lvl>
    <w:lvl w:ilvl="3" w:tplc="0410000F" w:tentative="1">
      <w:start w:val="1"/>
      <w:numFmt w:val="decimal"/>
      <w:lvlText w:val="%4."/>
      <w:lvlJc w:val="left"/>
      <w:pPr>
        <w:ind w:left="2010" w:hanging="360"/>
      </w:pPr>
    </w:lvl>
    <w:lvl w:ilvl="4" w:tplc="04100019" w:tentative="1">
      <w:start w:val="1"/>
      <w:numFmt w:val="lowerLetter"/>
      <w:lvlText w:val="%5."/>
      <w:lvlJc w:val="left"/>
      <w:pPr>
        <w:ind w:left="2730" w:hanging="360"/>
      </w:pPr>
    </w:lvl>
    <w:lvl w:ilvl="5" w:tplc="0410001B" w:tentative="1">
      <w:start w:val="1"/>
      <w:numFmt w:val="lowerRoman"/>
      <w:lvlText w:val="%6."/>
      <w:lvlJc w:val="right"/>
      <w:pPr>
        <w:ind w:left="3450" w:hanging="180"/>
      </w:pPr>
    </w:lvl>
    <w:lvl w:ilvl="6" w:tplc="0410000F" w:tentative="1">
      <w:start w:val="1"/>
      <w:numFmt w:val="decimal"/>
      <w:lvlText w:val="%7."/>
      <w:lvlJc w:val="left"/>
      <w:pPr>
        <w:ind w:left="4170" w:hanging="360"/>
      </w:pPr>
    </w:lvl>
    <w:lvl w:ilvl="7" w:tplc="04100019" w:tentative="1">
      <w:start w:val="1"/>
      <w:numFmt w:val="lowerLetter"/>
      <w:lvlText w:val="%8."/>
      <w:lvlJc w:val="left"/>
      <w:pPr>
        <w:ind w:left="4890" w:hanging="360"/>
      </w:pPr>
    </w:lvl>
    <w:lvl w:ilvl="8" w:tplc="0410001B" w:tentative="1">
      <w:start w:val="1"/>
      <w:numFmt w:val="lowerRoman"/>
      <w:lvlText w:val="%9."/>
      <w:lvlJc w:val="right"/>
      <w:pPr>
        <w:ind w:left="5610" w:hanging="180"/>
      </w:pPr>
    </w:lvl>
  </w:abstractNum>
  <w:abstractNum w:abstractNumId="3" w15:restartNumberingAfterBreak="0">
    <w:nsid w:val="30BD0CD4"/>
    <w:multiLevelType w:val="hybridMultilevel"/>
    <w:tmpl w:val="B1DE1CCA"/>
    <w:lvl w:ilvl="0" w:tplc="2F0EB73C">
      <w:numFmt w:val="bullet"/>
      <w:lvlText w:val="-"/>
      <w:lvlJc w:val="left"/>
      <w:pPr>
        <w:ind w:left="-645" w:hanging="375"/>
      </w:pPr>
      <w:rPr>
        <w:rFonts w:ascii="Verdana" w:eastAsia="Times New Roman" w:hAnsi="Verdana" w:cs="Times New Roman" w:hint="default"/>
      </w:rPr>
    </w:lvl>
    <w:lvl w:ilvl="1" w:tplc="04100003" w:tentative="1">
      <w:start w:val="1"/>
      <w:numFmt w:val="bullet"/>
      <w:lvlText w:val="o"/>
      <w:lvlJc w:val="left"/>
      <w:pPr>
        <w:ind w:left="930" w:hanging="360"/>
      </w:pPr>
      <w:rPr>
        <w:rFonts w:ascii="Courier New" w:hAnsi="Courier New" w:cs="Courier New" w:hint="default"/>
      </w:rPr>
    </w:lvl>
    <w:lvl w:ilvl="2" w:tplc="04100005" w:tentative="1">
      <w:start w:val="1"/>
      <w:numFmt w:val="bullet"/>
      <w:lvlText w:val=""/>
      <w:lvlJc w:val="left"/>
      <w:pPr>
        <w:ind w:left="1650" w:hanging="360"/>
      </w:pPr>
      <w:rPr>
        <w:rFonts w:ascii="Wingdings" w:hAnsi="Wingdings" w:hint="default"/>
      </w:rPr>
    </w:lvl>
    <w:lvl w:ilvl="3" w:tplc="04100001" w:tentative="1">
      <w:start w:val="1"/>
      <w:numFmt w:val="bullet"/>
      <w:lvlText w:val=""/>
      <w:lvlJc w:val="left"/>
      <w:pPr>
        <w:ind w:left="2370" w:hanging="360"/>
      </w:pPr>
      <w:rPr>
        <w:rFonts w:ascii="Symbol" w:hAnsi="Symbol" w:hint="default"/>
      </w:rPr>
    </w:lvl>
    <w:lvl w:ilvl="4" w:tplc="04100003" w:tentative="1">
      <w:start w:val="1"/>
      <w:numFmt w:val="bullet"/>
      <w:lvlText w:val="o"/>
      <w:lvlJc w:val="left"/>
      <w:pPr>
        <w:ind w:left="3090" w:hanging="360"/>
      </w:pPr>
      <w:rPr>
        <w:rFonts w:ascii="Courier New" w:hAnsi="Courier New" w:cs="Courier New" w:hint="default"/>
      </w:rPr>
    </w:lvl>
    <w:lvl w:ilvl="5" w:tplc="04100005" w:tentative="1">
      <w:start w:val="1"/>
      <w:numFmt w:val="bullet"/>
      <w:lvlText w:val=""/>
      <w:lvlJc w:val="left"/>
      <w:pPr>
        <w:ind w:left="3810" w:hanging="360"/>
      </w:pPr>
      <w:rPr>
        <w:rFonts w:ascii="Wingdings" w:hAnsi="Wingdings" w:hint="default"/>
      </w:rPr>
    </w:lvl>
    <w:lvl w:ilvl="6" w:tplc="04100001" w:tentative="1">
      <w:start w:val="1"/>
      <w:numFmt w:val="bullet"/>
      <w:lvlText w:val=""/>
      <w:lvlJc w:val="left"/>
      <w:pPr>
        <w:ind w:left="4530" w:hanging="360"/>
      </w:pPr>
      <w:rPr>
        <w:rFonts w:ascii="Symbol" w:hAnsi="Symbol" w:hint="default"/>
      </w:rPr>
    </w:lvl>
    <w:lvl w:ilvl="7" w:tplc="04100003" w:tentative="1">
      <w:start w:val="1"/>
      <w:numFmt w:val="bullet"/>
      <w:lvlText w:val="o"/>
      <w:lvlJc w:val="left"/>
      <w:pPr>
        <w:ind w:left="5250" w:hanging="360"/>
      </w:pPr>
      <w:rPr>
        <w:rFonts w:ascii="Courier New" w:hAnsi="Courier New" w:cs="Courier New" w:hint="default"/>
      </w:rPr>
    </w:lvl>
    <w:lvl w:ilvl="8" w:tplc="04100005" w:tentative="1">
      <w:start w:val="1"/>
      <w:numFmt w:val="bullet"/>
      <w:lvlText w:val=""/>
      <w:lvlJc w:val="left"/>
      <w:pPr>
        <w:ind w:left="5970" w:hanging="360"/>
      </w:pPr>
      <w:rPr>
        <w:rFonts w:ascii="Wingdings" w:hAnsi="Wingdings" w:hint="default"/>
      </w:rPr>
    </w:lvl>
  </w:abstractNum>
  <w:abstractNum w:abstractNumId="4" w15:restartNumberingAfterBreak="0">
    <w:nsid w:val="34804414"/>
    <w:multiLevelType w:val="hybridMultilevel"/>
    <w:tmpl w:val="2E248624"/>
    <w:lvl w:ilvl="0" w:tplc="2F0EB73C">
      <w:numFmt w:val="bullet"/>
      <w:lvlText w:val="-"/>
      <w:lvlJc w:val="left"/>
      <w:pPr>
        <w:ind w:left="-135" w:hanging="375"/>
      </w:pPr>
      <w:rPr>
        <w:rFonts w:ascii="Verdana" w:eastAsia="Times New Roman" w:hAnsi="Verdana" w:cs="Times New Roman" w:hint="default"/>
      </w:rPr>
    </w:lvl>
    <w:lvl w:ilvl="1" w:tplc="04100003" w:tentative="1">
      <w:start w:val="1"/>
      <w:numFmt w:val="bullet"/>
      <w:lvlText w:val="o"/>
      <w:lvlJc w:val="left"/>
      <w:pPr>
        <w:ind w:left="570" w:hanging="360"/>
      </w:pPr>
      <w:rPr>
        <w:rFonts w:ascii="Courier New" w:hAnsi="Courier New" w:cs="Courier New" w:hint="default"/>
      </w:rPr>
    </w:lvl>
    <w:lvl w:ilvl="2" w:tplc="04100005" w:tentative="1">
      <w:start w:val="1"/>
      <w:numFmt w:val="bullet"/>
      <w:lvlText w:val=""/>
      <w:lvlJc w:val="left"/>
      <w:pPr>
        <w:ind w:left="1290" w:hanging="360"/>
      </w:pPr>
      <w:rPr>
        <w:rFonts w:ascii="Wingdings" w:hAnsi="Wingdings" w:hint="default"/>
      </w:rPr>
    </w:lvl>
    <w:lvl w:ilvl="3" w:tplc="04100001" w:tentative="1">
      <w:start w:val="1"/>
      <w:numFmt w:val="bullet"/>
      <w:lvlText w:val=""/>
      <w:lvlJc w:val="left"/>
      <w:pPr>
        <w:ind w:left="2010" w:hanging="360"/>
      </w:pPr>
      <w:rPr>
        <w:rFonts w:ascii="Symbol" w:hAnsi="Symbol" w:hint="default"/>
      </w:rPr>
    </w:lvl>
    <w:lvl w:ilvl="4" w:tplc="04100003" w:tentative="1">
      <w:start w:val="1"/>
      <w:numFmt w:val="bullet"/>
      <w:lvlText w:val="o"/>
      <w:lvlJc w:val="left"/>
      <w:pPr>
        <w:ind w:left="2730" w:hanging="360"/>
      </w:pPr>
      <w:rPr>
        <w:rFonts w:ascii="Courier New" w:hAnsi="Courier New" w:cs="Courier New" w:hint="default"/>
      </w:rPr>
    </w:lvl>
    <w:lvl w:ilvl="5" w:tplc="04100005" w:tentative="1">
      <w:start w:val="1"/>
      <w:numFmt w:val="bullet"/>
      <w:lvlText w:val=""/>
      <w:lvlJc w:val="left"/>
      <w:pPr>
        <w:ind w:left="3450" w:hanging="360"/>
      </w:pPr>
      <w:rPr>
        <w:rFonts w:ascii="Wingdings" w:hAnsi="Wingdings" w:hint="default"/>
      </w:rPr>
    </w:lvl>
    <w:lvl w:ilvl="6" w:tplc="04100001" w:tentative="1">
      <w:start w:val="1"/>
      <w:numFmt w:val="bullet"/>
      <w:lvlText w:val=""/>
      <w:lvlJc w:val="left"/>
      <w:pPr>
        <w:ind w:left="4170" w:hanging="360"/>
      </w:pPr>
      <w:rPr>
        <w:rFonts w:ascii="Symbol" w:hAnsi="Symbol" w:hint="default"/>
      </w:rPr>
    </w:lvl>
    <w:lvl w:ilvl="7" w:tplc="04100003" w:tentative="1">
      <w:start w:val="1"/>
      <w:numFmt w:val="bullet"/>
      <w:lvlText w:val="o"/>
      <w:lvlJc w:val="left"/>
      <w:pPr>
        <w:ind w:left="4890" w:hanging="360"/>
      </w:pPr>
      <w:rPr>
        <w:rFonts w:ascii="Courier New" w:hAnsi="Courier New" w:cs="Courier New" w:hint="default"/>
      </w:rPr>
    </w:lvl>
    <w:lvl w:ilvl="8" w:tplc="04100005" w:tentative="1">
      <w:start w:val="1"/>
      <w:numFmt w:val="bullet"/>
      <w:lvlText w:val=""/>
      <w:lvlJc w:val="left"/>
      <w:pPr>
        <w:ind w:left="5610" w:hanging="360"/>
      </w:pPr>
      <w:rPr>
        <w:rFonts w:ascii="Wingdings" w:hAnsi="Wingdings" w:hint="default"/>
      </w:rPr>
    </w:lvl>
  </w:abstractNum>
  <w:abstractNum w:abstractNumId="5" w15:restartNumberingAfterBreak="0">
    <w:nsid w:val="372F403D"/>
    <w:multiLevelType w:val="hybridMultilevel"/>
    <w:tmpl w:val="0B704192"/>
    <w:lvl w:ilvl="0" w:tplc="A898686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4A706EC8"/>
    <w:multiLevelType w:val="hybridMultilevel"/>
    <w:tmpl w:val="FF9A52EE"/>
    <w:lvl w:ilvl="0" w:tplc="A7CA9008">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4BD97668"/>
    <w:multiLevelType w:val="hybridMultilevel"/>
    <w:tmpl w:val="77C8D486"/>
    <w:lvl w:ilvl="0" w:tplc="0410000F">
      <w:start w:val="1"/>
      <w:numFmt w:val="decimal"/>
      <w:lvlText w:val="%1."/>
      <w:lvlJc w:val="left"/>
      <w:pPr>
        <w:ind w:left="210" w:hanging="360"/>
      </w:pPr>
    </w:lvl>
    <w:lvl w:ilvl="1" w:tplc="04100019" w:tentative="1">
      <w:start w:val="1"/>
      <w:numFmt w:val="lowerLetter"/>
      <w:lvlText w:val="%2."/>
      <w:lvlJc w:val="left"/>
      <w:pPr>
        <w:ind w:left="930" w:hanging="360"/>
      </w:pPr>
    </w:lvl>
    <w:lvl w:ilvl="2" w:tplc="0410001B" w:tentative="1">
      <w:start w:val="1"/>
      <w:numFmt w:val="lowerRoman"/>
      <w:lvlText w:val="%3."/>
      <w:lvlJc w:val="right"/>
      <w:pPr>
        <w:ind w:left="1650" w:hanging="180"/>
      </w:pPr>
    </w:lvl>
    <w:lvl w:ilvl="3" w:tplc="0410000F" w:tentative="1">
      <w:start w:val="1"/>
      <w:numFmt w:val="decimal"/>
      <w:lvlText w:val="%4."/>
      <w:lvlJc w:val="left"/>
      <w:pPr>
        <w:ind w:left="2370" w:hanging="360"/>
      </w:pPr>
    </w:lvl>
    <w:lvl w:ilvl="4" w:tplc="04100019" w:tentative="1">
      <w:start w:val="1"/>
      <w:numFmt w:val="lowerLetter"/>
      <w:lvlText w:val="%5."/>
      <w:lvlJc w:val="left"/>
      <w:pPr>
        <w:ind w:left="3090" w:hanging="360"/>
      </w:pPr>
    </w:lvl>
    <w:lvl w:ilvl="5" w:tplc="0410001B" w:tentative="1">
      <w:start w:val="1"/>
      <w:numFmt w:val="lowerRoman"/>
      <w:lvlText w:val="%6."/>
      <w:lvlJc w:val="right"/>
      <w:pPr>
        <w:ind w:left="3810" w:hanging="180"/>
      </w:pPr>
    </w:lvl>
    <w:lvl w:ilvl="6" w:tplc="0410000F" w:tentative="1">
      <w:start w:val="1"/>
      <w:numFmt w:val="decimal"/>
      <w:lvlText w:val="%7."/>
      <w:lvlJc w:val="left"/>
      <w:pPr>
        <w:ind w:left="4530" w:hanging="360"/>
      </w:pPr>
    </w:lvl>
    <w:lvl w:ilvl="7" w:tplc="04100019" w:tentative="1">
      <w:start w:val="1"/>
      <w:numFmt w:val="lowerLetter"/>
      <w:lvlText w:val="%8."/>
      <w:lvlJc w:val="left"/>
      <w:pPr>
        <w:ind w:left="5250" w:hanging="360"/>
      </w:pPr>
    </w:lvl>
    <w:lvl w:ilvl="8" w:tplc="0410001B" w:tentative="1">
      <w:start w:val="1"/>
      <w:numFmt w:val="lowerRoman"/>
      <w:lvlText w:val="%9."/>
      <w:lvlJc w:val="right"/>
      <w:pPr>
        <w:ind w:left="5970" w:hanging="180"/>
      </w:pPr>
    </w:lvl>
  </w:abstractNum>
  <w:abstractNum w:abstractNumId="8" w15:restartNumberingAfterBreak="0">
    <w:nsid w:val="56927516"/>
    <w:multiLevelType w:val="hybridMultilevel"/>
    <w:tmpl w:val="4426B2CC"/>
    <w:lvl w:ilvl="0" w:tplc="C6D441E4">
      <w:start w:val="1"/>
      <w:numFmt w:val="lowerLetter"/>
      <w:lvlText w:val="%1)"/>
      <w:lvlJc w:val="left"/>
      <w:pPr>
        <w:ind w:left="0" w:hanging="510"/>
      </w:pPr>
      <w:rPr>
        <w:rFonts w:hint="default"/>
      </w:rPr>
    </w:lvl>
    <w:lvl w:ilvl="1" w:tplc="04100019" w:tentative="1">
      <w:start w:val="1"/>
      <w:numFmt w:val="lowerLetter"/>
      <w:lvlText w:val="%2."/>
      <w:lvlJc w:val="left"/>
      <w:pPr>
        <w:ind w:left="570" w:hanging="360"/>
      </w:pPr>
    </w:lvl>
    <w:lvl w:ilvl="2" w:tplc="0410001B" w:tentative="1">
      <w:start w:val="1"/>
      <w:numFmt w:val="lowerRoman"/>
      <w:lvlText w:val="%3."/>
      <w:lvlJc w:val="right"/>
      <w:pPr>
        <w:ind w:left="1290" w:hanging="180"/>
      </w:pPr>
    </w:lvl>
    <w:lvl w:ilvl="3" w:tplc="0410000F" w:tentative="1">
      <w:start w:val="1"/>
      <w:numFmt w:val="decimal"/>
      <w:lvlText w:val="%4."/>
      <w:lvlJc w:val="left"/>
      <w:pPr>
        <w:ind w:left="2010" w:hanging="360"/>
      </w:pPr>
    </w:lvl>
    <w:lvl w:ilvl="4" w:tplc="04100019" w:tentative="1">
      <w:start w:val="1"/>
      <w:numFmt w:val="lowerLetter"/>
      <w:lvlText w:val="%5."/>
      <w:lvlJc w:val="left"/>
      <w:pPr>
        <w:ind w:left="2730" w:hanging="360"/>
      </w:pPr>
    </w:lvl>
    <w:lvl w:ilvl="5" w:tplc="0410001B" w:tentative="1">
      <w:start w:val="1"/>
      <w:numFmt w:val="lowerRoman"/>
      <w:lvlText w:val="%6."/>
      <w:lvlJc w:val="right"/>
      <w:pPr>
        <w:ind w:left="3450" w:hanging="180"/>
      </w:pPr>
    </w:lvl>
    <w:lvl w:ilvl="6" w:tplc="0410000F" w:tentative="1">
      <w:start w:val="1"/>
      <w:numFmt w:val="decimal"/>
      <w:lvlText w:val="%7."/>
      <w:lvlJc w:val="left"/>
      <w:pPr>
        <w:ind w:left="4170" w:hanging="360"/>
      </w:pPr>
    </w:lvl>
    <w:lvl w:ilvl="7" w:tplc="04100019" w:tentative="1">
      <w:start w:val="1"/>
      <w:numFmt w:val="lowerLetter"/>
      <w:lvlText w:val="%8."/>
      <w:lvlJc w:val="left"/>
      <w:pPr>
        <w:ind w:left="4890" w:hanging="360"/>
      </w:pPr>
    </w:lvl>
    <w:lvl w:ilvl="8" w:tplc="0410001B" w:tentative="1">
      <w:start w:val="1"/>
      <w:numFmt w:val="lowerRoman"/>
      <w:lvlText w:val="%9."/>
      <w:lvlJc w:val="right"/>
      <w:pPr>
        <w:ind w:left="5610" w:hanging="180"/>
      </w:pPr>
    </w:lvl>
  </w:abstractNum>
  <w:abstractNum w:abstractNumId="9" w15:restartNumberingAfterBreak="0">
    <w:nsid w:val="56BB7DEC"/>
    <w:multiLevelType w:val="hybridMultilevel"/>
    <w:tmpl w:val="5CC4397C"/>
    <w:lvl w:ilvl="0" w:tplc="1CE293AA">
      <w:start w:val="1"/>
      <w:numFmt w:val="upperLetter"/>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0" w15:restartNumberingAfterBreak="0">
    <w:nsid w:val="59BB318B"/>
    <w:multiLevelType w:val="hybridMultilevel"/>
    <w:tmpl w:val="C114C278"/>
    <w:lvl w:ilvl="0" w:tplc="E03CDC58">
      <w:numFmt w:val="bullet"/>
      <w:lvlText w:val="-"/>
      <w:lvlJc w:val="left"/>
      <w:pPr>
        <w:tabs>
          <w:tab w:val="num" w:pos="-150"/>
        </w:tabs>
        <w:ind w:left="-150" w:hanging="360"/>
      </w:pPr>
      <w:rPr>
        <w:rFonts w:ascii="Arial" w:eastAsia="Times New Roman" w:hAnsi="Arial" w:cs="Arial" w:hint="default"/>
      </w:rPr>
    </w:lvl>
    <w:lvl w:ilvl="1" w:tplc="04100003" w:tentative="1">
      <w:start w:val="1"/>
      <w:numFmt w:val="bullet"/>
      <w:lvlText w:val="o"/>
      <w:lvlJc w:val="left"/>
      <w:pPr>
        <w:tabs>
          <w:tab w:val="num" w:pos="570"/>
        </w:tabs>
        <w:ind w:left="570" w:hanging="360"/>
      </w:pPr>
      <w:rPr>
        <w:rFonts w:ascii="Courier New" w:hAnsi="Courier New" w:cs="Courier New" w:hint="default"/>
      </w:rPr>
    </w:lvl>
    <w:lvl w:ilvl="2" w:tplc="04100005" w:tentative="1">
      <w:start w:val="1"/>
      <w:numFmt w:val="bullet"/>
      <w:lvlText w:val=""/>
      <w:lvlJc w:val="left"/>
      <w:pPr>
        <w:tabs>
          <w:tab w:val="num" w:pos="1290"/>
        </w:tabs>
        <w:ind w:left="1290" w:hanging="360"/>
      </w:pPr>
      <w:rPr>
        <w:rFonts w:ascii="Wingdings" w:hAnsi="Wingdings" w:hint="default"/>
      </w:rPr>
    </w:lvl>
    <w:lvl w:ilvl="3" w:tplc="04100001" w:tentative="1">
      <w:start w:val="1"/>
      <w:numFmt w:val="bullet"/>
      <w:lvlText w:val=""/>
      <w:lvlJc w:val="left"/>
      <w:pPr>
        <w:tabs>
          <w:tab w:val="num" w:pos="2010"/>
        </w:tabs>
        <w:ind w:left="2010" w:hanging="360"/>
      </w:pPr>
      <w:rPr>
        <w:rFonts w:ascii="Symbol" w:hAnsi="Symbol" w:hint="default"/>
      </w:rPr>
    </w:lvl>
    <w:lvl w:ilvl="4" w:tplc="04100003" w:tentative="1">
      <w:start w:val="1"/>
      <w:numFmt w:val="bullet"/>
      <w:lvlText w:val="o"/>
      <w:lvlJc w:val="left"/>
      <w:pPr>
        <w:tabs>
          <w:tab w:val="num" w:pos="2730"/>
        </w:tabs>
        <w:ind w:left="2730" w:hanging="360"/>
      </w:pPr>
      <w:rPr>
        <w:rFonts w:ascii="Courier New" w:hAnsi="Courier New" w:cs="Courier New" w:hint="default"/>
      </w:rPr>
    </w:lvl>
    <w:lvl w:ilvl="5" w:tplc="04100005" w:tentative="1">
      <w:start w:val="1"/>
      <w:numFmt w:val="bullet"/>
      <w:lvlText w:val=""/>
      <w:lvlJc w:val="left"/>
      <w:pPr>
        <w:tabs>
          <w:tab w:val="num" w:pos="3450"/>
        </w:tabs>
        <w:ind w:left="3450" w:hanging="360"/>
      </w:pPr>
      <w:rPr>
        <w:rFonts w:ascii="Wingdings" w:hAnsi="Wingdings" w:hint="default"/>
      </w:rPr>
    </w:lvl>
    <w:lvl w:ilvl="6" w:tplc="04100001" w:tentative="1">
      <w:start w:val="1"/>
      <w:numFmt w:val="bullet"/>
      <w:lvlText w:val=""/>
      <w:lvlJc w:val="left"/>
      <w:pPr>
        <w:tabs>
          <w:tab w:val="num" w:pos="4170"/>
        </w:tabs>
        <w:ind w:left="4170" w:hanging="360"/>
      </w:pPr>
      <w:rPr>
        <w:rFonts w:ascii="Symbol" w:hAnsi="Symbol" w:hint="default"/>
      </w:rPr>
    </w:lvl>
    <w:lvl w:ilvl="7" w:tplc="04100003" w:tentative="1">
      <w:start w:val="1"/>
      <w:numFmt w:val="bullet"/>
      <w:lvlText w:val="o"/>
      <w:lvlJc w:val="left"/>
      <w:pPr>
        <w:tabs>
          <w:tab w:val="num" w:pos="4890"/>
        </w:tabs>
        <w:ind w:left="4890" w:hanging="360"/>
      </w:pPr>
      <w:rPr>
        <w:rFonts w:ascii="Courier New" w:hAnsi="Courier New" w:cs="Courier New" w:hint="default"/>
      </w:rPr>
    </w:lvl>
    <w:lvl w:ilvl="8" w:tplc="04100005" w:tentative="1">
      <w:start w:val="1"/>
      <w:numFmt w:val="bullet"/>
      <w:lvlText w:val=""/>
      <w:lvlJc w:val="left"/>
      <w:pPr>
        <w:tabs>
          <w:tab w:val="num" w:pos="5610"/>
        </w:tabs>
        <w:ind w:left="5610" w:hanging="360"/>
      </w:pPr>
      <w:rPr>
        <w:rFonts w:ascii="Wingdings" w:hAnsi="Wingdings" w:hint="default"/>
      </w:rPr>
    </w:lvl>
  </w:abstractNum>
  <w:abstractNum w:abstractNumId="11" w15:restartNumberingAfterBreak="0">
    <w:nsid w:val="63CD0A98"/>
    <w:multiLevelType w:val="hybridMultilevel"/>
    <w:tmpl w:val="C8F2784A"/>
    <w:lvl w:ilvl="0" w:tplc="9FE6A9C6">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8220AF"/>
    <w:multiLevelType w:val="multilevel"/>
    <w:tmpl w:val="619AEC2C"/>
    <w:lvl w:ilvl="0">
      <w:start w:val="1"/>
      <w:numFmt w:val="decimal"/>
      <w:pStyle w:val="Titolo1"/>
      <w:lvlText w:val="Articolo. %1."/>
      <w:lvlJc w:val="left"/>
      <w:pPr>
        <w:ind w:left="0" w:firstLine="0"/>
      </w:pPr>
      <w:rPr>
        <w:rFonts w:hint="default"/>
      </w:r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3" w15:restartNumberingAfterBreak="0">
    <w:nsid w:val="78AF1609"/>
    <w:multiLevelType w:val="hybridMultilevel"/>
    <w:tmpl w:val="95FC7812"/>
    <w:lvl w:ilvl="0" w:tplc="50E83AF8">
      <w:start w:val="3"/>
      <w:numFmt w:val="decimal"/>
      <w:lvlText w:val="%1"/>
      <w:lvlJc w:val="left"/>
      <w:pPr>
        <w:tabs>
          <w:tab w:val="num" w:pos="-150"/>
        </w:tabs>
        <w:ind w:left="-150" w:hanging="360"/>
      </w:pPr>
      <w:rPr>
        <w:rFonts w:hint="default"/>
      </w:rPr>
    </w:lvl>
    <w:lvl w:ilvl="1" w:tplc="04100019" w:tentative="1">
      <w:start w:val="1"/>
      <w:numFmt w:val="lowerLetter"/>
      <w:lvlText w:val="%2."/>
      <w:lvlJc w:val="left"/>
      <w:pPr>
        <w:tabs>
          <w:tab w:val="num" w:pos="570"/>
        </w:tabs>
        <w:ind w:left="570" w:hanging="360"/>
      </w:pPr>
    </w:lvl>
    <w:lvl w:ilvl="2" w:tplc="0410001B" w:tentative="1">
      <w:start w:val="1"/>
      <w:numFmt w:val="lowerRoman"/>
      <w:lvlText w:val="%3."/>
      <w:lvlJc w:val="right"/>
      <w:pPr>
        <w:tabs>
          <w:tab w:val="num" w:pos="1290"/>
        </w:tabs>
        <w:ind w:left="1290" w:hanging="180"/>
      </w:pPr>
    </w:lvl>
    <w:lvl w:ilvl="3" w:tplc="0410000F" w:tentative="1">
      <w:start w:val="1"/>
      <w:numFmt w:val="decimal"/>
      <w:lvlText w:val="%4."/>
      <w:lvlJc w:val="left"/>
      <w:pPr>
        <w:tabs>
          <w:tab w:val="num" w:pos="2010"/>
        </w:tabs>
        <w:ind w:left="2010" w:hanging="360"/>
      </w:pPr>
    </w:lvl>
    <w:lvl w:ilvl="4" w:tplc="04100019" w:tentative="1">
      <w:start w:val="1"/>
      <w:numFmt w:val="lowerLetter"/>
      <w:lvlText w:val="%5."/>
      <w:lvlJc w:val="left"/>
      <w:pPr>
        <w:tabs>
          <w:tab w:val="num" w:pos="2730"/>
        </w:tabs>
        <w:ind w:left="2730" w:hanging="360"/>
      </w:pPr>
    </w:lvl>
    <w:lvl w:ilvl="5" w:tplc="0410001B" w:tentative="1">
      <w:start w:val="1"/>
      <w:numFmt w:val="lowerRoman"/>
      <w:lvlText w:val="%6."/>
      <w:lvlJc w:val="right"/>
      <w:pPr>
        <w:tabs>
          <w:tab w:val="num" w:pos="3450"/>
        </w:tabs>
        <w:ind w:left="3450" w:hanging="180"/>
      </w:pPr>
    </w:lvl>
    <w:lvl w:ilvl="6" w:tplc="0410000F" w:tentative="1">
      <w:start w:val="1"/>
      <w:numFmt w:val="decimal"/>
      <w:lvlText w:val="%7."/>
      <w:lvlJc w:val="left"/>
      <w:pPr>
        <w:tabs>
          <w:tab w:val="num" w:pos="4170"/>
        </w:tabs>
        <w:ind w:left="4170" w:hanging="360"/>
      </w:pPr>
    </w:lvl>
    <w:lvl w:ilvl="7" w:tplc="04100019" w:tentative="1">
      <w:start w:val="1"/>
      <w:numFmt w:val="lowerLetter"/>
      <w:lvlText w:val="%8."/>
      <w:lvlJc w:val="left"/>
      <w:pPr>
        <w:tabs>
          <w:tab w:val="num" w:pos="4890"/>
        </w:tabs>
        <w:ind w:left="4890" w:hanging="360"/>
      </w:pPr>
    </w:lvl>
    <w:lvl w:ilvl="8" w:tplc="0410001B" w:tentative="1">
      <w:start w:val="1"/>
      <w:numFmt w:val="lowerRoman"/>
      <w:lvlText w:val="%9."/>
      <w:lvlJc w:val="right"/>
      <w:pPr>
        <w:tabs>
          <w:tab w:val="num" w:pos="5610"/>
        </w:tabs>
        <w:ind w:left="5610" w:hanging="180"/>
      </w:pPr>
    </w:lvl>
  </w:abstractNum>
  <w:abstractNum w:abstractNumId="14" w15:restartNumberingAfterBreak="0">
    <w:nsid w:val="7FD61865"/>
    <w:multiLevelType w:val="hybridMultilevel"/>
    <w:tmpl w:val="0BFE5182"/>
    <w:lvl w:ilvl="0" w:tplc="04100001">
      <w:start w:val="1"/>
      <w:numFmt w:val="bullet"/>
      <w:lvlText w:val=""/>
      <w:lvlJc w:val="left"/>
      <w:pPr>
        <w:ind w:left="210" w:hanging="360"/>
      </w:pPr>
      <w:rPr>
        <w:rFonts w:ascii="Symbol" w:hAnsi="Symbol" w:hint="default"/>
      </w:rPr>
    </w:lvl>
    <w:lvl w:ilvl="1" w:tplc="04100003" w:tentative="1">
      <w:start w:val="1"/>
      <w:numFmt w:val="bullet"/>
      <w:lvlText w:val="o"/>
      <w:lvlJc w:val="left"/>
      <w:pPr>
        <w:ind w:left="930" w:hanging="360"/>
      </w:pPr>
      <w:rPr>
        <w:rFonts w:ascii="Courier New" w:hAnsi="Courier New" w:cs="Courier New" w:hint="default"/>
      </w:rPr>
    </w:lvl>
    <w:lvl w:ilvl="2" w:tplc="04100005" w:tentative="1">
      <w:start w:val="1"/>
      <w:numFmt w:val="bullet"/>
      <w:lvlText w:val=""/>
      <w:lvlJc w:val="left"/>
      <w:pPr>
        <w:ind w:left="1650" w:hanging="360"/>
      </w:pPr>
      <w:rPr>
        <w:rFonts w:ascii="Wingdings" w:hAnsi="Wingdings" w:hint="default"/>
      </w:rPr>
    </w:lvl>
    <w:lvl w:ilvl="3" w:tplc="04100001" w:tentative="1">
      <w:start w:val="1"/>
      <w:numFmt w:val="bullet"/>
      <w:lvlText w:val=""/>
      <w:lvlJc w:val="left"/>
      <w:pPr>
        <w:ind w:left="2370" w:hanging="360"/>
      </w:pPr>
      <w:rPr>
        <w:rFonts w:ascii="Symbol" w:hAnsi="Symbol" w:hint="default"/>
      </w:rPr>
    </w:lvl>
    <w:lvl w:ilvl="4" w:tplc="04100003" w:tentative="1">
      <w:start w:val="1"/>
      <w:numFmt w:val="bullet"/>
      <w:lvlText w:val="o"/>
      <w:lvlJc w:val="left"/>
      <w:pPr>
        <w:ind w:left="3090" w:hanging="360"/>
      </w:pPr>
      <w:rPr>
        <w:rFonts w:ascii="Courier New" w:hAnsi="Courier New" w:cs="Courier New" w:hint="default"/>
      </w:rPr>
    </w:lvl>
    <w:lvl w:ilvl="5" w:tplc="04100005" w:tentative="1">
      <w:start w:val="1"/>
      <w:numFmt w:val="bullet"/>
      <w:lvlText w:val=""/>
      <w:lvlJc w:val="left"/>
      <w:pPr>
        <w:ind w:left="3810" w:hanging="360"/>
      </w:pPr>
      <w:rPr>
        <w:rFonts w:ascii="Wingdings" w:hAnsi="Wingdings" w:hint="default"/>
      </w:rPr>
    </w:lvl>
    <w:lvl w:ilvl="6" w:tplc="04100001" w:tentative="1">
      <w:start w:val="1"/>
      <w:numFmt w:val="bullet"/>
      <w:lvlText w:val=""/>
      <w:lvlJc w:val="left"/>
      <w:pPr>
        <w:ind w:left="4530" w:hanging="360"/>
      </w:pPr>
      <w:rPr>
        <w:rFonts w:ascii="Symbol" w:hAnsi="Symbol" w:hint="default"/>
      </w:rPr>
    </w:lvl>
    <w:lvl w:ilvl="7" w:tplc="04100003" w:tentative="1">
      <w:start w:val="1"/>
      <w:numFmt w:val="bullet"/>
      <w:lvlText w:val="o"/>
      <w:lvlJc w:val="left"/>
      <w:pPr>
        <w:ind w:left="5250" w:hanging="360"/>
      </w:pPr>
      <w:rPr>
        <w:rFonts w:ascii="Courier New" w:hAnsi="Courier New" w:cs="Courier New" w:hint="default"/>
      </w:rPr>
    </w:lvl>
    <w:lvl w:ilvl="8" w:tplc="04100005" w:tentative="1">
      <w:start w:val="1"/>
      <w:numFmt w:val="bullet"/>
      <w:lvlText w:val=""/>
      <w:lvlJc w:val="left"/>
      <w:pPr>
        <w:ind w:left="5970" w:hanging="360"/>
      </w:pPr>
      <w:rPr>
        <w:rFonts w:ascii="Wingdings" w:hAnsi="Wingdings" w:hint="default"/>
      </w:rPr>
    </w:lvl>
  </w:abstractNum>
  <w:num w:numId="1">
    <w:abstractNumId w:val="13"/>
  </w:num>
  <w:num w:numId="2">
    <w:abstractNumId w:val="6"/>
  </w:num>
  <w:num w:numId="3">
    <w:abstractNumId w:val="9"/>
  </w:num>
  <w:num w:numId="4">
    <w:abstractNumId w:val="11"/>
  </w:num>
  <w:num w:numId="5">
    <w:abstractNumId w:val="5"/>
  </w:num>
  <w:num w:numId="6">
    <w:abstractNumId w:val="10"/>
  </w:num>
  <w:num w:numId="7">
    <w:abstractNumId w:val="2"/>
  </w:num>
  <w:num w:numId="8">
    <w:abstractNumId w:val="1"/>
  </w:num>
  <w:num w:numId="9">
    <w:abstractNumId w:val="12"/>
  </w:num>
  <w:num w:numId="10">
    <w:abstractNumId w:val="12"/>
  </w:num>
  <w:num w:numId="11">
    <w:abstractNumId w:val="14"/>
  </w:num>
  <w:num w:numId="12">
    <w:abstractNumId w:val="4"/>
  </w:num>
  <w:num w:numId="13">
    <w:abstractNumId w:val="0"/>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attachedTemplate r:id="rId1"/>
  <w:defaultTabStop w:val="708"/>
  <w:hyphenationZone w:val="283"/>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39"/>
    <w:rsid w:val="00012A1E"/>
    <w:rsid w:val="00016A19"/>
    <w:rsid w:val="000179C2"/>
    <w:rsid w:val="00037CE1"/>
    <w:rsid w:val="00052B39"/>
    <w:rsid w:val="00055DE6"/>
    <w:rsid w:val="00056FFB"/>
    <w:rsid w:val="00064C4F"/>
    <w:rsid w:val="00074739"/>
    <w:rsid w:val="00097A93"/>
    <w:rsid w:val="000A17D5"/>
    <w:rsid w:val="000B01E9"/>
    <w:rsid w:val="000B0751"/>
    <w:rsid w:val="000B6784"/>
    <w:rsid w:val="000D4D79"/>
    <w:rsid w:val="000D530E"/>
    <w:rsid w:val="000E25FE"/>
    <w:rsid w:val="000F25B4"/>
    <w:rsid w:val="000F65C5"/>
    <w:rsid w:val="0012217C"/>
    <w:rsid w:val="001533BD"/>
    <w:rsid w:val="00155A34"/>
    <w:rsid w:val="00160C73"/>
    <w:rsid w:val="00186012"/>
    <w:rsid w:val="001866F8"/>
    <w:rsid w:val="00193389"/>
    <w:rsid w:val="001A72F9"/>
    <w:rsid w:val="001B0641"/>
    <w:rsid w:val="001B6238"/>
    <w:rsid w:val="001C7AE1"/>
    <w:rsid w:val="001D5480"/>
    <w:rsid w:val="001F1569"/>
    <w:rsid w:val="001F47CF"/>
    <w:rsid w:val="001F492D"/>
    <w:rsid w:val="001F76D1"/>
    <w:rsid w:val="002051B7"/>
    <w:rsid w:val="002128D9"/>
    <w:rsid w:val="00224AD8"/>
    <w:rsid w:val="00240749"/>
    <w:rsid w:val="002638CF"/>
    <w:rsid w:val="00271434"/>
    <w:rsid w:val="002736FE"/>
    <w:rsid w:val="002859C8"/>
    <w:rsid w:val="00293781"/>
    <w:rsid w:val="00297691"/>
    <w:rsid w:val="002A3EEB"/>
    <w:rsid w:val="002A4187"/>
    <w:rsid w:val="002A4A42"/>
    <w:rsid w:val="002B249E"/>
    <w:rsid w:val="002E753F"/>
    <w:rsid w:val="002F4E32"/>
    <w:rsid w:val="003173B1"/>
    <w:rsid w:val="0032133A"/>
    <w:rsid w:val="00322EC0"/>
    <w:rsid w:val="00337BCD"/>
    <w:rsid w:val="003529CD"/>
    <w:rsid w:val="003606A2"/>
    <w:rsid w:val="00370B80"/>
    <w:rsid w:val="003941AF"/>
    <w:rsid w:val="003A17AE"/>
    <w:rsid w:val="003A2214"/>
    <w:rsid w:val="003A5E77"/>
    <w:rsid w:val="003B6974"/>
    <w:rsid w:val="003C56B8"/>
    <w:rsid w:val="003D0E3D"/>
    <w:rsid w:val="003D5293"/>
    <w:rsid w:val="003E6543"/>
    <w:rsid w:val="003F4D49"/>
    <w:rsid w:val="003F5F5C"/>
    <w:rsid w:val="00400300"/>
    <w:rsid w:val="00403A7C"/>
    <w:rsid w:val="00421C7B"/>
    <w:rsid w:val="00422226"/>
    <w:rsid w:val="0042634D"/>
    <w:rsid w:val="00431715"/>
    <w:rsid w:val="004328C0"/>
    <w:rsid w:val="00442171"/>
    <w:rsid w:val="00492C1A"/>
    <w:rsid w:val="004A03AE"/>
    <w:rsid w:val="004E09BD"/>
    <w:rsid w:val="004E33A3"/>
    <w:rsid w:val="004F6AE7"/>
    <w:rsid w:val="005119E5"/>
    <w:rsid w:val="00517586"/>
    <w:rsid w:val="00555CEB"/>
    <w:rsid w:val="005614DA"/>
    <w:rsid w:val="005646CC"/>
    <w:rsid w:val="00566FB1"/>
    <w:rsid w:val="005B01B9"/>
    <w:rsid w:val="005B21D2"/>
    <w:rsid w:val="005C635B"/>
    <w:rsid w:val="005E17ED"/>
    <w:rsid w:val="005E57DD"/>
    <w:rsid w:val="00605A1B"/>
    <w:rsid w:val="00630BBF"/>
    <w:rsid w:val="00631BF7"/>
    <w:rsid w:val="00634C5D"/>
    <w:rsid w:val="0064430C"/>
    <w:rsid w:val="0066535F"/>
    <w:rsid w:val="006662AF"/>
    <w:rsid w:val="006675CD"/>
    <w:rsid w:val="00681E53"/>
    <w:rsid w:val="006A497F"/>
    <w:rsid w:val="006A4BA1"/>
    <w:rsid w:val="006A7ADD"/>
    <w:rsid w:val="006B20DA"/>
    <w:rsid w:val="006C2301"/>
    <w:rsid w:val="006D00AD"/>
    <w:rsid w:val="006E6DCB"/>
    <w:rsid w:val="006F1BBA"/>
    <w:rsid w:val="007139E2"/>
    <w:rsid w:val="007306A4"/>
    <w:rsid w:val="00731467"/>
    <w:rsid w:val="0073298E"/>
    <w:rsid w:val="00735112"/>
    <w:rsid w:val="00737481"/>
    <w:rsid w:val="00750FA6"/>
    <w:rsid w:val="00751953"/>
    <w:rsid w:val="0075289A"/>
    <w:rsid w:val="007531ED"/>
    <w:rsid w:val="007618E4"/>
    <w:rsid w:val="00771A58"/>
    <w:rsid w:val="007753D9"/>
    <w:rsid w:val="007A3146"/>
    <w:rsid w:val="007B2960"/>
    <w:rsid w:val="007B2FDB"/>
    <w:rsid w:val="007C2E5E"/>
    <w:rsid w:val="007C4977"/>
    <w:rsid w:val="007D7642"/>
    <w:rsid w:val="00801840"/>
    <w:rsid w:val="00836055"/>
    <w:rsid w:val="00840899"/>
    <w:rsid w:val="00852910"/>
    <w:rsid w:val="00854D7B"/>
    <w:rsid w:val="008C1E20"/>
    <w:rsid w:val="008D0CC6"/>
    <w:rsid w:val="008E0F19"/>
    <w:rsid w:val="008F2342"/>
    <w:rsid w:val="00925ADE"/>
    <w:rsid w:val="00942344"/>
    <w:rsid w:val="0095350B"/>
    <w:rsid w:val="00960008"/>
    <w:rsid w:val="009932FC"/>
    <w:rsid w:val="00995DE7"/>
    <w:rsid w:val="00997FCE"/>
    <w:rsid w:val="009B0434"/>
    <w:rsid w:val="009B1EB5"/>
    <w:rsid w:val="009C03AB"/>
    <w:rsid w:val="009C2423"/>
    <w:rsid w:val="009F60A9"/>
    <w:rsid w:val="009F7C9A"/>
    <w:rsid w:val="00A22901"/>
    <w:rsid w:val="00A33D3B"/>
    <w:rsid w:val="00A368A9"/>
    <w:rsid w:val="00A60EBE"/>
    <w:rsid w:val="00A80FCF"/>
    <w:rsid w:val="00A87E93"/>
    <w:rsid w:val="00A93D7B"/>
    <w:rsid w:val="00A97FBB"/>
    <w:rsid w:val="00AA53CC"/>
    <w:rsid w:val="00AA624B"/>
    <w:rsid w:val="00AB47DB"/>
    <w:rsid w:val="00AD3AFA"/>
    <w:rsid w:val="00B1346D"/>
    <w:rsid w:val="00B14974"/>
    <w:rsid w:val="00B3771E"/>
    <w:rsid w:val="00B5350F"/>
    <w:rsid w:val="00B854B2"/>
    <w:rsid w:val="00BA18E0"/>
    <w:rsid w:val="00BB18A2"/>
    <w:rsid w:val="00BB626B"/>
    <w:rsid w:val="00BC0BC5"/>
    <w:rsid w:val="00BC3300"/>
    <w:rsid w:val="00BD56B9"/>
    <w:rsid w:val="00C03C17"/>
    <w:rsid w:val="00C03F8D"/>
    <w:rsid w:val="00C04756"/>
    <w:rsid w:val="00C11DD0"/>
    <w:rsid w:val="00C504A1"/>
    <w:rsid w:val="00C64BAE"/>
    <w:rsid w:val="00C869D4"/>
    <w:rsid w:val="00CB787D"/>
    <w:rsid w:val="00CD5946"/>
    <w:rsid w:val="00CE2A84"/>
    <w:rsid w:val="00CF201D"/>
    <w:rsid w:val="00CF79AF"/>
    <w:rsid w:val="00D44888"/>
    <w:rsid w:val="00D73CED"/>
    <w:rsid w:val="00D7747D"/>
    <w:rsid w:val="00D90206"/>
    <w:rsid w:val="00DA139A"/>
    <w:rsid w:val="00DA1942"/>
    <w:rsid w:val="00DA329F"/>
    <w:rsid w:val="00DB05B0"/>
    <w:rsid w:val="00DE4A0F"/>
    <w:rsid w:val="00DF21B6"/>
    <w:rsid w:val="00DF77DB"/>
    <w:rsid w:val="00E13480"/>
    <w:rsid w:val="00E315F2"/>
    <w:rsid w:val="00E4269A"/>
    <w:rsid w:val="00E511AE"/>
    <w:rsid w:val="00E61AD7"/>
    <w:rsid w:val="00E63298"/>
    <w:rsid w:val="00E66974"/>
    <w:rsid w:val="00E67485"/>
    <w:rsid w:val="00E723B7"/>
    <w:rsid w:val="00E760A5"/>
    <w:rsid w:val="00E76B45"/>
    <w:rsid w:val="00E867EE"/>
    <w:rsid w:val="00E93E98"/>
    <w:rsid w:val="00EC0BE5"/>
    <w:rsid w:val="00EF0A49"/>
    <w:rsid w:val="00F0412D"/>
    <w:rsid w:val="00F0705A"/>
    <w:rsid w:val="00F07FB6"/>
    <w:rsid w:val="00F21FB9"/>
    <w:rsid w:val="00F340EA"/>
    <w:rsid w:val="00F619F2"/>
    <w:rsid w:val="00F64CBE"/>
    <w:rsid w:val="00F77056"/>
    <w:rsid w:val="00F904A2"/>
    <w:rsid w:val="00FB209E"/>
    <w:rsid w:val="00FB29DE"/>
    <w:rsid w:val="00FB5D7C"/>
    <w:rsid w:val="00FB6236"/>
    <w:rsid w:val="00FC18A3"/>
    <w:rsid w:val="00FD19B9"/>
    <w:rsid w:val="00FF4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552785F"/>
  <w15:docId w15:val="{D7182330-000E-4F2F-AB36-FC5AA74B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97FCE"/>
    <w:pPr>
      <w:widowControl w:val="0"/>
      <w:spacing w:line="472" w:lineRule="exact"/>
      <w:ind w:left="-510" w:right="170"/>
      <w:jc w:val="both"/>
    </w:pPr>
    <w:rPr>
      <w:sz w:val="24"/>
      <w:szCs w:val="24"/>
    </w:rPr>
  </w:style>
  <w:style w:type="paragraph" w:styleId="Titolo1">
    <w:name w:val="heading 1"/>
    <w:basedOn w:val="Normale"/>
    <w:next w:val="Normale"/>
    <w:link w:val="Titolo1Carattere"/>
    <w:qFormat/>
    <w:rsid w:val="00997FCE"/>
    <w:pPr>
      <w:keepNext/>
      <w:widowControl/>
      <w:numPr>
        <w:numId w:val="9"/>
      </w:numPr>
      <w:spacing w:line="478" w:lineRule="exact"/>
      <w:ind w:right="0"/>
      <w:jc w:val="left"/>
      <w:outlineLvl w:val="0"/>
    </w:pPr>
    <w:rPr>
      <w:rFonts w:ascii="Courier New" w:hAnsi="Courier New"/>
      <w:b/>
      <w:sz w:val="22"/>
      <w:szCs w:val="20"/>
    </w:rPr>
  </w:style>
  <w:style w:type="paragraph" w:styleId="Titolo2">
    <w:name w:val="heading 2"/>
    <w:basedOn w:val="Normale"/>
    <w:next w:val="Normale"/>
    <w:qFormat/>
    <w:rsid w:val="00997FCE"/>
    <w:pPr>
      <w:keepNext/>
      <w:widowControl/>
      <w:numPr>
        <w:ilvl w:val="1"/>
        <w:numId w:val="9"/>
      </w:numPr>
      <w:spacing w:line="478" w:lineRule="exact"/>
      <w:ind w:right="0"/>
      <w:jc w:val="left"/>
      <w:outlineLvl w:val="1"/>
    </w:pPr>
    <w:rPr>
      <w:rFonts w:ascii="Courier New" w:hAnsi="Courier New"/>
      <w:b/>
      <w:bCs/>
      <w:sz w:val="21"/>
      <w:szCs w:val="20"/>
      <w:lang w:val="en-GB"/>
    </w:rPr>
  </w:style>
  <w:style w:type="paragraph" w:styleId="Titolo3">
    <w:name w:val="heading 3"/>
    <w:basedOn w:val="Normale"/>
    <w:next w:val="Normale"/>
    <w:qFormat/>
    <w:rsid w:val="00997FCE"/>
    <w:pPr>
      <w:keepNext/>
      <w:numPr>
        <w:ilvl w:val="2"/>
        <w:numId w:val="9"/>
      </w:numPr>
      <w:spacing w:line="478" w:lineRule="atLeast"/>
      <w:ind w:right="0"/>
      <w:outlineLvl w:val="2"/>
    </w:pPr>
    <w:rPr>
      <w:rFonts w:ascii="Courier New" w:eastAsia="Arial Unicode MS" w:hAnsi="Courier New"/>
      <w:b/>
      <w:bCs/>
      <w:sz w:val="21"/>
      <w:szCs w:val="20"/>
      <w:lang w:val="en-GB"/>
    </w:rPr>
  </w:style>
  <w:style w:type="paragraph" w:styleId="Titolo4">
    <w:name w:val="heading 4"/>
    <w:basedOn w:val="Normale"/>
    <w:next w:val="Normale"/>
    <w:link w:val="Titolo4Carattere"/>
    <w:uiPriority w:val="9"/>
    <w:semiHidden/>
    <w:unhideWhenUsed/>
    <w:qFormat/>
    <w:rsid w:val="00F07FB6"/>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07FB6"/>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F07FB6"/>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F07FB6"/>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F07FB6"/>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F07FB6"/>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97FCE"/>
    <w:pPr>
      <w:tabs>
        <w:tab w:val="center" w:pos="4819"/>
        <w:tab w:val="right" w:pos="9638"/>
      </w:tabs>
    </w:pPr>
  </w:style>
  <w:style w:type="paragraph" w:styleId="Pidipagina">
    <w:name w:val="footer"/>
    <w:basedOn w:val="Normale"/>
    <w:link w:val="PidipaginaCarattere"/>
    <w:uiPriority w:val="99"/>
    <w:rsid w:val="00997FCE"/>
    <w:pPr>
      <w:tabs>
        <w:tab w:val="center" w:pos="4819"/>
        <w:tab w:val="right" w:pos="9638"/>
      </w:tabs>
    </w:pPr>
  </w:style>
  <w:style w:type="character" w:styleId="Numeropagina">
    <w:name w:val="page number"/>
    <w:basedOn w:val="Carpredefinitoparagrafo"/>
    <w:uiPriority w:val="99"/>
    <w:rsid w:val="00997FCE"/>
  </w:style>
  <w:style w:type="paragraph" w:styleId="Testodelblocco">
    <w:name w:val="Block Text"/>
    <w:basedOn w:val="Normale"/>
    <w:semiHidden/>
    <w:rsid w:val="00997FCE"/>
  </w:style>
  <w:style w:type="paragraph" w:styleId="Testofumetto">
    <w:name w:val="Balloon Text"/>
    <w:basedOn w:val="Normale"/>
    <w:semiHidden/>
    <w:rsid w:val="00997FCE"/>
    <w:rPr>
      <w:rFonts w:ascii="Tahoma" w:hAnsi="Tahoma" w:cs="Tahoma"/>
      <w:sz w:val="16"/>
      <w:szCs w:val="16"/>
    </w:rPr>
  </w:style>
  <w:style w:type="paragraph" w:styleId="Corpotesto">
    <w:name w:val="Body Text"/>
    <w:basedOn w:val="Normale"/>
    <w:semiHidden/>
    <w:rsid w:val="00997FCE"/>
    <w:pPr>
      <w:widowControl/>
      <w:spacing w:line="480" w:lineRule="atLeast"/>
      <w:ind w:left="0" w:right="0"/>
    </w:pPr>
    <w:rPr>
      <w:rFonts w:ascii="Arial" w:hAnsi="Arial"/>
      <w:sz w:val="20"/>
      <w:szCs w:val="20"/>
    </w:rPr>
  </w:style>
  <w:style w:type="paragraph" w:styleId="Corpodeltesto2">
    <w:name w:val="Body Text 2"/>
    <w:basedOn w:val="Normale"/>
    <w:semiHidden/>
    <w:rsid w:val="00997FCE"/>
    <w:pPr>
      <w:widowControl/>
      <w:spacing w:line="480" w:lineRule="atLeast"/>
      <w:ind w:left="0" w:right="0"/>
      <w:jc w:val="left"/>
    </w:pPr>
    <w:rPr>
      <w:rFonts w:ascii="Courier New" w:hAnsi="Courier New"/>
      <w:szCs w:val="20"/>
    </w:rPr>
  </w:style>
  <w:style w:type="paragraph" w:styleId="NormaleWeb">
    <w:name w:val="Normal (Web)"/>
    <w:basedOn w:val="Normale"/>
    <w:uiPriority w:val="99"/>
    <w:rsid w:val="00492C1A"/>
    <w:pPr>
      <w:widowControl/>
      <w:spacing w:before="100" w:beforeAutospacing="1" w:after="100" w:afterAutospacing="1" w:line="240" w:lineRule="auto"/>
      <w:ind w:left="0" w:right="0"/>
      <w:jc w:val="left"/>
    </w:pPr>
  </w:style>
  <w:style w:type="character" w:customStyle="1" w:styleId="Titolo4Carattere">
    <w:name w:val="Titolo 4 Carattere"/>
    <w:basedOn w:val="Carpredefinitoparagrafo"/>
    <w:link w:val="Titolo4"/>
    <w:uiPriority w:val="9"/>
    <w:semiHidden/>
    <w:rsid w:val="00F07FB6"/>
    <w:rPr>
      <w:rFonts w:asciiTheme="majorHAnsi" w:eastAsiaTheme="majorEastAsia" w:hAnsiTheme="majorHAnsi" w:cstheme="majorBidi"/>
      <w:i/>
      <w:iCs/>
      <w:color w:val="365F91" w:themeColor="accent1" w:themeShade="BF"/>
      <w:sz w:val="24"/>
      <w:szCs w:val="24"/>
    </w:rPr>
  </w:style>
  <w:style w:type="character" w:customStyle="1" w:styleId="Titolo5Carattere">
    <w:name w:val="Titolo 5 Carattere"/>
    <w:basedOn w:val="Carpredefinitoparagrafo"/>
    <w:link w:val="Titolo5"/>
    <w:uiPriority w:val="9"/>
    <w:semiHidden/>
    <w:rsid w:val="00F07FB6"/>
    <w:rPr>
      <w:rFonts w:asciiTheme="majorHAnsi" w:eastAsiaTheme="majorEastAsia" w:hAnsiTheme="majorHAnsi" w:cstheme="majorBidi"/>
      <w:color w:val="365F91" w:themeColor="accent1" w:themeShade="BF"/>
      <w:sz w:val="24"/>
      <w:szCs w:val="24"/>
    </w:rPr>
  </w:style>
  <w:style w:type="character" w:customStyle="1" w:styleId="Titolo6Carattere">
    <w:name w:val="Titolo 6 Carattere"/>
    <w:basedOn w:val="Carpredefinitoparagrafo"/>
    <w:link w:val="Titolo6"/>
    <w:uiPriority w:val="9"/>
    <w:semiHidden/>
    <w:rsid w:val="00F07FB6"/>
    <w:rPr>
      <w:rFonts w:asciiTheme="majorHAnsi" w:eastAsiaTheme="majorEastAsia" w:hAnsiTheme="majorHAnsi" w:cstheme="majorBidi"/>
      <w:color w:val="243F60" w:themeColor="accent1" w:themeShade="7F"/>
      <w:sz w:val="24"/>
      <w:szCs w:val="24"/>
    </w:rPr>
  </w:style>
  <w:style w:type="character" w:customStyle="1" w:styleId="Titolo7Carattere">
    <w:name w:val="Titolo 7 Carattere"/>
    <w:basedOn w:val="Carpredefinitoparagrafo"/>
    <w:link w:val="Titolo7"/>
    <w:uiPriority w:val="9"/>
    <w:semiHidden/>
    <w:rsid w:val="00F07FB6"/>
    <w:rPr>
      <w:rFonts w:asciiTheme="majorHAnsi" w:eastAsiaTheme="majorEastAsia" w:hAnsiTheme="majorHAnsi" w:cstheme="majorBidi"/>
      <w:i/>
      <w:iCs/>
      <w:color w:val="243F60" w:themeColor="accent1" w:themeShade="7F"/>
      <w:sz w:val="24"/>
      <w:szCs w:val="24"/>
    </w:rPr>
  </w:style>
  <w:style w:type="character" w:customStyle="1" w:styleId="Titolo8Carattere">
    <w:name w:val="Titolo 8 Carattere"/>
    <w:basedOn w:val="Carpredefinitoparagrafo"/>
    <w:link w:val="Titolo8"/>
    <w:uiPriority w:val="9"/>
    <w:semiHidden/>
    <w:rsid w:val="00F07FB6"/>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F07FB6"/>
    <w:rPr>
      <w:rFonts w:asciiTheme="majorHAnsi" w:eastAsiaTheme="majorEastAsia" w:hAnsiTheme="majorHAnsi" w:cstheme="majorBidi"/>
      <w:i/>
      <w:iCs/>
      <w:color w:val="272727" w:themeColor="text1" w:themeTint="D8"/>
      <w:sz w:val="21"/>
      <w:szCs w:val="21"/>
    </w:rPr>
  </w:style>
  <w:style w:type="character" w:customStyle="1" w:styleId="Titolo1Carattere">
    <w:name w:val="Titolo 1 Carattere"/>
    <w:basedOn w:val="Carpredefinitoparagrafo"/>
    <w:link w:val="Titolo1"/>
    <w:rsid w:val="00F0705A"/>
    <w:rPr>
      <w:rFonts w:ascii="Courier New" w:hAnsi="Courier New"/>
      <w:b/>
      <w:sz w:val="22"/>
    </w:rPr>
  </w:style>
  <w:style w:type="character" w:customStyle="1" w:styleId="PidipaginaCarattere">
    <w:name w:val="Piè di pagina Carattere"/>
    <w:basedOn w:val="Carpredefinitoparagrafo"/>
    <w:link w:val="Pidipagina"/>
    <w:uiPriority w:val="99"/>
    <w:rsid w:val="001C7AE1"/>
    <w:rPr>
      <w:sz w:val="24"/>
      <w:szCs w:val="24"/>
    </w:rPr>
  </w:style>
  <w:style w:type="character" w:customStyle="1" w:styleId="IntestazioneCarattere">
    <w:name w:val="Intestazione Carattere"/>
    <w:basedOn w:val="Carpredefinitoparagrafo"/>
    <w:link w:val="Intestazione"/>
    <w:uiPriority w:val="99"/>
    <w:rsid w:val="001B0641"/>
    <w:rPr>
      <w:sz w:val="24"/>
      <w:szCs w:val="24"/>
    </w:rPr>
  </w:style>
  <w:style w:type="paragraph" w:styleId="Paragrafoelenco">
    <w:name w:val="List Paragraph"/>
    <w:basedOn w:val="Normale"/>
    <w:uiPriority w:val="34"/>
    <w:qFormat/>
    <w:rsid w:val="0063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82297">
      <w:bodyDiv w:val="1"/>
      <w:marLeft w:val="0"/>
      <w:marRight w:val="0"/>
      <w:marTop w:val="0"/>
      <w:marBottom w:val="0"/>
      <w:divBdr>
        <w:top w:val="none" w:sz="0" w:space="0" w:color="auto"/>
        <w:left w:val="none" w:sz="0" w:space="0" w:color="auto"/>
        <w:bottom w:val="none" w:sz="0" w:space="0" w:color="auto"/>
        <w:right w:val="none" w:sz="0" w:space="0" w:color="auto"/>
      </w:divBdr>
    </w:div>
    <w:div w:id="115660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Modello%20Uso%20bollo%20con%20grigl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3AEE-7AE0-4DD6-B952-0EDB70D7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Uso bollo con griglia</Template>
  <TotalTime>1</TotalTime>
  <Pages>11</Pages>
  <Words>2317</Words>
  <Characters>13209</Characters>
  <Application>Microsoft Office Word</Application>
  <DocSecurity>4</DocSecurity>
  <Lines>110</Lines>
  <Paragraphs>30</Paragraphs>
  <ScaleCrop>false</ScaleCrop>
  <HeadingPairs>
    <vt:vector size="2" baseType="variant">
      <vt:variant>
        <vt:lpstr>Titolo</vt:lpstr>
      </vt:variant>
      <vt:variant>
        <vt:i4>1</vt:i4>
      </vt:variant>
    </vt:vector>
  </HeadingPairs>
  <TitlesOfParts>
    <vt:vector size="1" baseType="lpstr">
      <vt:lpstr>Modello Uso bollo con griglia</vt:lpstr>
    </vt:vector>
  </TitlesOfParts>
  <Company>FAMIGLIA ROMANO</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 con griglia</dc:title>
  <dc:creator>Manuali Ermanno</dc:creator>
  <dc:description>Modifica al modello gentilmente postato dal Dott. Nicolò Romano</dc:description>
  <cp:lastModifiedBy>Adriana Salvetti</cp:lastModifiedBy>
  <cp:revision>2</cp:revision>
  <cp:lastPrinted>2023-02-06T10:38:00Z</cp:lastPrinted>
  <dcterms:created xsi:type="dcterms:W3CDTF">2023-02-06T10:39:00Z</dcterms:created>
  <dcterms:modified xsi:type="dcterms:W3CDTF">2023-02-06T10:39:00Z</dcterms:modified>
</cp:coreProperties>
</file>