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A9C8" w14:textId="28659B0E" w:rsidR="00FA50F8" w:rsidRDefault="00CF27B5">
      <w:pPr>
        <w:pStyle w:val="Titolo1"/>
        <w:spacing w:before="75"/>
        <w:ind w:left="112"/>
        <w:jc w:val="left"/>
      </w:pPr>
      <w:r>
        <w:t xml:space="preserve">Elenco degli indirizzi internet di pubblicazione </w:t>
      </w:r>
    </w:p>
    <w:p w14:paraId="3705C662" w14:textId="77777777" w:rsidR="00FA50F8" w:rsidRDefault="00FA50F8">
      <w:pPr>
        <w:pStyle w:val="Corpotesto"/>
        <w:spacing w:before="1"/>
        <w:rPr>
          <w:b/>
          <w:sz w:val="44"/>
        </w:rPr>
      </w:pPr>
    </w:p>
    <w:p w14:paraId="67E3BBEC" w14:textId="5CFA2022" w:rsidR="00FA50F8" w:rsidRPr="00030394" w:rsidRDefault="00030394" w:rsidP="00030394">
      <w:pPr>
        <w:spacing w:line="318" w:lineRule="exact"/>
        <w:ind w:left="98" w:right="105"/>
        <w:jc w:val="center"/>
        <w:rPr>
          <w:i/>
          <w:sz w:val="28"/>
        </w:rPr>
      </w:pPr>
      <w:r>
        <w:rPr>
          <w:i/>
          <w:sz w:val="28"/>
        </w:rPr>
        <w:t xml:space="preserve">Ai sensi dell’art. 172 del </w:t>
      </w:r>
      <w:proofErr w:type="spellStart"/>
      <w:r>
        <w:rPr>
          <w:i/>
          <w:sz w:val="28"/>
        </w:rPr>
        <w:t>D.lgs</w:t>
      </w:r>
      <w:proofErr w:type="spellEnd"/>
      <w:r>
        <w:rPr>
          <w:i/>
          <w:sz w:val="28"/>
        </w:rPr>
        <w:t xml:space="preserve"> 267/2000 e punto 9.3 del P.C. applicato allegato 4/1 al D</w:t>
      </w:r>
      <w:r w:rsidR="00CF27B5" w:rsidRPr="00030394">
        <w:rPr>
          <w:i/>
          <w:sz w:val="28"/>
        </w:rPr>
        <w:t xml:space="preserve">.lgs. n. 118 del 2011, </w:t>
      </w:r>
      <w:r>
        <w:rPr>
          <w:i/>
          <w:sz w:val="28"/>
        </w:rPr>
        <w:t>lettera g</w:t>
      </w:r>
    </w:p>
    <w:p w14:paraId="26AD4CDD" w14:textId="77777777" w:rsidR="00FA50F8" w:rsidRDefault="00FA50F8">
      <w:pPr>
        <w:pStyle w:val="Corpotesto"/>
        <w:rPr>
          <w:i/>
          <w:sz w:val="30"/>
        </w:rPr>
      </w:pPr>
    </w:p>
    <w:p w14:paraId="4E7CBB6C" w14:textId="5D5CE624" w:rsidR="00FA50F8" w:rsidRDefault="00CF27B5">
      <w:pPr>
        <w:pStyle w:val="Corpotesto"/>
        <w:spacing w:before="241"/>
        <w:ind w:left="112" w:right="31"/>
      </w:pPr>
      <w:r>
        <w:t xml:space="preserve">Al </w:t>
      </w:r>
      <w:r w:rsidR="00030394">
        <w:t>bilancio di previsione</w:t>
      </w:r>
      <w:r>
        <w:t xml:space="preserve"> sono allegat</w:t>
      </w:r>
      <w:r w:rsidR="00030394">
        <w:t>i:</w:t>
      </w:r>
    </w:p>
    <w:p w14:paraId="222EEC16" w14:textId="5718A246" w:rsidR="00FA50F8" w:rsidRDefault="00FA50F8">
      <w:pPr>
        <w:pStyle w:val="Corpotesto"/>
        <w:spacing w:before="7"/>
        <w:rPr>
          <w:szCs w:val="32"/>
        </w:rPr>
      </w:pPr>
    </w:p>
    <w:p w14:paraId="26E2A099" w14:textId="77777777" w:rsidR="006C7682" w:rsidRPr="006C7682" w:rsidRDefault="006C7682" w:rsidP="006C7682">
      <w:pPr>
        <w:pStyle w:val="Paragrafoelenco"/>
        <w:widowControl/>
        <w:numPr>
          <w:ilvl w:val="0"/>
          <w:numId w:val="2"/>
        </w:numPr>
        <w:tabs>
          <w:tab w:val="left" w:pos="360"/>
          <w:tab w:val="left" w:pos="426"/>
        </w:tabs>
        <w:autoSpaceDE/>
        <w:autoSpaceDN/>
        <w:spacing w:after="120"/>
        <w:ind w:left="567" w:hanging="141"/>
        <w:contextualSpacing/>
        <w:jc w:val="both"/>
        <w:rPr>
          <w:rFonts w:cs="Arial"/>
          <w:sz w:val="28"/>
          <w:szCs w:val="28"/>
        </w:rPr>
      </w:pPr>
      <w:r w:rsidRPr="006C7682">
        <w:rPr>
          <w:rFonts w:cs="Arial"/>
          <w:sz w:val="28"/>
          <w:szCs w:val="28"/>
        </w:rPr>
        <w:t xml:space="preserve">l'elenco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6" w:history="1">
        <w:r w:rsidRPr="006C7682">
          <w:rPr>
            <w:rFonts w:cs="Arial"/>
            <w:sz w:val="28"/>
            <w:szCs w:val="28"/>
          </w:rPr>
          <w:t>D.lgs. 23 giugno 2011, n. 118</w:t>
        </w:r>
      </w:hyperlink>
      <w:r w:rsidRPr="006C7682">
        <w:rPr>
          <w:rFonts w:cs="Arial"/>
          <w:sz w:val="28"/>
          <w:szCs w:val="28"/>
        </w:rPr>
        <w:t>, e successive modificazioni, relativi al penultimo esercizio antecedente quello cui il bilancio si riferisce. Tali documenti contabili sono allegati al bilancio di previsione qualora non integralmente pubblicati nei siti internet indicati nell'elenco;</w:t>
      </w:r>
    </w:p>
    <w:p w14:paraId="762CEFBB" w14:textId="6A4519A7" w:rsidR="006C7682" w:rsidRDefault="006C7682">
      <w:pPr>
        <w:pStyle w:val="Corpotesto"/>
        <w:spacing w:before="7"/>
        <w:rPr>
          <w:szCs w:val="32"/>
        </w:rPr>
      </w:pPr>
    </w:p>
    <w:p w14:paraId="77F609E2" w14:textId="44B05A6C" w:rsidR="006C7682" w:rsidRDefault="006C7682">
      <w:pPr>
        <w:pStyle w:val="Corpotesto"/>
        <w:spacing w:before="7"/>
        <w:rPr>
          <w:szCs w:val="32"/>
        </w:rPr>
      </w:pPr>
      <w:r>
        <w:rPr>
          <w:szCs w:val="32"/>
        </w:rPr>
        <w:t>Nello specifico si evidenzia che il rendiconto della gestione ed il bilancio consolidato 202</w:t>
      </w:r>
      <w:r w:rsidR="00A519C0">
        <w:rPr>
          <w:szCs w:val="32"/>
        </w:rPr>
        <w:t>2</w:t>
      </w:r>
      <w:r>
        <w:rPr>
          <w:szCs w:val="32"/>
        </w:rPr>
        <w:t xml:space="preserve"> (penultimo esercizio) sono disponibili al sito: </w:t>
      </w:r>
    </w:p>
    <w:p w14:paraId="7E066B7F" w14:textId="77777777" w:rsidR="003B1AC2" w:rsidRPr="00030394" w:rsidRDefault="003B1AC2">
      <w:pPr>
        <w:pStyle w:val="Corpotesto"/>
        <w:spacing w:before="7"/>
        <w:rPr>
          <w:szCs w:val="32"/>
        </w:rPr>
      </w:pPr>
    </w:p>
    <w:p w14:paraId="196173A5" w14:textId="5642C7BB" w:rsidR="003B1AC2" w:rsidRDefault="003B1AC2" w:rsidP="003B1AC2">
      <w:pPr>
        <w:pStyle w:val="Titolo1"/>
        <w:ind w:left="0" w:right="98"/>
      </w:pPr>
      <w:hyperlink r:id="rId7" w:history="1">
        <w:r w:rsidRPr="009D3472">
          <w:rPr>
            <w:rStyle w:val="Collegamentoipertestuale"/>
          </w:rPr>
          <w:t>https://www.comune.artogne.bs.it/</w:t>
        </w:r>
      </w:hyperlink>
    </w:p>
    <w:p w14:paraId="6BC6C671" w14:textId="77777777" w:rsidR="003B1AC2" w:rsidRDefault="003B1AC2" w:rsidP="003B1AC2">
      <w:pPr>
        <w:pStyle w:val="Titolo1"/>
        <w:ind w:left="0" w:right="98"/>
      </w:pPr>
    </w:p>
    <w:p w14:paraId="1A4D8F58" w14:textId="4910823E" w:rsidR="00030394" w:rsidRDefault="006C7682" w:rsidP="00FE33CA">
      <w:pPr>
        <w:pStyle w:val="Titolo1"/>
        <w:ind w:left="0" w:right="98"/>
        <w:jc w:val="left"/>
        <w:rPr>
          <w:b w:val="0"/>
          <w:bCs w:val="0"/>
          <w:szCs w:val="32"/>
        </w:rPr>
      </w:pPr>
      <w:r w:rsidRPr="006C7682">
        <w:rPr>
          <w:b w:val="0"/>
          <w:bCs w:val="0"/>
          <w:szCs w:val="32"/>
        </w:rPr>
        <w:t xml:space="preserve">Nella </w:t>
      </w:r>
      <w:r>
        <w:rPr>
          <w:b w:val="0"/>
          <w:bCs w:val="0"/>
          <w:szCs w:val="32"/>
        </w:rPr>
        <w:t>sezione “amministrazione trasparente”</w:t>
      </w:r>
      <w:r w:rsidR="00FE33CA">
        <w:rPr>
          <w:b w:val="0"/>
          <w:bCs w:val="0"/>
          <w:szCs w:val="32"/>
        </w:rPr>
        <w:t>, tra i</w:t>
      </w:r>
      <w:r>
        <w:rPr>
          <w:b w:val="0"/>
          <w:bCs w:val="0"/>
          <w:szCs w:val="32"/>
        </w:rPr>
        <w:t xml:space="preserve"> “bilanci”</w:t>
      </w:r>
      <w:r w:rsidR="00FE33CA">
        <w:rPr>
          <w:b w:val="0"/>
          <w:bCs w:val="0"/>
          <w:szCs w:val="32"/>
        </w:rPr>
        <w:t>.</w:t>
      </w:r>
    </w:p>
    <w:p w14:paraId="26F7DDB4" w14:textId="0E010B73" w:rsidR="00FE33CA" w:rsidRDefault="00FE33CA" w:rsidP="00FE33CA">
      <w:pPr>
        <w:pStyle w:val="Titolo1"/>
        <w:ind w:left="0" w:right="98"/>
        <w:jc w:val="left"/>
        <w:rPr>
          <w:b w:val="0"/>
          <w:bCs w:val="0"/>
          <w:szCs w:val="32"/>
        </w:rPr>
      </w:pPr>
    </w:p>
    <w:p w14:paraId="1251F9E5" w14:textId="0E96FCA8" w:rsidR="00A519C0" w:rsidRDefault="00FE33CA" w:rsidP="00A519C0">
      <w:pPr>
        <w:pStyle w:val="Titolo1"/>
        <w:ind w:left="0" w:right="98"/>
        <w:jc w:val="both"/>
        <w:rPr>
          <w:b w:val="0"/>
          <w:bCs w:val="0"/>
          <w:szCs w:val="32"/>
        </w:rPr>
      </w:pPr>
      <w:r w:rsidRPr="003B1AC2">
        <w:rPr>
          <w:b w:val="0"/>
          <w:bCs w:val="0"/>
          <w:szCs w:val="32"/>
        </w:rPr>
        <w:t xml:space="preserve">Per quanto riguarda i rendiconti/bilanci consolidati dei soggetti </w:t>
      </w:r>
      <w:r w:rsidR="00A519C0" w:rsidRPr="003B1AC2">
        <w:rPr>
          <w:b w:val="0"/>
          <w:bCs w:val="0"/>
          <w:szCs w:val="32"/>
        </w:rPr>
        <w:t xml:space="preserve">partecipati si </w:t>
      </w:r>
      <w:r w:rsidR="003B1AC2" w:rsidRPr="003B1AC2">
        <w:rPr>
          <w:b w:val="0"/>
          <w:bCs w:val="0"/>
          <w:szCs w:val="32"/>
        </w:rPr>
        <w:t>riepilogano</w:t>
      </w:r>
      <w:r w:rsidR="003B1AC2">
        <w:rPr>
          <w:b w:val="0"/>
          <w:bCs w:val="0"/>
          <w:szCs w:val="32"/>
        </w:rPr>
        <w:t xml:space="preserve"> i dati nel seguente prospetto:</w:t>
      </w:r>
    </w:p>
    <w:tbl>
      <w:tblPr>
        <w:tblStyle w:val="Grigliatabella"/>
        <w:tblW w:w="0" w:type="auto"/>
        <w:tblLook w:val="04A0" w:firstRow="1" w:lastRow="0" w:firstColumn="1" w:lastColumn="0" w:noHBand="0" w:noVBand="1"/>
      </w:tblPr>
      <w:tblGrid>
        <w:gridCol w:w="2834"/>
        <w:gridCol w:w="1947"/>
        <w:gridCol w:w="5079"/>
      </w:tblGrid>
      <w:tr w:rsidR="003B1AC2" w14:paraId="476274B2" w14:textId="77777777" w:rsidTr="003B1AC2">
        <w:tc>
          <w:tcPr>
            <w:tcW w:w="3286" w:type="dxa"/>
          </w:tcPr>
          <w:p w14:paraId="3463F609" w14:textId="0C6B111E" w:rsidR="003B1AC2" w:rsidRDefault="003B1AC2" w:rsidP="003B1AC2">
            <w:pPr>
              <w:pStyle w:val="Titolo1"/>
              <w:ind w:left="0" w:right="98"/>
              <w:rPr>
                <w:b w:val="0"/>
                <w:bCs w:val="0"/>
                <w:szCs w:val="32"/>
              </w:rPr>
            </w:pPr>
            <w:r>
              <w:rPr>
                <w:b w:val="0"/>
                <w:bCs w:val="0"/>
                <w:szCs w:val="32"/>
              </w:rPr>
              <w:t>Ragione sociale</w:t>
            </w:r>
          </w:p>
        </w:tc>
        <w:tc>
          <w:tcPr>
            <w:tcW w:w="1387" w:type="dxa"/>
          </w:tcPr>
          <w:p w14:paraId="79E28591" w14:textId="5785DBBE" w:rsidR="003B1AC2" w:rsidRDefault="003B1AC2" w:rsidP="003B1AC2">
            <w:pPr>
              <w:pStyle w:val="Titolo1"/>
              <w:ind w:left="0" w:right="98"/>
              <w:rPr>
                <w:b w:val="0"/>
                <w:bCs w:val="0"/>
                <w:szCs w:val="32"/>
              </w:rPr>
            </w:pPr>
            <w:r>
              <w:rPr>
                <w:b w:val="0"/>
                <w:bCs w:val="0"/>
                <w:szCs w:val="32"/>
              </w:rPr>
              <w:t>Quota partecipazione</w:t>
            </w:r>
          </w:p>
        </w:tc>
        <w:tc>
          <w:tcPr>
            <w:tcW w:w="5187" w:type="dxa"/>
          </w:tcPr>
          <w:p w14:paraId="022B04C4" w14:textId="0C3077D4" w:rsidR="003B1AC2" w:rsidRDefault="003B1AC2" w:rsidP="003B1AC2">
            <w:pPr>
              <w:pStyle w:val="Titolo1"/>
              <w:ind w:left="0" w:right="98"/>
              <w:rPr>
                <w:b w:val="0"/>
                <w:bCs w:val="0"/>
                <w:szCs w:val="32"/>
              </w:rPr>
            </w:pPr>
            <w:r>
              <w:rPr>
                <w:b w:val="0"/>
                <w:bCs w:val="0"/>
                <w:szCs w:val="32"/>
              </w:rPr>
              <w:t>Sito bilanci/rendiconti</w:t>
            </w:r>
          </w:p>
        </w:tc>
      </w:tr>
      <w:tr w:rsidR="003B1AC2" w14:paraId="105B58A1" w14:textId="77777777" w:rsidTr="003B1AC2">
        <w:tc>
          <w:tcPr>
            <w:tcW w:w="3286" w:type="dxa"/>
          </w:tcPr>
          <w:p w14:paraId="2723B1ED" w14:textId="5B15FEDD" w:rsidR="003B1AC2" w:rsidRDefault="003B1AC2" w:rsidP="00A519C0">
            <w:pPr>
              <w:pStyle w:val="Titolo1"/>
              <w:ind w:left="0" w:right="98"/>
              <w:jc w:val="both"/>
              <w:rPr>
                <w:b w:val="0"/>
                <w:bCs w:val="0"/>
                <w:szCs w:val="32"/>
              </w:rPr>
            </w:pPr>
            <w:r>
              <w:rPr>
                <w:b w:val="0"/>
                <w:bCs w:val="0"/>
                <w:szCs w:val="32"/>
              </w:rPr>
              <w:t>Valle Camonica Servizi Vendita S.p.A.</w:t>
            </w:r>
          </w:p>
        </w:tc>
        <w:tc>
          <w:tcPr>
            <w:tcW w:w="1387" w:type="dxa"/>
          </w:tcPr>
          <w:p w14:paraId="1F6D92BD" w14:textId="06789552" w:rsidR="003B1AC2" w:rsidRDefault="003B1AC2" w:rsidP="00A519C0">
            <w:pPr>
              <w:pStyle w:val="Titolo1"/>
              <w:ind w:left="0" w:right="98"/>
              <w:jc w:val="both"/>
              <w:rPr>
                <w:b w:val="0"/>
                <w:bCs w:val="0"/>
                <w:szCs w:val="32"/>
              </w:rPr>
            </w:pPr>
            <w:r>
              <w:rPr>
                <w:b w:val="0"/>
                <w:bCs w:val="0"/>
                <w:szCs w:val="32"/>
              </w:rPr>
              <w:t>0,591000 %</w:t>
            </w:r>
          </w:p>
        </w:tc>
        <w:tc>
          <w:tcPr>
            <w:tcW w:w="5187" w:type="dxa"/>
          </w:tcPr>
          <w:p w14:paraId="49A314A2" w14:textId="62BDB9BA" w:rsidR="003B1AC2" w:rsidRDefault="003B1AC2" w:rsidP="00A519C0">
            <w:pPr>
              <w:pStyle w:val="Titolo1"/>
              <w:ind w:left="0" w:right="98"/>
              <w:jc w:val="both"/>
              <w:rPr>
                <w:b w:val="0"/>
                <w:bCs w:val="0"/>
                <w:szCs w:val="32"/>
              </w:rPr>
            </w:pPr>
            <w:hyperlink r:id="rId8" w:history="1">
              <w:r w:rsidRPr="009D3472">
                <w:rPr>
                  <w:rStyle w:val="Collegamentoipertestuale"/>
                  <w:b w:val="0"/>
                  <w:bCs w:val="0"/>
                  <w:szCs w:val="32"/>
                </w:rPr>
                <w:t>https://www.vcsvendite.it/societa-trasparente/</w:t>
              </w:r>
            </w:hyperlink>
            <w:r>
              <w:rPr>
                <w:b w:val="0"/>
                <w:bCs w:val="0"/>
                <w:szCs w:val="32"/>
              </w:rPr>
              <w:t xml:space="preserve"> </w:t>
            </w:r>
          </w:p>
        </w:tc>
      </w:tr>
      <w:tr w:rsidR="003B1AC2" w14:paraId="1BED47CC" w14:textId="77777777" w:rsidTr="003B1AC2">
        <w:tc>
          <w:tcPr>
            <w:tcW w:w="3286" w:type="dxa"/>
          </w:tcPr>
          <w:p w14:paraId="1B63E0CC" w14:textId="0E8FCF9A" w:rsidR="003B1AC2" w:rsidRDefault="003B1AC2" w:rsidP="00A519C0">
            <w:pPr>
              <w:pStyle w:val="Titolo1"/>
              <w:ind w:left="0" w:right="98"/>
              <w:jc w:val="both"/>
              <w:rPr>
                <w:b w:val="0"/>
                <w:bCs w:val="0"/>
                <w:szCs w:val="32"/>
              </w:rPr>
            </w:pPr>
            <w:r w:rsidRPr="003B1AC2">
              <w:rPr>
                <w:b w:val="0"/>
                <w:bCs w:val="0"/>
                <w:szCs w:val="32"/>
              </w:rPr>
              <w:t>Valle Camonica Servizi S.</w:t>
            </w:r>
            <w:r>
              <w:rPr>
                <w:b w:val="0"/>
                <w:bCs w:val="0"/>
                <w:szCs w:val="32"/>
              </w:rPr>
              <w:t>r</w:t>
            </w:r>
            <w:r w:rsidRPr="003B1AC2">
              <w:rPr>
                <w:b w:val="0"/>
                <w:bCs w:val="0"/>
                <w:szCs w:val="32"/>
              </w:rPr>
              <w:t>.</w:t>
            </w:r>
            <w:r>
              <w:rPr>
                <w:b w:val="0"/>
                <w:bCs w:val="0"/>
                <w:szCs w:val="32"/>
              </w:rPr>
              <w:t>l</w:t>
            </w:r>
            <w:r w:rsidRPr="003B1AC2">
              <w:rPr>
                <w:b w:val="0"/>
                <w:bCs w:val="0"/>
                <w:szCs w:val="32"/>
              </w:rPr>
              <w:t>.</w:t>
            </w:r>
          </w:p>
        </w:tc>
        <w:tc>
          <w:tcPr>
            <w:tcW w:w="1387" w:type="dxa"/>
          </w:tcPr>
          <w:p w14:paraId="61B3B073" w14:textId="6F5A89A6" w:rsidR="003B1AC2" w:rsidRDefault="003B1AC2" w:rsidP="00A519C0">
            <w:pPr>
              <w:pStyle w:val="Titolo1"/>
              <w:ind w:left="0" w:right="98"/>
              <w:jc w:val="both"/>
              <w:rPr>
                <w:b w:val="0"/>
                <w:bCs w:val="0"/>
                <w:szCs w:val="32"/>
              </w:rPr>
            </w:pPr>
            <w:r>
              <w:rPr>
                <w:b w:val="0"/>
                <w:bCs w:val="0"/>
                <w:szCs w:val="32"/>
              </w:rPr>
              <w:t>0,590983 %</w:t>
            </w:r>
          </w:p>
        </w:tc>
        <w:tc>
          <w:tcPr>
            <w:tcW w:w="5187" w:type="dxa"/>
          </w:tcPr>
          <w:p w14:paraId="45850A69" w14:textId="055906F0" w:rsidR="003B1AC2" w:rsidRDefault="003B1AC2" w:rsidP="00A519C0">
            <w:pPr>
              <w:pStyle w:val="Titolo1"/>
              <w:ind w:left="0" w:right="98"/>
              <w:jc w:val="both"/>
              <w:rPr>
                <w:b w:val="0"/>
                <w:bCs w:val="0"/>
                <w:szCs w:val="32"/>
              </w:rPr>
            </w:pPr>
            <w:hyperlink r:id="rId9" w:history="1">
              <w:r w:rsidRPr="009D3472">
                <w:rPr>
                  <w:rStyle w:val="Collegamentoipertestuale"/>
                  <w:b w:val="0"/>
                  <w:bCs w:val="0"/>
                  <w:szCs w:val="32"/>
                </w:rPr>
                <w:t>https://vcsweb.it/societa-trasparente/</w:t>
              </w:r>
            </w:hyperlink>
            <w:r>
              <w:rPr>
                <w:b w:val="0"/>
                <w:bCs w:val="0"/>
                <w:szCs w:val="32"/>
              </w:rPr>
              <w:t xml:space="preserve"> </w:t>
            </w:r>
          </w:p>
        </w:tc>
      </w:tr>
      <w:tr w:rsidR="003B1AC2" w14:paraId="7296EA5D" w14:textId="77777777" w:rsidTr="003B1AC2">
        <w:tc>
          <w:tcPr>
            <w:tcW w:w="3286" w:type="dxa"/>
          </w:tcPr>
          <w:p w14:paraId="78E814EE" w14:textId="1007062B" w:rsidR="003B1AC2" w:rsidRDefault="003B1AC2" w:rsidP="003B1AC2">
            <w:pPr>
              <w:pStyle w:val="Titolo1"/>
              <w:ind w:left="0" w:right="98"/>
              <w:jc w:val="both"/>
              <w:rPr>
                <w:b w:val="0"/>
                <w:bCs w:val="0"/>
                <w:szCs w:val="32"/>
              </w:rPr>
            </w:pPr>
            <w:r>
              <w:rPr>
                <w:b w:val="0"/>
                <w:bCs w:val="0"/>
                <w:szCs w:val="32"/>
              </w:rPr>
              <w:t>Integra S.r.l.</w:t>
            </w:r>
          </w:p>
        </w:tc>
        <w:tc>
          <w:tcPr>
            <w:tcW w:w="1387" w:type="dxa"/>
          </w:tcPr>
          <w:p w14:paraId="7A77D4A9" w14:textId="3F474B73" w:rsidR="003B1AC2" w:rsidRPr="003B1AC2" w:rsidRDefault="003B1AC2" w:rsidP="003B1AC2">
            <w:pPr>
              <w:pStyle w:val="Titolo1"/>
              <w:ind w:left="0" w:right="98"/>
              <w:jc w:val="both"/>
              <w:rPr>
                <w:b w:val="0"/>
                <w:bCs w:val="0"/>
                <w:szCs w:val="32"/>
              </w:rPr>
            </w:pPr>
            <w:r w:rsidRPr="003B1AC2">
              <w:rPr>
                <w:b w:val="0"/>
                <w:bCs w:val="0"/>
              </w:rPr>
              <w:t>0,591000 %</w:t>
            </w:r>
          </w:p>
        </w:tc>
        <w:tc>
          <w:tcPr>
            <w:tcW w:w="5187" w:type="dxa"/>
          </w:tcPr>
          <w:p w14:paraId="62264E4E" w14:textId="55A0277B" w:rsidR="003B1AC2" w:rsidRDefault="003B1AC2" w:rsidP="003B1AC2">
            <w:pPr>
              <w:pStyle w:val="Titolo1"/>
              <w:ind w:left="0" w:right="98"/>
              <w:jc w:val="both"/>
              <w:rPr>
                <w:b w:val="0"/>
                <w:bCs w:val="0"/>
                <w:szCs w:val="32"/>
              </w:rPr>
            </w:pPr>
            <w:hyperlink r:id="rId10" w:history="1">
              <w:r w:rsidRPr="009D3472">
                <w:rPr>
                  <w:rStyle w:val="Collegamentoipertestuale"/>
                  <w:b w:val="0"/>
                  <w:bCs w:val="0"/>
                  <w:szCs w:val="32"/>
                </w:rPr>
                <w:t>https://www.integrasrl.it/</w:t>
              </w:r>
            </w:hyperlink>
            <w:r>
              <w:rPr>
                <w:b w:val="0"/>
                <w:bCs w:val="0"/>
                <w:szCs w:val="32"/>
              </w:rPr>
              <w:t xml:space="preserve"> </w:t>
            </w:r>
          </w:p>
        </w:tc>
      </w:tr>
      <w:tr w:rsidR="003B1AC2" w14:paraId="17D2AC67" w14:textId="77777777" w:rsidTr="003B1AC2">
        <w:tc>
          <w:tcPr>
            <w:tcW w:w="3286" w:type="dxa"/>
          </w:tcPr>
          <w:p w14:paraId="22A9DE6F" w14:textId="54C361A3" w:rsidR="003B1AC2" w:rsidRDefault="003B1AC2" w:rsidP="003B1AC2">
            <w:pPr>
              <w:pStyle w:val="Titolo1"/>
              <w:ind w:left="0" w:right="98"/>
              <w:jc w:val="both"/>
              <w:rPr>
                <w:b w:val="0"/>
                <w:bCs w:val="0"/>
                <w:szCs w:val="32"/>
              </w:rPr>
            </w:pPr>
            <w:r>
              <w:rPr>
                <w:b w:val="0"/>
                <w:bCs w:val="0"/>
                <w:szCs w:val="32"/>
              </w:rPr>
              <w:t>Blu Reti Gas S.r.l.</w:t>
            </w:r>
          </w:p>
        </w:tc>
        <w:tc>
          <w:tcPr>
            <w:tcW w:w="1387" w:type="dxa"/>
          </w:tcPr>
          <w:p w14:paraId="69C70A7C" w14:textId="2D2659A3" w:rsidR="003B1AC2" w:rsidRPr="003B1AC2" w:rsidRDefault="003B1AC2" w:rsidP="003B1AC2">
            <w:pPr>
              <w:pStyle w:val="Titolo1"/>
              <w:ind w:left="0" w:right="98"/>
              <w:jc w:val="both"/>
              <w:rPr>
                <w:b w:val="0"/>
                <w:bCs w:val="0"/>
                <w:szCs w:val="32"/>
              </w:rPr>
            </w:pPr>
            <w:r w:rsidRPr="003B1AC2">
              <w:rPr>
                <w:b w:val="0"/>
                <w:bCs w:val="0"/>
              </w:rPr>
              <w:t>0,591000 %</w:t>
            </w:r>
          </w:p>
        </w:tc>
        <w:tc>
          <w:tcPr>
            <w:tcW w:w="5187" w:type="dxa"/>
          </w:tcPr>
          <w:p w14:paraId="13EA1FCD" w14:textId="11096FB0" w:rsidR="003B1AC2" w:rsidRDefault="003B1AC2" w:rsidP="003B1AC2">
            <w:pPr>
              <w:pStyle w:val="Titolo1"/>
              <w:ind w:left="0" w:right="98"/>
              <w:jc w:val="both"/>
              <w:rPr>
                <w:b w:val="0"/>
                <w:bCs w:val="0"/>
                <w:szCs w:val="32"/>
              </w:rPr>
            </w:pPr>
            <w:hyperlink r:id="rId11" w:history="1">
              <w:r w:rsidRPr="009D3472">
                <w:rPr>
                  <w:rStyle w:val="Collegamentoipertestuale"/>
                  <w:b w:val="0"/>
                  <w:bCs w:val="0"/>
                  <w:szCs w:val="32"/>
                </w:rPr>
                <w:t>https://www.blureti.it/societa-trasparente/</w:t>
              </w:r>
            </w:hyperlink>
            <w:r>
              <w:rPr>
                <w:b w:val="0"/>
                <w:bCs w:val="0"/>
                <w:szCs w:val="32"/>
              </w:rPr>
              <w:t xml:space="preserve"> </w:t>
            </w:r>
          </w:p>
        </w:tc>
      </w:tr>
      <w:tr w:rsidR="003B1AC2" w14:paraId="163C4D8B" w14:textId="77777777" w:rsidTr="003B1AC2">
        <w:tc>
          <w:tcPr>
            <w:tcW w:w="3286" w:type="dxa"/>
          </w:tcPr>
          <w:p w14:paraId="082CB65A" w14:textId="3DB30926" w:rsidR="003B1AC2" w:rsidRDefault="003B1AC2" w:rsidP="00A519C0">
            <w:pPr>
              <w:pStyle w:val="Titolo1"/>
              <w:ind w:left="0" w:right="98"/>
              <w:jc w:val="both"/>
              <w:rPr>
                <w:b w:val="0"/>
                <w:bCs w:val="0"/>
                <w:szCs w:val="32"/>
              </w:rPr>
            </w:pPr>
            <w:r>
              <w:rPr>
                <w:b w:val="0"/>
                <w:bCs w:val="0"/>
                <w:szCs w:val="32"/>
              </w:rPr>
              <w:t>Servizi Idrici Valle Camonica S.</w:t>
            </w:r>
            <w:proofErr w:type="gramStart"/>
            <w:r>
              <w:rPr>
                <w:b w:val="0"/>
                <w:bCs w:val="0"/>
                <w:szCs w:val="32"/>
              </w:rPr>
              <w:t>r.l</w:t>
            </w:r>
            <w:proofErr w:type="gramEnd"/>
          </w:p>
        </w:tc>
        <w:tc>
          <w:tcPr>
            <w:tcW w:w="1387" w:type="dxa"/>
          </w:tcPr>
          <w:p w14:paraId="365C4063" w14:textId="25E3F9AE" w:rsidR="003B1AC2" w:rsidRDefault="003B1AC2" w:rsidP="00A519C0">
            <w:pPr>
              <w:pStyle w:val="Titolo1"/>
              <w:ind w:left="0" w:right="98"/>
              <w:jc w:val="both"/>
              <w:rPr>
                <w:b w:val="0"/>
                <w:bCs w:val="0"/>
                <w:szCs w:val="32"/>
              </w:rPr>
            </w:pPr>
            <w:r>
              <w:rPr>
                <w:b w:val="0"/>
                <w:bCs w:val="0"/>
                <w:szCs w:val="32"/>
              </w:rPr>
              <w:t>1,662000%</w:t>
            </w:r>
          </w:p>
        </w:tc>
        <w:tc>
          <w:tcPr>
            <w:tcW w:w="5187" w:type="dxa"/>
          </w:tcPr>
          <w:p w14:paraId="0C1ED775" w14:textId="7870C1C0" w:rsidR="003B1AC2" w:rsidRDefault="003B1AC2" w:rsidP="00A519C0">
            <w:pPr>
              <w:pStyle w:val="Titolo1"/>
              <w:ind w:left="0" w:right="98"/>
              <w:jc w:val="both"/>
              <w:rPr>
                <w:b w:val="0"/>
                <w:bCs w:val="0"/>
                <w:szCs w:val="32"/>
              </w:rPr>
            </w:pPr>
            <w:hyperlink r:id="rId12" w:history="1">
              <w:r w:rsidRPr="009D3472">
                <w:rPr>
                  <w:rStyle w:val="Collegamentoipertestuale"/>
                  <w:b w:val="0"/>
                  <w:bCs w:val="0"/>
                  <w:szCs w:val="32"/>
                </w:rPr>
                <w:t>https://www.sivsrl.eu/amministrazione-trasparente/</w:t>
              </w:r>
            </w:hyperlink>
            <w:r>
              <w:rPr>
                <w:b w:val="0"/>
                <w:bCs w:val="0"/>
                <w:szCs w:val="32"/>
              </w:rPr>
              <w:t xml:space="preserve"> </w:t>
            </w:r>
          </w:p>
        </w:tc>
      </w:tr>
    </w:tbl>
    <w:p w14:paraId="05EE9D98" w14:textId="77777777" w:rsidR="003B1AC2" w:rsidRDefault="003B1AC2" w:rsidP="00A519C0">
      <w:pPr>
        <w:pStyle w:val="Titolo1"/>
        <w:ind w:left="0" w:right="98"/>
        <w:jc w:val="both"/>
        <w:rPr>
          <w:b w:val="0"/>
          <w:bCs w:val="0"/>
          <w:szCs w:val="32"/>
        </w:rPr>
      </w:pPr>
    </w:p>
    <w:p w14:paraId="757CAEE1" w14:textId="20CB3A7E" w:rsidR="00FE33CA" w:rsidRPr="006C7682" w:rsidRDefault="00FE33CA" w:rsidP="00FE33CA">
      <w:pPr>
        <w:pStyle w:val="Titolo1"/>
        <w:ind w:left="0" w:right="98"/>
        <w:jc w:val="left"/>
        <w:rPr>
          <w:b w:val="0"/>
          <w:bCs w:val="0"/>
          <w:szCs w:val="32"/>
        </w:rPr>
      </w:pPr>
    </w:p>
    <w:sectPr w:rsidR="00FE33CA" w:rsidRPr="006C7682">
      <w:type w:val="continuous"/>
      <w:pgSz w:w="11910" w:h="16840"/>
      <w:pgMar w:top="132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946DEA"/>
    <w:multiLevelType w:val="hybridMultilevel"/>
    <w:tmpl w:val="EF32198C"/>
    <w:lvl w:ilvl="0" w:tplc="21B8E064">
      <w:start w:val="7"/>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0C86E45"/>
    <w:multiLevelType w:val="hybridMultilevel"/>
    <w:tmpl w:val="5DCE0CA4"/>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55324975">
    <w:abstractNumId w:val="0"/>
  </w:num>
  <w:num w:numId="2" w16cid:durableId="312609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0F8"/>
    <w:rsid w:val="00030394"/>
    <w:rsid w:val="003B1AC2"/>
    <w:rsid w:val="00421D77"/>
    <w:rsid w:val="00450AFC"/>
    <w:rsid w:val="005A64E4"/>
    <w:rsid w:val="00694C06"/>
    <w:rsid w:val="006C7682"/>
    <w:rsid w:val="008B2804"/>
    <w:rsid w:val="00A519C0"/>
    <w:rsid w:val="00CF27B5"/>
    <w:rsid w:val="00FA50F8"/>
    <w:rsid w:val="00FE33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D27A3"/>
  <w15:docId w15:val="{CF74616D-E3BE-4FAF-9076-2AF4B1FF9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98"/>
      <w:jc w:val="center"/>
      <w:outlineLvl w:val="0"/>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8"/>
      <w:szCs w:val="28"/>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030394"/>
    <w:rPr>
      <w:color w:val="0000FF" w:themeColor="hyperlink"/>
      <w:u w:val="single"/>
    </w:rPr>
  </w:style>
  <w:style w:type="character" w:styleId="Menzionenonrisolta">
    <w:name w:val="Unresolved Mention"/>
    <w:basedOn w:val="Carpredefinitoparagrafo"/>
    <w:uiPriority w:val="99"/>
    <w:semiHidden/>
    <w:unhideWhenUsed/>
    <w:rsid w:val="00030394"/>
    <w:rPr>
      <w:color w:val="605E5C"/>
      <w:shd w:val="clear" w:color="auto" w:fill="E1DFDD"/>
    </w:rPr>
  </w:style>
  <w:style w:type="character" w:styleId="Collegamentovisitato">
    <w:name w:val="FollowedHyperlink"/>
    <w:basedOn w:val="Carpredefinitoparagrafo"/>
    <w:uiPriority w:val="99"/>
    <w:semiHidden/>
    <w:unhideWhenUsed/>
    <w:rsid w:val="006C7682"/>
    <w:rPr>
      <w:color w:val="800080" w:themeColor="followedHyperlink"/>
      <w:u w:val="single"/>
    </w:rPr>
  </w:style>
  <w:style w:type="table" w:styleId="Grigliatabella">
    <w:name w:val="Table Grid"/>
    <w:basedOn w:val="Tabellanormale"/>
    <w:uiPriority w:val="39"/>
    <w:rsid w:val="00FE3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5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vcsvendite.it/societa-trasparen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omune.artogne.bs.it/" TargetMode="External"/><Relationship Id="rId12" Type="http://schemas.openxmlformats.org/officeDocument/2006/relationships/hyperlink" Target="https://www.sivsrl.eu/amministrazione-trasparen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ef.finanze.it/DocTribFrontend/decodeurn?urn=urn:doctrib::DLG:2011-06-23;118" TargetMode="External"/><Relationship Id="rId11" Type="http://schemas.openxmlformats.org/officeDocument/2006/relationships/hyperlink" Target="https://www.blureti.it/societa-trasparente/" TargetMode="External"/><Relationship Id="rId5" Type="http://schemas.openxmlformats.org/officeDocument/2006/relationships/webSettings" Target="webSettings.xml"/><Relationship Id="rId10" Type="http://schemas.openxmlformats.org/officeDocument/2006/relationships/hyperlink" Target="https://www.integrasrl.it/" TargetMode="External"/><Relationship Id="rId4" Type="http://schemas.openxmlformats.org/officeDocument/2006/relationships/settings" Target="settings.xml"/><Relationship Id="rId9" Type="http://schemas.openxmlformats.org/officeDocument/2006/relationships/hyperlink" Target="https://vcsweb.it/societa-trasparen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D3253-41B3-4F6F-B0A9-2281A855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324</Words>
  <Characters>1853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Publika Servizi</cp:lastModifiedBy>
  <cp:revision>5</cp:revision>
  <dcterms:created xsi:type="dcterms:W3CDTF">2022-01-17T09:24:00Z</dcterms:created>
  <dcterms:modified xsi:type="dcterms:W3CDTF">2023-11-25T10:35:00Z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2016-05-28T00:00:00Z</vt:filetime>
  </property>
  <property fmtid="{D5CDD505-2E9C-101B-9397-08002B2CF9AE}" pid="3" name="Creator">
    <vt:lpwstr>Microsoft® Office Word 2007</vt:lpwstr>
  </property>
  <property fmtid="{D5CDD505-2E9C-101B-9397-08002B2CF9AE}" pid="4" name="LastSaved">
    <vt:filetime>2021-12-14T00:00:00Z</vt:filetime>
  </property>
</Properties>
</file>