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B4" w:rsidRPr="007B4EB4" w:rsidRDefault="007B4EB4" w:rsidP="007B4EB4">
      <w:pPr>
        <w:spacing w:line="360" w:lineRule="auto"/>
        <w:ind w:left="360"/>
        <w:jc w:val="center"/>
        <w:rPr>
          <w:b/>
          <w:sz w:val="24"/>
          <w:szCs w:val="24"/>
        </w:rPr>
      </w:pPr>
      <w:r w:rsidRPr="007B4EB4">
        <w:rPr>
          <w:b/>
          <w:sz w:val="24"/>
          <w:szCs w:val="24"/>
        </w:rPr>
        <w:t>PROVA N. 1</w:t>
      </w:r>
    </w:p>
    <w:p w:rsidR="007B4EB4" w:rsidRPr="007B4EB4" w:rsidRDefault="007B4EB4" w:rsidP="007B4EB4">
      <w:pPr>
        <w:spacing w:line="360" w:lineRule="auto"/>
        <w:ind w:left="360"/>
        <w:jc w:val="center"/>
        <w:rPr>
          <w:b/>
          <w:sz w:val="24"/>
          <w:szCs w:val="24"/>
        </w:rPr>
      </w:pPr>
    </w:p>
    <w:p w:rsidR="007B4EB4" w:rsidRPr="007B4EB4" w:rsidRDefault="007B4EB4" w:rsidP="007B4EB4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>Il candidato, dopo averne indicato la modalità di elezione, esponga le principali funzioni del Consiglio comunale.</w:t>
      </w:r>
      <w:r w:rsidRPr="007B4EB4">
        <w:rPr>
          <w:sz w:val="24"/>
          <w:szCs w:val="24"/>
        </w:rPr>
        <w:t xml:space="preserve"> </w:t>
      </w:r>
    </w:p>
    <w:p w:rsidR="007B4EB4" w:rsidRPr="007B4EB4" w:rsidRDefault="007B4EB4" w:rsidP="007B4EB4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Il candidato esponga le principali funzioni del responsabile del procedimento previste dalla Legge n. 241/1990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</w:t>
      </w:r>
    </w:p>
    <w:p w:rsidR="007B4EB4" w:rsidRPr="007B4EB4" w:rsidRDefault="007B4EB4" w:rsidP="007B4EB4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Il candidato esponga ai sensi dell’articolo 7 della L.R. 12/2005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cosa definisce e come è articolato il piano di governo del territorio</w:t>
      </w:r>
    </w:p>
    <w:p w:rsidR="007B4EB4" w:rsidRPr="007B4EB4" w:rsidRDefault="007B4EB4" w:rsidP="007B4EB4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Ai sensi dell’art.3 del DPR 380/2001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esporre cosa si intende per interventi di manutenzione ordinaria e manutenzione straordinaria</w:t>
      </w:r>
    </w:p>
    <w:p w:rsidR="007B4EB4" w:rsidRPr="007B4EB4" w:rsidRDefault="007B4EB4" w:rsidP="007B4EB4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Ai sensi dell’art 142 comma 1 del </w:t>
      </w:r>
      <w:proofErr w:type="spellStart"/>
      <w:r w:rsidRPr="007B4EB4">
        <w:rPr>
          <w:sz w:val="24"/>
          <w:szCs w:val="24"/>
        </w:rPr>
        <w:t>D.lgs</w:t>
      </w:r>
      <w:proofErr w:type="spellEnd"/>
      <w:r w:rsidRPr="007B4EB4">
        <w:rPr>
          <w:sz w:val="24"/>
          <w:szCs w:val="24"/>
        </w:rPr>
        <w:t xml:space="preserve"> 42/2004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quali sono le aree tutelate di interesse paesaggistico</w:t>
      </w:r>
    </w:p>
    <w:p w:rsidR="007B4EB4" w:rsidRPr="007B4EB4" w:rsidRDefault="007B4EB4">
      <w:pPr>
        <w:rPr>
          <w:sz w:val="24"/>
          <w:szCs w:val="24"/>
        </w:rPr>
      </w:pPr>
      <w:r w:rsidRPr="007B4EB4">
        <w:rPr>
          <w:sz w:val="24"/>
          <w:szCs w:val="24"/>
        </w:rPr>
        <w:br w:type="page"/>
      </w:r>
    </w:p>
    <w:p w:rsidR="007B4EB4" w:rsidRPr="007B4EB4" w:rsidRDefault="007B4EB4" w:rsidP="007B4EB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7B4EB4">
        <w:rPr>
          <w:b/>
          <w:sz w:val="24"/>
          <w:szCs w:val="24"/>
        </w:rPr>
        <w:lastRenderedPageBreak/>
        <w:t>PROVA N. 2</w:t>
      </w:r>
    </w:p>
    <w:p w:rsidR="007B4EB4" w:rsidRPr="007B4EB4" w:rsidRDefault="007B4EB4" w:rsidP="007B4EB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>Il candidato, dopo averne indicato la modalità di elezione, esponga le principali funzioni del Sindaco.</w:t>
      </w:r>
    </w:p>
    <w:p w:rsidR="007B4EB4" w:rsidRPr="007B4EB4" w:rsidRDefault="007B4EB4" w:rsidP="007B4EB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>Il candidato esponga chi e con quali modalità può esercitare l’accesso agli atti di un procedimento amministrativo ai sensi della Legge n. 241/1990</w:t>
      </w:r>
    </w:p>
    <w:p w:rsidR="007B4EB4" w:rsidRPr="007B4EB4" w:rsidRDefault="007B4EB4" w:rsidP="007B4EB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Il candidato individui ai sensi dell’articolo 6 della L.R. 12/2005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quali sono gli strumenti di pianificazione comunale</w:t>
      </w:r>
    </w:p>
    <w:p w:rsidR="007B4EB4" w:rsidRPr="007B4EB4" w:rsidRDefault="007B4EB4" w:rsidP="007B4EB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Ai sensi dell’art.3 del DPR 380/2001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esporre cosa si intende per interventi di restauro / risanamento conservativo e ristrutturazione edilizia</w:t>
      </w:r>
    </w:p>
    <w:p w:rsidR="007B4EB4" w:rsidRPr="007B4EB4" w:rsidRDefault="007B4EB4" w:rsidP="007B4EB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Bonifica da parte dell’amministrazione ai sensi dell’art 250 del D.lgs. 152/2006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avviene quando</w:t>
      </w:r>
    </w:p>
    <w:p w:rsidR="007B4EB4" w:rsidRPr="007B4EB4" w:rsidRDefault="007B4EB4" w:rsidP="007B4EB4">
      <w:pPr>
        <w:spacing w:line="360" w:lineRule="auto"/>
        <w:jc w:val="center"/>
        <w:rPr>
          <w:sz w:val="24"/>
          <w:szCs w:val="24"/>
        </w:rPr>
      </w:pPr>
    </w:p>
    <w:p w:rsidR="007B4EB4" w:rsidRPr="007B4EB4" w:rsidRDefault="007B4EB4">
      <w:pPr>
        <w:rPr>
          <w:sz w:val="24"/>
          <w:szCs w:val="24"/>
        </w:rPr>
      </w:pPr>
      <w:r w:rsidRPr="007B4EB4">
        <w:rPr>
          <w:sz w:val="24"/>
          <w:szCs w:val="24"/>
        </w:rPr>
        <w:br w:type="page"/>
      </w:r>
    </w:p>
    <w:p w:rsidR="007B4EB4" w:rsidRPr="007B4EB4" w:rsidRDefault="007B4EB4" w:rsidP="007B4EB4">
      <w:pPr>
        <w:spacing w:line="360" w:lineRule="auto"/>
        <w:jc w:val="center"/>
        <w:rPr>
          <w:b/>
          <w:sz w:val="24"/>
          <w:szCs w:val="24"/>
        </w:rPr>
      </w:pPr>
    </w:p>
    <w:p w:rsidR="007B4EB4" w:rsidRPr="007B4EB4" w:rsidRDefault="007B4EB4" w:rsidP="007B4EB4">
      <w:pPr>
        <w:spacing w:line="360" w:lineRule="auto"/>
        <w:jc w:val="center"/>
        <w:rPr>
          <w:b/>
          <w:sz w:val="24"/>
          <w:szCs w:val="24"/>
        </w:rPr>
      </w:pPr>
      <w:r w:rsidRPr="007B4EB4">
        <w:rPr>
          <w:b/>
          <w:sz w:val="24"/>
          <w:szCs w:val="24"/>
        </w:rPr>
        <w:t>PROVA N. 3</w:t>
      </w:r>
    </w:p>
    <w:p w:rsidR="007B4EB4" w:rsidRPr="007B4EB4" w:rsidRDefault="007B4EB4" w:rsidP="007B4EB4">
      <w:pPr>
        <w:spacing w:line="360" w:lineRule="auto"/>
        <w:jc w:val="center"/>
        <w:rPr>
          <w:sz w:val="24"/>
          <w:szCs w:val="24"/>
        </w:rPr>
      </w:pPr>
    </w:p>
    <w:p w:rsidR="007B4EB4" w:rsidRPr="007B4EB4" w:rsidRDefault="007B4EB4" w:rsidP="007B4EB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>Il candidato, dopo averne indicato la modalità di elezione, esponga le principali funzioni della Giunta comunale.</w:t>
      </w:r>
    </w:p>
    <w:p w:rsidR="007B4EB4" w:rsidRPr="007B4EB4" w:rsidRDefault="007B4EB4" w:rsidP="007B4EB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>Il candidato esponga i principali contenuti e i destinatari della comunicazione di avvio di un procedimento ai sensi della Legge 241/1990</w:t>
      </w:r>
    </w:p>
    <w:p w:rsidR="007B4EB4" w:rsidRPr="007B4EB4" w:rsidRDefault="007B4EB4" w:rsidP="007B4EB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Il candidato esponga ai sensi dell’articolo 10 comma 1 della L.R. 12/2005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cosa definisce, indica, individua e contiene il “Piano delle regole”</w:t>
      </w:r>
    </w:p>
    <w:p w:rsidR="007B4EB4" w:rsidRPr="007B4EB4" w:rsidRDefault="007B4EB4" w:rsidP="007B4EB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Ai sensi dell’art.3 del DPR 380/2001 e </w:t>
      </w:r>
      <w:proofErr w:type="spellStart"/>
      <w:r w:rsidRPr="007B4EB4">
        <w:rPr>
          <w:sz w:val="24"/>
          <w:szCs w:val="24"/>
        </w:rPr>
        <w:t>s.m.i.</w:t>
      </w:r>
      <w:proofErr w:type="spellEnd"/>
      <w:r w:rsidRPr="007B4EB4">
        <w:rPr>
          <w:sz w:val="24"/>
          <w:szCs w:val="24"/>
        </w:rPr>
        <w:t xml:space="preserve"> esporre cosa si intende per interventi di nuova costruzione</w:t>
      </w:r>
    </w:p>
    <w:p w:rsidR="007B4EB4" w:rsidRPr="007B4EB4" w:rsidRDefault="007B4EB4" w:rsidP="007B4EB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B4EB4">
        <w:rPr>
          <w:sz w:val="24"/>
          <w:szCs w:val="24"/>
        </w:rPr>
        <w:t xml:space="preserve">Esporre quando è necessario l’attestato di prestazione energetica e la durata dell’attestato ai sensi della </w:t>
      </w:r>
      <w:proofErr w:type="spellStart"/>
      <w:r w:rsidRPr="007B4EB4">
        <w:rPr>
          <w:sz w:val="24"/>
          <w:szCs w:val="24"/>
        </w:rPr>
        <w:t>D.lgs</w:t>
      </w:r>
      <w:proofErr w:type="spellEnd"/>
      <w:r w:rsidRPr="007B4EB4">
        <w:rPr>
          <w:sz w:val="24"/>
          <w:szCs w:val="24"/>
        </w:rPr>
        <w:t xml:space="preserve"> 192/2005 e </w:t>
      </w:r>
      <w:proofErr w:type="spellStart"/>
      <w:r w:rsidRPr="007B4EB4">
        <w:rPr>
          <w:sz w:val="24"/>
          <w:szCs w:val="24"/>
        </w:rPr>
        <w:t>s.m.i.</w:t>
      </w:r>
      <w:proofErr w:type="spellEnd"/>
    </w:p>
    <w:p w:rsidR="00265AE2" w:rsidRPr="007B4EB4" w:rsidRDefault="00265AE2" w:rsidP="007B4EB4">
      <w:pPr>
        <w:spacing w:line="360" w:lineRule="auto"/>
        <w:rPr>
          <w:sz w:val="24"/>
          <w:szCs w:val="24"/>
        </w:rPr>
      </w:pPr>
    </w:p>
    <w:sectPr w:rsidR="00265AE2" w:rsidRPr="007B4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DCD"/>
    <w:multiLevelType w:val="hybridMultilevel"/>
    <w:tmpl w:val="0A6C21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11E95"/>
    <w:multiLevelType w:val="hybridMultilevel"/>
    <w:tmpl w:val="01628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5CC9"/>
    <w:multiLevelType w:val="hybridMultilevel"/>
    <w:tmpl w:val="A4BA0D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F3BE9"/>
    <w:multiLevelType w:val="hybridMultilevel"/>
    <w:tmpl w:val="24C898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128E2"/>
    <w:multiLevelType w:val="hybridMultilevel"/>
    <w:tmpl w:val="6568CC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B4"/>
    <w:rsid w:val="00265AE2"/>
    <w:rsid w:val="007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5765"/>
  <w15:chartTrackingRefBased/>
  <w15:docId w15:val="{CF5734F6-55E2-48B6-AD36-2E98353C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4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E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Fabio FG. Gregorini</cp:lastModifiedBy>
  <cp:revision>1</cp:revision>
  <cp:lastPrinted>2020-07-16T06:41:00Z</cp:lastPrinted>
  <dcterms:created xsi:type="dcterms:W3CDTF">2020-07-16T06:34:00Z</dcterms:created>
  <dcterms:modified xsi:type="dcterms:W3CDTF">2020-07-16T06:41:00Z</dcterms:modified>
</cp:coreProperties>
</file>